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1</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3</w:t>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bookmarkStart w:id="18" w:name="_GoBack"/>
      <w:bookmarkEnd w:id="18"/>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451威县公安局交通警察大队</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13652568.00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13679168.00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13652568.00</w:t>
            </w:r>
          </w:p>
        </w:tc>
        <w:tc>
          <w:tcPr>
            <w:tcW w:w="4535" w:type="dxa"/>
            <w:vAlign w:val="center"/>
          </w:tcPr>
          <w:p>
            <w:pPr>
              <w:pStyle w:val="16"/>
            </w:pPr>
            <w:r>
              <w:t>本年支出合计</w:t>
            </w:r>
          </w:p>
        </w:tc>
        <w:tc>
          <w:tcPr>
            <w:tcW w:w="2126" w:type="dxa"/>
            <w:vAlign w:val="center"/>
          </w:tcPr>
          <w:p>
            <w:pPr>
              <w:pStyle w:val="17"/>
            </w:pPr>
            <w:r>
              <w:t>13679168.00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26600.00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13679168.00</w:t>
            </w:r>
          </w:p>
        </w:tc>
        <w:tc>
          <w:tcPr>
            <w:tcW w:w="4535" w:type="dxa"/>
            <w:vAlign w:val="center"/>
          </w:tcPr>
          <w:p>
            <w:pPr>
              <w:pStyle w:val="16"/>
            </w:pPr>
            <w:r>
              <w:t>支出总计</w:t>
            </w:r>
          </w:p>
        </w:tc>
        <w:tc>
          <w:tcPr>
            <w:tcW w:w="2126" w:type="dxa"/>
            <w:vAlign w:val="center"/>
          </w:tcPr>
          <w:p>
            <w:pPr>
              <w:pStyle w:val="17"/>
            </w:pPr>
            <w:r>
              <w:t>13679168.00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451威县公安局交通警察大队</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13679168.00</w:t>
            </w:r>
          </w:p>
        </w:tc>
        <w:tc>
          <w:tcPr>
            <w:tcW w:w="1134" w:type="dxa"/>
            <w:vAlign w:val="center"/>
          </w:tcPr>
          <w:p>
            <w:pPr>
              <w:pStyle w:val="17"/>
            </w:pPr>
            <w:r>
              <w:t>13652568.00</w:t>
            </w:r>
          </w:p>
        </w:tc>
        <w:tc>
          <w:tcPr>
            <w:tcW w:w="1134" w:type="dxa"/>
            <w:vAlign w:val="center"/>
          </w:tcPr>
          <w:p>
            <w:pPr>
              <w:pStyle w:val="17"/>
            </w:pPr>
            <w:r>
              <w:t>13652568.00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13679168.00</w:t>
            </w:r>
          </w:p>
        </w:tc>
        <w:tc>
          <w:tcPr>
            <w:tcW w:w="1134" w:type="dxa"/>
            <w:vAlign w:val="center"/>
          </w:tcPr>
          <w:p>
            <w:pPr>
              <w:pStyle w:val="13"/>
            </w:pPr>
            <w:r>
              <w:t>13652568.00</w:t>
            </w:r>
          </w:p>
        </w:tc>
        <w:tc>
          <w:tcPr>
            <w:tcW w:w="1134" w:type="dxa"/>
            <w:vAlign w:val="center"/>
          </w:tcPr>
          <w:p>
            <w:pPr>
              <w:pStyle w:val="13"/>
            </w:pPr>
            <w:r>
              <w:t>13652568.00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13679168.00</w:t>
            </w:r>
          </w:p>
        </w:tc>
        <w:tc>
          <w:tcPr>
            <w:tcW w:w="1134" w:type="dxa"/>
            <w:vAlign w:val="center"/>
          </w:tcPr>
          <w:p>
            <w:pPr>
              <w:pStyle w:val="13"/>
            </w:pPr>
            <w:r>
              <w:t>13652568.00</w:t>
            </w:r>
          </w:p>
        </w:tc>
        <w:tc>
          <w:tcPr>
            <w:tcW w:w="1134" w:type="dxa"/>
            <w:vAlign w:val="center"/>
          </w:tcPr>
          <w:p>
            <w:pPr>
              <w:pStyle w:val="13"/>
            </w:pPr>
            <w:r>
              <w:t>13652568.00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2040220</w:t>
            </w:r>
          </w:p>
        </w:tc>
        <w:tc>
          <w:tcPr>
            <w:tcW w:w="1559" w:type="dxa"/>
            <w:vAlign w:val="center"/>
          </w:tcPr>
          <w:p>
            <w:pPr>
              <w:pStyle w:val="14"/>
            </w:pPr>
            <w:r>
              <w:t>执法办案</w:t>
            </w:r>
          </w:p>
        </w:tc>
        <w:tc>
          <w:tcPr>
            <w:tcW w:w="1134" w:type="dxa"/>
            <w:vAlign w:val="center"/>
          </w:tcPr>
          <w:p>
            <w:pPr>
              <w:pStyle w:val="13"/>
            </w:pPr>
            <w:r>
              <w:t>13579168.00</w:t>
            </w:r>
          </w:p>
        </w:tc>
        <w:tc>
          <w:tcPr>
            <w:tcW w:w="1134" w:type="dxa"/>
            <w:vAlign w:val="center"/>
          </w:tcPr>
          <w:p>
            <w:pPr>
              <w:pStyle w:val="13"/>
            </w:pPr>
            <w:r>
              <w:t>13552568.00</w:t>
            </w:r>
          </w:p>
        </w:tc>
        <w:tc>
          <w:tcPr>
            <w:tcW w:w="1134" w:type="dxa"/>
            <w:vAlign w:val="center"/>
          </w:tcPr>
          <w:p>
            <w:pPr>
              <w:pStyle w:val="13"/>
            </w:pPr>
            <w:r>
              <w:t>13552568.00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2040299</w:t>
            </w:r>
          </w:p>
        </w:tc>
        <w:tc>
          <w:tcPr>
            <w:tcW w:w="1559" w:type="dxa"/>
            <w:vAlign w:val="center"/>
          </w:tcPr>
          <w:p>
            <w:pPr>
              <w:pStyle w:val="14"/>
            </w:pPr>
            <w:r>
              <w:t>其他公安支出</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451威县公安局交通警察大队</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13679168.00</w:t>
            </w:r>
          </w:p>
        </w:tc>
        <w:tc>
          <w:tcPr>
            <w:tcW w:w="1361" w:type="dxa"/>
            <w:vAlign w:val="center"/>
          </w:tcPr>
          <w:p>
            <w:pPr>
              <w:pStyle w:val="17"/>
            </w:pPr>
            <w:r>
              <w:t>10312568.00</w:t>
            </w:r>
          </w:p>
        </w:tc>
        <w:tc>
          <w:tcPr>
            <w:tcW w:w="1361" w:type="dxa"/>
            <w:vAlign w:val="center"/>
          </w:tcPr>
          <w:p>
            <w:pPr>
              <w:pStyle w:val="17"/>
            </w:pPr>
            <w:r>
              <w:t>3366600.00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13679168.00</w:t>
            </w:r>
          </w:p>
        </w:tc>
        <w:tc>
          <w:tcPr>
            <w:tcW w:w="1361" w:type="dxa"/>
            <w:vAlign w:val="center"/>
          </w:tcPr>
          <w:p>
            <w:pPr>
              <w:pStyle w:val="13"/>
            </w:pPr>
            <w:r>
              <w:t>10312568.00</w:t>
            </w:r>
          </w:p>
        </w:tc>
        <w:tc>
          <w:tcPr>
            <w:tcW w:w="1361" w:type="dxa"/>
            <w:vAlign w:val="center"/>
          </w:tcPr>
          <w:p>
            <w:pPr>
              <w:pStyle w:val="13"/>
            </w:pPr>
            <w:r>
              <w:t>3366600.00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13679168.00</w:t>
            </w:r>
          </w:p>
        </w:tc>
        <w:tc>
          <w:tcPr>
            <w:tcW w:w="1361" w:type="dxa"/>
            <w:vAlign w:val="center"/>
          </w:tcPr>
          <w:p>
            <w:pPr>
              <w:pStyle w:val="13"/>
            </w:pPr>
            <w:r>
              <w:t>10312568.00</w:t>
            </w:r>
          </w:p>
        </w:tc>
        <w:tc>
          <w:tcPr>
            <w:tcW w:w="1361" w:type="dxa"/>
            <w:vAlign w:val="center"/>
          </w:tcPr>
          <w:p>
            <w:pPr>
              <w:pStyle w:val="13"/>
            </w:pPr>
            <w:r>
              <w:t>3366600.00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2040220</w:t>
            </w:r>
          </w:p>
        </w:tc>
        <w:tc>
          <w:tcPr>
            <w:tcW w:w="4535" w:type="dxa"/>
            <w:vAlign w:val="center"/>
          </w:tcPr>
          <w:p>
            <w:pPr>
              <w:pStyle w:val="14"/>
            </w:pPr>
            <w:r>
              <w:t>执法办案</w:t>
            </w:r>
          </w:p>
        </w:tc>
        <w:tc>
          <w:tcPr>
            <w:tcW w:w="1361" w:type="dxa"/>
            <w:vAlign w:val="center"/>
          </w:tcPr>
          <w:p>
            <w:pPr>
              <w:pStyle w:val="13"/>
            </w:pPr>
            <w:r>
              <w:t>13579168.00</w:t>
            </w:r>
          </w:p>
        </w:tc>
        <w:tc>
          <w:tcPr>
            <w:tcW w:w="1361" w:type="dxa"/>
            <w:vAlign w:val="center"/>
          </w:tcPr>
          <w:p>
            <w:pPr>
              <w:pStyle w:val="13"/>
            </w:pPr>
            <w:r>
              <w:t>10312568.00</w:t>
            </w:r>
          </w:p>
        </w:tc>
        <w:tc>
          <w:tcPr>
            <w:tcW w:w="1361" w:type="dxa"/>
            <w:vAlign w:val="center"/>
          </w:tcPr>
          <w:p>
            <w:pPr>
              <w:pStyle w:val="13"/>
            </w:pPr>
            <w:r>
              <w:t>3266600.00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2040299</w:t>
            </w:r>
          </w:p>
        </w:tc>
        <w:tc>
          <w:tcPr>
            <w:tcW w:w="4535" w:type="dxa"/>
            <w:vAlign w:val="center"/>
          </w:tcPr>
          <w:p>
            <w:pPr>
              <w:pStyle w:val="14"/>
            </w:pPr>
            <w:r>
              <w:t>其他公安支出</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451威县公安局交通警察大队</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13652568.00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13679168.00</w:t>
            </w:r>
          </w:p>
        </w:tc>
        <w:tc>
          <w:tcPr>
            <w:tcW w:w="1474" w:type="dxa"/>
            <w:vAlign w:val="center"/>
          </w:tcPr>
          <w:p>
            <w:pPr>
              <w:pStyle w:val="13"/>
            </w:pPr>
            <w:r>
              <w:t>13679168.00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13652568.00</w:t>
            </w:r>
          </w:p>
        </w:tc>
        <w:tc>
          <w:tcPr>
            <w:tcW w:w="3402" w:type="dxa"/>
            <w:vAlign w:val="center"/>
          </w:tcPr>
          <w:p>
            <w:pPr>
              <w:pStyle w:val="16"/>
            </w:pPr>
            <w:r>
              <w:t>本年支出合计</w:t>
            </w:r>
          </w:p>
        </w:tc>
        <w:tc>
          <w:tcPr>
            <w:tcW w:w="1474" w:type="dxa"/>
            <w:vAlign w:val="center"/>
          </w:tcPr>
          <w:p>
            <w:pPr>
              <w:pStyle w:val="17"/>
            </w:pPr>
            <w:r>
              <w:t>13679168.00</w:t>
            </w:r>
          </w:p>
        </w:tc>
        <w:tc>
          <w:tcPr>
            <w:tcW w:w="1474" w:type="dxa"/>
            <w:vAlign w:val="center"/>
          </w:tcPr>
          <w:p>
            <w:pPr>
              <w:pStyle w:val="17"/>
            </w:pPr>
            <w:r>
              <w:t>13679168.00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26600.00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26600.00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13679168.00</w:t>
            </w:r>
          </w:p>
        </w:tc>
        <w:tc>
          <w:tcPr>
            <w:tcW w:w="3402" w:type="dxa"/>
            <w:vAlign w:val="center"/>
          </w:tcPr>
          <w:p>
            <w:pPr>
              <w:pStyle w:val="16"/>
            </w:pPr>
            <w:r>
              <w:t>支出总计</w:t>
            </w:r>
          </w:p>
        </w:tc>
        <w:tc>
          <w:tcPr>
            <w:tcW w:w="1474" w:type="dxa"/>
            <w:vAlign w:val="center"/>
          </w:tcPr>
          <w:p>
            <w:pPr>
              <w:pStyle w:val="17"/>
            </w:pPr>
            <w:r>
              <w:t>13679168.00</w:t>
            </w:r>
          </w:p>
        </w:tc>
        <w:tc>
          <w:tcPr>
            <w:tcW w:w="1474" w:type="dxa"/>
            <w:vAlign w:val="center"/>
          </w:tcPr>
          <w:p>
            <w:pPr>
              <w:pStyle w:val="17"/>
            </w:pPr>
            <w:r>
              <w:t>13679168.00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451威县公安局交通警察大队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13679168.00</w:t>
            </w:r>
          </w:p>
        </w:tc>
        <w:tc>
          <w:tcPr>
            <w:tcW w:w="2551" w:type="dxa"/>
            <w:vAlign w:val="center"/>
          </w:tcPr>
          <w:p>
            <w:pPr>
              <w:pStyle w:val="17"/>
            </w:pPr>
            <w:r>
              <w:t>10312568.00</w:t>
            </w:r>
          </w:p>
        </w:tc>
        <w:tc>
          <w:tcPr>
            <w:tcW w:w="2551" w:type="dxa"/>
            <w:vAlign w:val="center"/>
          </w:tcPr>
          <w:p>
            <w:pPr>
              <w:pStyle w:val="17"/>
            </w:pPr>
            <w:r>
              <w:t>3366600.00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13679168.00</w:t>
            </w:r>
          </w:p>
        </w:tc>
        <w:tc>
          <w:tcPr>
            <w:tcW w:w="2551" w:type="dxa"/>
            <w:vAlign w:val="center"/>
          </w:tcPr>
          <w:p>
            <w:pPr>
              <w:pStyle w:val="13"/>
            </w:pPr>
            <w:r>
              <w:t>10312568.00</w:t>
            </w:r>
          </w:p>
        </w:tc>
        <w:tc>
          <w:tcPr>
            <w:tcW w:w="2551" w:type="dxa"/>
            <w:vAlign w:val="center"/>
          </w:tcPr>
          <w:p>
            <w:pPr>
              <w:pStyle w:val="13"/>
            </w:pPr>
            <w:r>
              <w:t>3366600.00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13679168.00</w:t>
            </w:r>
          </w:p>
        </w:tc>
        <w:tc>
          <w:tcPr>
            <w:tcW w:w="2551" w:type="dxa"/>
            <w:vAlign w:val="center"/>
          </w:tcPr>
          <w:p>
            <w:pPr>
              <w:pStyle w:val="13"/>
            </w:pPr>
            <w:r>
              <w:t>10312568.00</w:t>
            </w:r>
          </w:p>
        </w:tc>
        <w:tc>
          <w:tcPr>
            <w:tcW w:w="2551" w:type="dxa"/>
            <w:vAlign w:val="center"/>
          </w:tcPr>
          <w:p>
            <w:pPr>
              <w:pStyle w:val="13"/>
            </w:pPr>
            <w:r>
              <w:t>3366600.00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2040220</w:t>
            </w:r>
          </w:p>
        </w:tc>
        <w:tc>
          <w:tcPr>
            <w:tcW w:w="4535" w:type="dxa"/>
            <w:vAlign w:val="center"/>
          </w:tcPr>
          <w:p>
            <w:pPr>
              <w:pStyle w:val="14"/>
            </w:pPr>
            <w:r>
              <w:t>执法办案</w:t>
            </w:r>
          </w:p>
        </w:tc>
        <w:tc>
          <w:tcPr>
            <w:tcW w:w="2551" w:type="dxa"/>
            <w:vAlign w:val="center"/>
          </w:tcPr>
          <w:p>
            <w:pPr>
              <w:pStyle w:val="13"/>
            </w:pPr>
            <w:r>
              <w:t>13579168.00</w:t>
            </w:r>
          </w:p>
        </w:tc>
        <w:tc>
          <w:tcPr>
            <w:tcW w:w="2551" w:type="dxa"/>
            <w:vAlign w:val="center"/>
          </w:tcPr>
          <w:p>
            <w:pPr>
              <w:pStyle w:val="13"/>
            </w:pPr>
            <w:r>
              <w:t>10312568.00</w:t>
            </w:r>
          </w:p>
        </w:tc>
        <w:tc>
          <w:tcPr>
            <w:tcW w:w="2551" w:type="dxa"/>
            <w:vAlign w:val="center"/>
          </w:tcPr>
          <w:p>
            <w:pPr>
              <w:pStyle w:val="13"/>
            </w:pPr>
            <w:r>
              <w:t>3266600.00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2040299</w:t>
            </w:r>
          </w:p>
        </w:tc>
        <w:tc>
          <w:tcPr>
            <w:tcW w:w="4535" w:type="dxa"/>
            <w:vAlign w:val="center"/>
          </w:tcPr>
          <w:p>
            <w:pPr>
              <w:pStyle w:val="14"/>
            </w:pPr>
            <w:r>
              <w:t>其他公安支出</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451威县公安局交通警察大队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10312568.00</w:t>
            </w:r>
          </w:p>
        </w:tc>
        <w:tc>
          <w:tcPr>
            <w:tcW w:w="2551" w:type="dxa"/>
            <w:vAlign w:val="center"/>
          </w:tcPr>
          <w:p>
            <w:pPr>
              <w:pStyle w:val="17"/>
            </w:pPr>
            <w:r>
              <w:t>10053368.00</w:t>
            </w:r>
          </w:p>
        </w:tc>
        <w:tc>
          <w:tcPr>
            <w:tcW w:w="2551" w:type="dxa"/>
            <w:vAlign w:val="center"/>
          </w:tcPr>
          <w:p>
            <w:pPr>
              <w:pStyle w:val="17"/>
            </w:pPr>
            <w:r>
              <w:t>259200.00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9747444.00</w:t>
            </w:r>
          </w:p>
        </w:tc>
        <w:tc>
          <w:tcPr>
            <w:tcW w:w="2551" w:type="dxa"/>
            <w:vAlign w:val="center"/>
          </w:tcPr>
          <w:p>
            <w:pPr>
              <w:pStyle w:val="13"/>
            </w:pPr>
            <w:r>
              <w:t>9747444.00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4506672.00</w:t>
            </w:r>
          </w:p>
        </w:tc>
        <w:tc>
          <w:tcPr>
            <w:tcW w:w="2551" w:type="dxa"/>
            <w:vAlign w:val="center"/>
          </w:tcPr>
          <w:p>
            <w:pPr>
              <w:pStyle w:val="13"/>
            </w:pPr>
            <w:r>
              <w:t>4506672.00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503280.00</w:t>
            </w:r>
          </w:p>
        </w:tc>
        <w:tc>
          <w:tcPr>
            <w:tcW w:w="2551" w:type="dxa"/>
            <w:vAlign w:val="center"/>
          </w:tcPr>
          <w:p>
            <w:pPr>
              <w:pStyle w:val="13"/>
            </w:pPr>
            <w:r>
              <w:t>503280.00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49810.00</w:t>
            </w:r>
          </w:p>
        </w:tc>
        <w:tc>
          <w:tcPr>
            <w:tcW w:w="2551" w:type="dxa"/>
            <w:vAlign w:val="center"/>
          </w:tcPr>
          <w:p>
            <w:pPr>
              <w:pStyle w:val="13"/>
            </w:pPr>
            <w:r>
              <w:t>49810.00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514446.00</w:t>
            </w:r>
          </w:p>
        </w:tc>
        <w:tc>
          <w:tcPr>
            <w:tcW w:w="2551" w:type="dxa"/>
            <w:vAlign w:val="center"/>
          </w:tcPr>
          <w:p>
            <w:pPr>
              <w:pStyle w:val="13"/>
            </w:pPr>
            <w:r>
              <w:t>514446.00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2015803.00</w:t>
            </w:r>
          </w:p>
        </w:tc>
        <w:tc>
          <w:tcPr>
            <w:tcW w:w="2551" w:type="dxa"/>
            <w:vAlign w:val="center"/>
          </w:tcPr>
          <w:p>
            <w:pPr>
              <w:pStyle w:val="13"/>
            </w:pPr>
            <w:r>
              <w:t>2015803.00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675840.00</w:t>
            </w:r>
          </w:p>
        </w:tc>
        <w:tc>
          <w:tcPr>
            <w:tcW w:w="2551" w:type="dxa"/>
            <w:vAlign w:val="center"/>
          </w:tcPr>
          <w:p>
            <w:pPr>
              <w:pStyle w:val="13"/>
            </w:pPr>
            <w:r>
              <w:t>675840.00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923687.00</w:t>
            </w:r>
          </w:p>
        </w:tc>
        <w:tc>
          <w:tcPr>
            <w:tcW w:w="2551" w:type="dxa"/>
            <w:vAlign w:val="center"/>
          </w:tcPr>
          <w:p>
            <w:pPr>
              <w:pStyle w:val="13"/>
            </w:pPr>
            <w:r>
              <w:t>923687.00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93888.00</w:t>
            </w:r>
          </w:p>
        </w:tc>
        <w:tc>
          <w:tcPr>
            <w:tcW w:w="2551" w:type="dxa"/>
            <w:vAlign w:val="center"/>
          </w:tcPr>
          <w:p>
            <w:pPr>
              <w:pStyle w:val="13"/>
            </w:pPr>
            <w:r>
              <w:t>93888.00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136944.00</w:t>
            </w:r>
          </w:p>
        </w:tc>
        <w:tc>
          <w:tcPr>
            <w:tcW w:w="2551" w:type="dxa"/>
            <w:vAlign w:val="center"/>
          </w:tcPr>
          <w:p>
            <w:pPr>
              <w:pStyle w:val="13"/>
            </w:pPr>
            <w:r>
              <w:t>136944.00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327074.00</w:t>
            </w:r>
          </w:p>
        </w:tc>
        <w:tc>
          <w:tcPr>
            <w:tcW w:w="2551" w:type="dxa"/>
            <w:vAlign w:val="center"/>
          </w:tcPr>
          <w:p>
            <w:pPr>
              <w:pStyle w:val="13"/>
            </w:pPr>
            <w:r>
              <w:t>327074.00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259200.00</w:t>
            </w:r>
          </w:p>
        </w:tc>
        <w:tc>
          <w:tcPr>
            <w:tcW w:w="2551" w:type="dxa"/>
            <w:vAlign w:val="center"/>
          </w:tcPr>
          <w:p>
            <w:pPr>
              <w:pStyle w:val="13"/>
            </w:pPr>
          </w:p>
        </w:tc>
        <w:tc>
          <w:tcPr>
            <w:tcW w:w="2551" w:type="dxa"/>
            <w:vAlign w:val="center"/>
          </w:tcPr>
          <w:p>
            <w:pPr>
              <w:pStyle w:val="13"/>
            </w:pPr>
            <w:r>
              <w:t>259200.00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16000.00</w:t>
            </w:r>
          </w:p>
        </w:tc>
        <w:tc>
          <w:tcPr>
            <w:tcW w:w="2551" w:type="dxa"/>
            <w:vAlign w:val="center"/>
          </w:tcPr>
          <w:p>
            <w:pPr>
              <w:pStyle w:val="13"/>
            </w:pPr>
          </w:p>
        </w:tc>
        <w:tc>
          <w:tcPr>
            <w:tcW w:w="2551" w:type="dxa"/>
            <w:vAlign w:val="center"/>
          </w:tcPr>
          <w:p>
            <w:pPr>
              <w:pStyle w:val="13"/>
            </w:pPr>
            <w:r>
              <w:t>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8400.00</w:t>
            </w:r>
          </w:p>
        </w:tc>
        <w:tc>
          <w:tcPr>
            <w:tcW w:w="2551" w:type="dxa"/>
            <w:vAlign w:val="center"/>
          </w:tcPr>
          <w:p>
            <w:pPr>
              <w:pStyle w:val="13"/>
            </w:pPr>
          </w:p>
        </w:tc>
        <w:tc>
          <w:tcPr>
            <w:tcW w:w="2551" w:type="dxa"/>
            <w:vAlign w:val="center"/>
          </w:tcPr>
          <w:p>
            <w:pPr>
              <w:pStyle w:val="13"/>
            </w:pPr>
            <w:r>
              <w:t>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92800.00</w:t>
            </w:r>
          </w:p>
        </w:tc>
        <w:tc>
          <w:tcPr>
            <w:tcW w:w="2551" w:type="dxa"/>
            <w:vAlign w:val="center"/>
          </w:tcPr>
          <w:p>
            <w:pPr>
              <w:pStyle w:val="13"/>
            </w:pPr>
          </w:p>
        </w:tc>
        <w:tc>
          <w:tcPr>
            <w:tcW w:w="2551" w:type="dxa"/>
            <w:vAlign w:val="center"/>
          </w:tcPr>
          <w:p>
            <w:pPr>
              <w:pStyle w:val="13"/>
            </w:pPr>
            <w:r>
              <w:t>92800.00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305924.00</w:t>
            </w:r>
          </w:p>
        </w:tc>
        <w:tc>
          <w:tcPr>
            <w:tcW w:w="2551" w:type="dxa"/>
            <w:vAlign w:val="center"/>
          </w:tcPr>
          <w:p>
            <w:pPr>
              <w:pStyle w:val="13"/>
            </w:pPr>
            <w:r>
              <w:t>305924.00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90498.00</w:t>
            </w:r>
          </w:p>
        </w:tc>
        <w:tc>
          <w:tcPr>
            <w:tcW w:w="2551" w:type="dxa"/>
            <w:vAlign w:val="center"/>
          </w:tcPr>
          <w:p>
            <w:pPr>
              <w:pStyle w:val="13"/>
            </w:pPr>
            <w:r>
              <w:t>90498.00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126330.00</w:t>
            </w:r>
          </w:p>
        </w:tc>
        <w:tc>
          <w:tcPr>
            <w:tcW w:w="2551" w:type="dxa"/>
            <w:vAlign w:val="center"/>
          </w:tcPr>
          <w:p>
            <w:pPr>
              <w:pStyle w:val="13"/>
            </w:pPr>
            <w:r>
              <w:t>126330.00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15120.00</w:t>
            </w:r>
          </w:p>
        </w:tc>
        <w:tc>
          <w:tcPr>
            <w:tcW w:w="2551" w:type="dxa"/>
            <w:vAlign w:val="center"/>
          </w:tcPr>
          <w:p>
            <w:pPr>
              <w:pStyle w:val="13"/>
            </w:pPr>
            <w:r>
              <w:t>15120.00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73976.00</w:t>
            </w:r>
          </w:p>
        </w:tc>
        <w:tc>
          <w:tcPr>
            <w:tcW w:w="2551" w:type="dxa"/>
            <w:vAlign w:val="center"/>
          </w:tcPr>
          <w:p>
            <w:pPr>
              <w:pStyle w:val="13"/>
            </w:pPr>
            <w:r>
              <w:t>73976.00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451威县公安局交通警察大队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451威县公安局交通警察大队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451威县公安局交通警察大队</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2000.00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2000.00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三、公务接待费</w:t>
            </w:r>
          </w:p>
        </w:tc>
        <w:tc>
          <w:tcPr>
            <w:tcW w:w="1643" w:type="dxa"/>
            <w:vAlign w:val="center"/>
          </w:tcPr>
          <w:p>
            <w:pPr>
              <w:pStyle w:val="13"/>
            </w:pPr>
            <w:r>
              <w:t>2000.00</w:t>
            </w:r>
          </w:p>
        </w:tc>
        <w:tc>
          <w:tcPr>
            <w:tcW w:w="1643" w:type="dxa"/>
            <w:vAlign w:val="center"/>
          </w:tcPr>
          <w:p>
            <w:pPr>
              <w:pStyle w:val="13"/>
            </w:pPr>
            <w:r>
              <w:t>2000.00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威县公安局交通警察大队2023年部门预算信息公开情况说明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威县公安局交通警察大队2023年部门预算信息公开情况说明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按照《预算法》、《地方预决算公开操作规程》和《关于进一步推进预算公开工作的实施意见》规定，现将威县公安局交通警察大队2023年部门预算公开如下：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（一）交警大队负责全县道路交通安全管理工作，负责道路巡逻，及时发现和查处交通违法行为；</w:t>
      </w:r>
    </w:p>
    <w:p>
      <w:pPr>
        <w:pStyle w:val="19"/>
      </w:pPr>
      <w:r>
        <w:t>（二）负责道路交通安全宣传，预防道路交通安全事故发生；</w:t>
      </w:r>
    </w:p>
    <w:p>
      <w:pPr>
        <w:pStyle w:val="19"/>
      </w:pPr>
      <w:r>
        <w:t>（三）负责道路交通事故的现场勘查和处理，加强道路交通事故逃逸案的侦破工作；</w:t>
      </w:r>
    </w:p>
    <w:p>
      <w:pPr>
        <w:pStyle w:val="19"/>
      </w:pPr>
      <w:r>
        <w:t>（四）负责机动车的登记和驾驶员管理工作；</w:t>
      </w:r>
    </w:p>
    <w:p>
      <w:pPr>
        <w:pStyle w:val="19"/>
      </w:pPr>
      <w:r>
        <w:t>（五）负责交通特殊勤务和交通警卫；</w:t>
      </w:r>
    </w:p>
    <w:p>
      <w:pPr>
        <w:pStyle w:val="19"/>
      </w:pPr>
      <w:r>
        <w:t>（六）制止、协助破获在道路上的犯罪活动，堵截在逃犯罪分子。</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威县公安局交通警察大队(本级）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部门预算的编制实行综合预算管理，即全部收入和支出都反映在预算中。威县公安局交通警察大队机关及所属事业单位的收支包含在部门预算中。</w:t>
      </w:r>
    </w:p>
    <w:p>
      <w:pPr>
        <w:pStyle w:val="20"/>
      </w:pPr>
      <w:r>
        <w:t>1、收入说明</w:t>
      </w:r>
    </w:p>
    <w:p>
      <w:pPr>
        <w:pStyle w:val="20"/>
      </w:pPr>
      <w:r>
        <w:t>反映本部门当年全部收入。2023年预算收入1367.92万元，其中：一般公共预算收入1365.26万元，基金预算收入0万元，国有资本经营预算收入0万元，财政专户核拨收入万元，单位资金收入0万元，上年结转结余2.66万元。</w:t>
      </w:r>
    </w:p>
    <w:p>
      <w:pPr>
        <w:pStyle w:val="20"/>
      </w:pPr>
      <w:r>
        <w:t>2、支出说明</w:t>
      </w:r>
    </w:p>
    <w:p>
      <w:pPr>
        <w:pStyle w:val="20"/>
      </w:pPr>
      <w:r>
        <w:t>收支预算总表支出栏、基本支出表、项目支出表按经济分类和支出功能分类科目编制，反映威县财政局年度部门预算中支出预算的总体情况。2023年部门支出预算为1367.92万元，其中基本支出1031.26万元，包括人员经费1005.34万元和日常公用经费25.92万元；项目支出336.66万元，主要为综合执勤执法经费支出200万元，联合执法大队执法业务专项经费（非税）15万元，2022年电动自行车临时牌照欠款及2023年正式牌照需求50万元，冀财政法（2022）55号2023年中央政法纪检监察转移支付资金59万元，冀财政法（2022）56号提前下达2023年基层公检法司转移支付资金10万元，冀财政法（2021）62号下达2022年中央政法纪检监察转移支付资金2.66万元。</w:t>
      </w:r>
    </w:p>
    <w:p>
      <w:pPr>
        <w:pStyle w:val="20"/>
      </w:pPr>
      <w:r>
        <w:t>3、比上年增减情况</w:t>
      </w:r>
    </w:p>
    <w:p>
      <w:pPr>
        <w:pStyle w:val="20"/>
      </w:pPr>
      <w:r>
        <w:t>2023年部门预算收支安排1367.92万元，较2022年增加90.06万元，其中：基本支出增加131.39万元，主要是增加人员经费（工资和社会保险）支出；项目支出减少41.53万元，主要是厉行节约原则，压减项目经费。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2023年，我部门机关运行经费共计安排25.92元，主要用于保证机关正常运转的办公及印刷费、邮电费、差旅费、办公用房水电费、办公用房取暖费、日常维修费、干警车补等支出。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其中：因公出国（境）费0万元；公务用车购置及运维费0万元（其中：公务用车购置费0万元，公务用车运行维护费0万元)；公务接待费0万元。“三公”经费与上年相比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我大队以“党的二十大”精神为指导，以“减量控大”和“构建文明和谐交通，创建畅通威县，护航经济发展”为目标，持续推动“两学一做”学习教育常态化制度化，严格执行党风廉政建设各项规定，抓班子，带队伍，凝心聚力，履职尽责，强化源头监管，排查交通安全隐患，扎实开展交通安全专项整治行动，全力预防遏制重特大道路交通事故，严厉打击严重交通违法行为，深入推进法治交通，建设智慧交通城市建设，创新服务群众方式，积极完成各项警务保障工作，使交通秩序持续平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2023年大队认真贯彻落实“党的二十大”精神，根据《中华人民共和国道路交通安全法》有关规定，按照县委、县政府的部署要求，以打造“安全交通、文明交通、法治交通、智慧交通”为统领，以“减量控大”为主题，以“防事故、保安全、保畅通、赢满意”为目标，创建畅通威县，护航经济发展，始终保持严防、严查、严管的高压态势，使我县的道路交通环境持续安全稳定畅通和谐。</w:t>
      </w:r>
    </w:p>
    <w:p>
      <w:pPr>
        <w:pStyle w:val="24"/>
      </w:pPr>
      <w:r>
        <w:t>1、道路交通管理。一是按照上级公安机关的统一部署，结合实际，开展“两会”道路交通安保、“春运”安保，酒醉驾及涉牌涉证交通秩序集中整治和治理大气污染治理等一系列专项整治行动，严厉打击道路交通违法行为。二是智慧交通方面，在去年的基础上，更新安装高清电子警察并对旧设备及时维护保养，安装隔离护栏，施划标线，增设标志、标牌，缓解城镇拥堵现象，提高道路通行能力。三是提高全县交通事故处理工作规范化、科学化水平，让群众在每起案件中都感受到公平正义，努力实现“事故少、秩序好、道路畅通、群众满意”的工作目标。</w:t>
      </w:r>
    </w:p>
    <w:p>
      <w:pPr>
        <w:pStyle w:val="24"/>
      </w:pPr>
      <w:r>
        <w:t>2、车辆和驾驶人管理。一是先后对客货运企业、学校等重点单位、重点路段路口开展安全隐患排查。二是开展对全县机动车辆和电动自行车的登记管理、档案管理和牌证管理工作。三是开展对全县机动车驾驶人的证件和档案管理，组织对初学和违章记满分的驾驶人考试及驾照发放工作。四是规范机动车登记行为，保护公民、法人和其他组织的合法权益，促进经济、社会发展，保障道路交通安全。</w:t>
      </w:r>
    </w:p>
    <w:p>
      <w:pPr>
        <w:pStyle w:val="24"/>
      </w:pPr>
      <w:r>
        <w:t>3、交管政务管理。一是开展交通安全宣传活动。深入到社区、学校、集市开展道路交通安全宣传，发放交通安全资料、上交通安全宣传课。二是结合公安交通安全管理工作实际，开展队伍建设工作，组织、规划交通管理信息化建设与应用。三是结合公安交通安全管理工作实际，组织全体民警集中开展了执法教育培训活动，提高了执法能力，实现了民警政治素质、业务素质和法律素质明显增强的目标，为交管事业健康发展提供有力保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按照年初制定年初工作计划，制定月度计划，每月召开计划进度调度会。对没有达到计划的总结经验，查找不足，争取在下月任务中弥补上月不足之处。各科室单位对照《中华人民共和国道路交通安全法》和支队“减量控大”考核办法，逐步完成计划内容。月底对各科室对照工作进度核考核分数评分，对达不到预订目标的科室做出通报批评。具体工作措施如下：</w:t>
      </w:r>
    </w:p>
    <w:p>
      <w:pPr>
        <w:pStyle w:val="25"/>
      </w:pPr>
      <w:r>
        <w:t>一是深化执法主体建设，树立法治思维。加大执法培训力度，针对全体民警，开展以社会主义法治理念教育为主要内容的教育培训，引导民警牢固树立法治理念和法治思维，增强执法能力和素质。</w:t>
      </w:r>
    </w:p>
    <w:p>
      <w:pPr>
        <w:pStyle w:val="25"/>
      </w:pPr>
      <w:r>
        <w:t>二是深化执法制度建设，总结、固化正风肃纪专项行动中探索建立的长效机制。针对违规记分、酒驾执法和较大以上事故处理等开展专项执法检查和案件评查，推进执法流程、法律文书和相关信息公开，落实办案质量终身责任制和执法问题责任倒查追究制度。</w:t>
      </w:r>
    </w:p>
    <w:p>
      <w:pPr>
        <w:pStyle w:val="25"/>
      </w:pPr>
      <w:r>
        <w:t>三是深化执法公开建设，拓展执法监督渠道。按照《河北省公安厅关于全面推进网上执法公开的工作意见》，将能够公开的工作制度、办案流程、执法规范、便民措施、警务工作等全部在网上公开，能够在网上受理、办理的事项全部在网上运转，能够在网上开展的工作全部在网上运行，最大限度地接受社会监督。</w:t>
      </w:r>
    </w:p>
    <w:p>
      <w:pPr>
        <w:pStyle w:val="25"/>
      </w:pPr>
      <w:r>
        <w:t>四深入推进城市畅通。加强信息采集、研判，及时掌握拥堵信息，完善交通拥堵工作机制；学习其他城市交通管理先进经验、做法；推动勤务制度改革，进一步提高见警率、管事率；加强交通基础设施改造，开展交通信号灯、路面设施排查治理工作，确保道路交通信号设置科学、合法、规范，交通技术监控设备合格有效；。</w:t>
      </w:r>
    </w:p>
    <w:p>
      <w:pPr>
        <w:pStyle w:val="25"/>
      </w:pPr>
      <w:r>
        <w:t>五是健全农村道路交通安全管理网络。调整优化警力布局，农村集日、节假日期间增派警力，增强农村道路交通安全管控能力。</w:t>
      </w:r>
    </w:p>
    <w:p>
      <w:pPr>
        <w:pStyle w:val="25"/>
      </w:pPr>
      <w:r>
        <w:t>六是加强道路安全隐患排查治理。会同建设、交通、应急管理等部门，开展道路安全隐患大排查，对发生较大以上事故的危险路段进行专项整治，对道路安全隐患及整改情况开展风险评估，提出改进意见和建议</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1、2022年电动自行车临时牌照欠款及2023年正式牌照需求绩效目标表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1.电动自行车驾驶人行车秩序明显提高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注册安装正式牌照数量</w:t>
            </w:r>
          </w:p>
        </w:tc>
        <w:tc>
          <w:tcPr>
            <w:tcW w:w="2835" w:type="dxa"/>
            <w:vAlign w:val="center"/>
          </w:tcPr>
          <w:p>
            <w:pPr>
              <w:pStyle w:val="14"/>
            </w:pPr>
            <w:r>
              <w:t>注册安装正式牌照数量</w:t>
            </w:r>
          </w:p>
        </w:tc>
        <w:tc>
          <w:tcPr>
            <w:tcW w:w="2551" w:type="dxa"/>
            <w:vAlign w:val="center"/>
          </w:tcPr>
          <w:p>
            <w:pPr>
              <w:pStyle w:val="14"/>
            </w:pPr>
            <w:r>
              <w:t>≥2万辆</w:t>
            </w:r>
          </w:p>
        </w:tc>
        <w:tc>
          <w:tcPr>
            <w:tcW w:w="2268" w:type="dxa"/>
            <w:vAlign w:val="center"/>
          </w:tcPr>
          <w:p>
            <w:pPr>
              <w:pStyle w:val="14"/>
            </w:pPr>
            <w:r>
              <w:t>《河北省电动自行车管理条例》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正式牌照合格率</w:t>
            </w:r>
          </w:p>
        </w:tc>
        <w:tc>
          <w:tcPr>
            <w:tcW w:w="2835" w:type="dxa"/>
            <w:vAlign w:val="center"/>
          </w:tcPr>
          <w:p>
            <w:pPr>
              <w:pStyle w:val="14"/>
            </w:pPr>
            <w:r>
              <w:t>正式牌照合格率</w:t>
            </w:r>
          </w:p>
        </w:tc>
        <w:tc>
          <w:tcPr>
            <w:tcW w:w="2551" w:type="dxa"/>
            <w:vAlign w:val="center"/>
          </w:tcPr>
          <w:p>
            <w:pPr>
              <w:pStyle w:val="14"/>
            </w:pPr>
            <w:r>
              <w:t>≥99%</w:t>
            </w:r>
          </w:p>
        </w:tc>
        <w:tc>
          <w:tcPr>
            <w:tcW w:w="2268" w:type="dxa"/>
            <w:vAlign w:val="center"/>
          </w:tcPr>
          <w:p>
            <w:pPr>
              <w:pStyle w:val="14"/>
            </w:pPr>
            <w:r>
              <w:t>《河北省电动自行车管理条例》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注册业务完成率</w:t>
            </w:r>
          </w:p>
        </w:tc>
        <w:tc>
          <w:tcPr>
            <w:tcW w:w="2551" w:type="dxa"/>
            <w:vAlign w:val="center"/>
          </w:tcPr>
          <w:p>
            <w:pPr>
              <w:pStyle w:val="14"/>
            </w:pPr>
            <w:r>
              <w:t>≥95%</w:t>
            </w:r>
          </w:p>
        </w:tc>
        <w:tc>
          <w:tcPr>
            <w:tcW w:w="2268" w:type="dxa"/>
            <w:vAlign w:val="center"/>
          </w:tcPr>
          <w:p>
            <w:pPr>
              <w:pStyle w:val="14"/>
            </w:pPr>
            <w:r>
              <w:t>《河北省电动自行车管理条例》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牌照成本</w:t>
            </w:r>
          </w:p>
        </w:tc>
        <w:tc>
          <w:tcPr>
            <w:tcW w:w="2835" w:type="dxa"/>
            <w:vAlign w:val="center"/>
          </w:tcPr>
          <w:p>
            <w:pPr>
              <w:pStyle w:val="14"/>
            </w:pPr>
            <w:r>
              <w:t>正式牌照的成本每副</w:t>
            </w:r>
          </w:p>
        </w:tc>
        <w:tc>
          <w:tcPr>
            <w:tcW w:w="2551" w:type="dxa"/>
            <w:vAlign w:val="center"/>
          </w:tcPr>
          <w:p>
            <w:pPr>
              <w:pStyle w:val="14"/>
            </w:pPr>
            <w:r>
              <w:t>≤18元</w:t>
            </w:r>
          </w:p>
        </w:tc>
        <w:tc>
          <w:tcPr>
            <w:tcW w:w="2268" w:type="dxa"/>
            <w:vAlign w:val="center"/>
          </w:tcPr>
          <w:p>
            <w:pPr>
              <w:pStyle w:val="14"/>
            </w:pPr>
            <w:r>
              <w:t>《河北省电动自行车管理条例》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交通事故损失率</w:t>
            </w:r>
          </w:p>
        </w:tc>
        <w:tc>
          <w:tcPr>
            <w:tcW w:w="2835" w:type="dxa"/>
            <w:vAlign w:val="center"/>
          </w:tcPr>
          <w:p>
            <w:pPr>
              <w:pStyle w:val="14"/>
            </w:pPr>
            <w:r>
              <w:t>电动自行车交通事故损失下降率</w:t>
            </w:r>
          </w:p>
        </w:tc>
        <w:tc>
          <w:tcPr>
            <w:tcW w:w="2551" w:type="dxa"/>
            <w:vAlign w:val="center"/>
          </w:tcPr>
          <w:p>
            <w:pPr>
              <w:pStyle w:val="14"/>
            </w:pPr>
            <w:r>
              <w:t>≥2%</w:t>
            </w:r>
          </w:p>
        </w:tc>
        <w:tc>
          <w:tcPr>
            <w:tcW w:w="2268" w:type="dxa"/>
            <w:vAlign w:val="center"/>
          </w:tcPr>
          <w:p>
            <w:pPr>
              <w:pStyle w:val="14"/>
            </w:pPr>
            <w:r>
              <w:t>《河北省电动自行车管理条例》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开展宣传教育培训</w:t>
            </w:r>
          </w:p>
        </w:tc>
        <w:tc>
          <w:tcPr>
            <w:tcW w:w="2835" w:type="dxa"/>
            <w:vAlign w:val="center"/>
          </w:tcPr>
          <w:p>
            <w:pPr>
              <w:pStyle w:val="14"/>
            </w:pPr>
            <w:r>
              <w:t>开展电动自行车注册宣传教育培训</w:t>
            </w:r>
          </w:p>
        </w:tc>
        <w:tc>
          <w:tcPr>
            <w:tcW w:w="2551" w:type="dxa"/>
            <w:vAlign w:val="center"/>
          </w:tcPr>
          <w:p>
            <w:pPr>
              <w:pStyle w:val="14"/>
            </w:pPr>
            <w:r>
              <w:t>≥12场</w:t>
            </w:r>
          </w:p>
        </w:tc>
        <w:tc>
          <w:tcPr>
            <w:tcW w:w="2268" w:type="dxa"/>
            <w:vAlign w:val="center"/>
          </w:tcPr>
          <w:p>
            <w:pPr>
              <w:pStyle w:val="14"/>
            </w:pPr>
            <w:r>
              <w:t>《河北省电动自行车管理条例》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对安装的牌照进行售后服务</w:t>
            </w:r>
          </w:p>
        </w:tc>
        <w:tc>
          <w:tcPr>
            <w:tcW w:w="2268" w:type="dxa"/>
            <w:vAlign w:val="center"/>
          </w:tcPr>
          <w:p>
            <w:pPr>
              <w:pStyle w:val="14"/>
            </w:pPr>
            <w:r>
              <w:t>《河北省电动自行车管理条例》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宣传绿色生产方式</w:t>
            </w:r>
          </w:p>
        </w:tc>
        <w:tc>
          <w:tcPr>
            <w:tcW w:w="2835" w:type="dxa"/>
            <w:vAlign w:val="center"/>
          </w:tcPr>
          <w:p>
            <w:pPr>
              <w:pStyle w:val="14"/>
            </w:pPr>
            <w:r>
              <w:t>宣传绿色出行方式</w:t>
            </w:r>
          </w:p>
        </w:tc>
        <w:tc>
          <w:tcPr>
            <w:tcW w:w="2551" w:type="dxa"/>
            <w:vAlign w:val="center"/>
          </w:tcPr>
          <w:p>
            <w:pPr>
              <w:pStyle w:val="14"/>
            </w:pPr>
            <w:r>
              <w:t>≥5场</w:t>
            </w:r>
          </w:p>
        </w:tc>
        <w:tc>
          <w:tcPr>
            <w:tcW w:w="2268" w:type="dxa"/>
            <w:vAlign w:val="center"/>
          </w:tcPr>
          <w:p>
            <w:pPr>
              <w:pStyle w:val="14"/>
            </w:pPr>
            <w:r>
              <w:t>《河北省电动自行车管理条例》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服务群众贸易度</w:t>
            </w:r>
          </w:p>
        </w:tc>
        <w:tc>
          <w:tcPr>
            <w:tcW w:w="2551" w:type="dxa"/>
            <w:vAlign w:val="center"/>
          </w:tcPr>
          <w:p>
            <w:pPr>
              <w:pStyle w:val="14"/>
            </w:pPr>
            <w:r>
              <w:t>≥90%</w:t>
            </w:r>
          </w:p>
        </w:tc>
        <w:tc>
          <w:tcPr>
            <w:tcW w:w="2268" w:type="dxa"/>
            <w:vAlign w:val="center"/>
          </w:tcPr>
          <w:p>
            <w:pPr>
              <w:pStyle w:val="14"/>
            </w:pPr>
            <w:r>
              <w:t>《河北省电动自行车管理条例》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2、冀财政法/2021/62号下达2022年中央政法纪检监察转移支付资金绩效目标表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1.提高事故办案水平，规范化建设,提高逃逸案件的侦破。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加强执勤民警执法装备配备，加强民警执法执勤防护</w:t>
            </w:r>
          </w:p>
        </w:tc>
        <w:tc>
          <w:tcPr>
            <w:tcW w:w="2835" w:type="dxa"/>
            <w:vAlign w:val="center"/>
          </w:tcPr>
          <w:p>
            <w:pPr>
              <w:pStyle w:val="14"/>
            </w:pPr>
            <w:r>
              <w:t>执法执勤民警单警装备防护装备配备</w:t>
            </w:r>
          </w:p>
        </w:tc>
        <w:tc>
          <w:tcPr>
            <w:tcW w:w="2551" w:type="dxa"/>
            <w:vAlign w:val="center"/>
          </w:tcPr>
          <w:p>
            <w:pPr>
              <w:pStyle w:val="14"/>
            </w:pPr>
            <w:r>
              <w:t>≥95%</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交通肇事逃逸案件侦破率（%）</w:t>
            </w:r>
          </w:p>
        </w:tc>
        <w:tc>
          <w:tcPr>
            <w:tcW w:w="2835" w:type="dxa"/>
            <w:vAlign w:val="center"/>
          </w:tcPr>
          <w:p>
            <w:pPr>
              <w:pStyle w:val="14"/>
            </w:pPr>
            <w:r>
              <w:t>已侦破交通肇事逃逸案件占交通肇事逃逸案件的比率</w:t>
            </w:r>
          </w:p>
        </w:tc>
        <w:tc>
          <w:tcPr>
            <w:tcW w:w="2551" w:type="dxa"/>
            <w:vAlign w:val="center"/>
          </w:tcPr>
          <w:p>
            <w:pPr>
              <w:pStyle w:val="14"/>
            </w:pPr>
            <w:r>
              <w:t>≥90%</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单台电脑打印机维护成本</w:t>
            </w:r>
          </w:p>
        </w:tc>
        <w:tc>
          <w:tcPr>
            <w:tcW w:w="2835" w:type="dxa"/>
            <w:vAlign w:val="center"/>
          </w:tcPr>
          <w:p>
            <w:pPr>
              <w:pStyle w:val="14"/>
            </w:pPr>
            <w:r>
              <w:t>单台电脑打印机维护成本</w:t>
            </w:r>
          </w:p>
        </w:tc>
        <w:tc>
          <w:tcPr>
            <w:tcW w:w="2551" w:type="dxa"/>
            <w:vAlign w:val="center"/>
          </w:tcPr>
          <w:p>
            <w:pPr>
              <w:pStyle w:val="14"/>
            </w:pPr>
            <w:r>
              <w:t>≤1500元</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单警装备正常使用率</w:t>
            </w:r>
          </w:p>
        </w:tc>
        <w:tc>
          <w:tcPr>
            <w:tcW w:w="2835" w:type="dxa"/>
            <w:vAlign w:val="center"/>
          </w:tcPr>
          <w:p>
            <w:pPr>
              <w:pStyle w:val="14"/>
            </w:pPr>
            <w:r>
              <w:t>单警装备正常使用的正常比例</w:t>
            </w:r>
          </w:p>
        </w:tc>
        <w:tc>
          <w:tcPr>
            <w:tcW w:w="2551" w:type="dxa"/>
            <w:vAlign w:val="center"/>
          </w:tcPr>
          <w:p>
            <w:pPr>
              <w:pStyle w:val="14"/>
            </w:pPr>
            <w:r>
              <w:t>≥90%</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行政复议下降率（%）</w:t>
            </w:r>
          </w:p>
        </w:tc>
        <w:tc>
          <w:tcPr>
            <w:tcW w:w="2835" w:type="dxa"/>
            <w:vAlign w:val="center"/>
          </w:tcPr>
          <w:p>
            <w:pPr>
              <w:pStyle w:val="14"/>
            </w:pPr>
            <w:r>
              <w:t>交通事故处理过程中，被处罚人提出行政复议，通过审理，做出撤销、变更原行政处罚等复议决定的案件，比上年数量降低的比率</w:t>
            </w:r>
          </w:p>
        </w:tc>
        <w:tc>
          <w:tcPr>
            <w:tcW w:w="2551" w:type="dxa"/>
            <w:vAlign w:val="center"/>
          </w:tcPr>
          <w:p>
            <w:pPr>
              <w:pStyle w:val="14"/>
            </w:pPr>
            <w:r>
              <w:t>≥20%</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交通事故财产损失下降率（%）</w:t>
            </w:r>
          </w:p>
        </w:tc>
        <w:tc>
          <w:tcPr>
            <w:tcW w:w="2835" w:type="dxa"/>
            <w:vAlign w:val="center"/>
          </w:tcPr>
          <w:p>
            <w:pPr>
              <w:pStyle w:val="14"/>
            </w:pPr>
            <w:r>
              <w:t>通过增加警力，提高道路交通安全畅通，减少造交通事故财产损失比上年同期下降的比率</w:t>
            </w:r>
          </w:p>
        </w:tc>
        <w:tc>
          <w:tcPr>
            <w:tcW w:w="2551" w:type="dxa"/>
            <w:vAlign w:val="center"/>
          </w:tcPr>
          <w:p>
            <w:pPr>
              <w:pStyle w:val="14"/>
            </w:pPr>
            <w:r>
              <w:t>≥1%</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改善生态环境质量优良天数</w:t>
            </w:r>
          </w:p>
        </w:tc>
        <w:tc>
          <w:tcPr>
            <w:tcW w:w="2551" w:type="dxa"/>
            <w:vAlign w:val="center"/>
          </w:tcPr>
          <w:p>
            <w:pPr>
              <w:pStyle w:val="14"/>
            </w:pPr>
            <w:r>
              <w:t>≥100天</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改善交通状况</w:t>
            </w:r>
          </w:p>
        </w:tc>
        <w:tc>
          <w:tcPr>
            <w:tcW w:w="2835" w:type="dxa"/>
            <w:vAlign w:val="center"/>
          </w:tcPr>
          <w:p>
            <w:pPr>
              <w:pStyle w:val="14"/>
            </w:pPr>
            <w:r>
              <w:t>改善交通状况明显违法停车数量减少</w:t>
            </w:r>
          </w:p>
        </w:tc>
        <w:tc>
          <w:tcPr>
            <w:tcW w:w="2551" w:type="dxa"/>
            <w:vAlign w:val="center"/>
          </w:tcPr>
          <w:p>
            <w:pPr>
              <w:pStyle w:val="14"/>
            </w:pPr>
            <w:r>
              <w:t>≥30起</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交通事故处理群众满意度（%）</w:t>
            </w:r>
          </w:p>
        </w:tc>
        <w:tc>
          <w:tcPr>
            <w:tcW w:w="2835" w:type="dxa"/>
            <w:vAlign w:val="center"/>
          </w:tcPr>
          <w:p>
            <w:pPr>
              <w:pStyle w:val="14"/>
            </w:pPr>
            <w:r>
              <w:t>通过抽查问卷的方式，调查部分群众对交通事故处理的满意度</w:t>
            </w:r>
          </w:p>
        </w:tc>
        <w:tc>
          <w:tcPr>
            <w:tcW w:w="2551" w:type="dxa"/>
            <w:vAlign w:val="center"/>
          </w:tcPr>
          <w:p>
            <w:pPr>
              <w:pStyle w:val="14"/>
            </w:pPr>
            <w:r>
              <w:t>≥90%</w:t>
            </w:r>
          </w:p>
        </w:tc>
        <w:tc>
          <w:tcPr>
            <w:tcW w:w="2268" w:type="dxa"/>
            <w:vAlign w:val="center"/>
          </w:tcPr>
          <w:p>
            <w:pPr>
              <w:pStyle w:val="14"/>
            </w:pPr>
            <w:r>
              <w:t>邢台交警支队《全市交警系统综合考评办法》，《中华人民共和国道路交通安全法》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3、冀财政法/2022/55号2023年中央政法纪检监察转移支付资金绩效目标表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1.民警执法装备配备率提高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加强执勤民警执法装备配备，加强民警执法执勤防护</w:t>
            </w:r>
          </w:p>
        </w:tc>
        <w:tc>
          <w:tcPr>
            <w:tcW w:w="2835" w:type="dxa"/>
            <w:vAlign w:val="center"/>
          </w:tcPr>
          <w:p>
            <w:pPr>
              <w:pStyle w:val="14"/>
            </w:pPr>
            <w:r>
              <w:t>执法执勤民警单警装备防护装备配备</w:t>
            </w:r>
          </w:p>
        </w:tc>
        <w:tc>
          <w:tcPr>
            <w:tcW w:w="2551" w:type="dxa"/>
            <w:vAlign w:val="center"/>
          </w:tcPr>
          <w:p>
            <w:pPr>
              <w:pStyle w:val="14"/>
            </w:pPr>
            <w:r>
              <w:t>≥95%</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交通肇事逃逸案件侦破率（%）</w:t>
            </w:r>
          </w:p>
        </w:tc>
        <w:tc>
          <w:tcPr>
            <w:tcW w:w="2835" w:type="dxa"/>
            <w:vAlign w:val="center"/>
          </w:tcPr>
          <w:p>
            <w:pPr>
              <w:pStyle w:val="14"/>
            </w:pPr>
            <w:r>
              <w:t>已侦破交通肇事逃逸案件占交通肇事逃逸案件的比率</w:t>
            </w:r>
          </w:p>
        </w:tc>
        <w:tc>
          <w:tcPr>
            <w:tcW w:w="2551" w:type="dxa"/>
            <w:vAlign w:val="center"/>
          </w:tcPr>
          <w:p>
            <w:pPr>
              <w:pStyle w:val="14"/>
            </w:pPr>
            <w:r>
              <w:t>≥90%</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单台电脑打印机维护成本</w:t>
            </w:r>
          </w:p>
        </w:tc>
        <w:tc>
          <w:tcPr>
            <w:tcW w:w="2835" w:type="dxa"/>
            <w:vAlign w:val="center"/>
          </w:tcPr>
          <w:p>
            <w:pPr>
              <w:pStyle w:val="14"/>
            </w:pPr>
            <w:r>
              <w:t>单台电脑打印机维护成本</w:t>
            </w:r>
          </w:p>
        </w:tc>
        <w:tc>
          <w:tcPr>
            <w:tcW w:w="2551" w:type="dxa"/>
            <w:vAlign w:val="center"/>
          </w:tcPr>
          <w:p>
            <w:pPr>
              <w:pStyle w:val="14"/>
            </w:pPr>
            <w:r>
              <w:t>≤1500元</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单警装备正常使用率</w:t>
            </w:r>
          </w:p>
        </w:tc>
        <w:tc>
          <w:tcPr>
            <w:tcW w:w="2835" w:type="dxa"/>
            <w:vAlign w:val="center"/>
          </w:tcPr>
          <w:p>
            <w:pPr>
              <w:pStyle w:val="14"/>
            </w:pPr>
            <w:r>
              <w:t>单警装备正常使用的正常比例</w:t>
            </w:r>
          </w:p>
        </w:tc>
        <w:tc>
          <w:tcPr>
            <w:tcW w:w="2551" w:type="dxa"/>
            <w:vAlign w:val="center"/>
          </w:tcPr>
          <w:p>
            <w:pPr>
              <w:pStyle w:val="14"/>
            </w:pPr>
            <w:r>
              <w:t>≥90%</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行政复议下降率（%）</w:t>
            </w:r>
          </w:p>
        </w:tc>
        <w:tc>
          <w:tcPr>
            <w:tcW w:w="2835" w:type="dxa"/>
            <w:vAlign w:val="center"/>
          </w:tcPr>
          <w:p>
            <w:pPr>
              <w:pStyle w:val="14"/>
            </w:pPr>
            <w:r>
              <w:t>交通事故处理过程中，被处罚人提出行政复议，通过审理，做出撤销、变更原行政处罚等复议决定的案件，比上年数量降低的比率</w:t>
            </w:r>
          </w:p>
        </w:tc>
        <w:tc>
          <w:tcPr>
            <w:tcW w:w="2551" w:type="dxa"/>
            <w:vAlign w:val="center"/>
          </w:tcPr>
          <w:p>
            <w:pPr>
              <w:pStyle w:val="14"/>
            </w:pPr>
            <w:r>
              <w:t>≥20%</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交通事故财产损失下降率（%）</w:t>
            </w:r>
          </w:p>
        </w:tc>
        <w:tc>
          <w:tcPr>
            <w:tcW w:w="2835" w:type="dxa"/>
            <w:vAlign w:val="center"/>
          </w:tcPr>
          <w:p>
            <w:pPr>
              <w:pStyle w:val="14"/>
            </w:pPr>
            <w:r>
              <w:t>通过增加警力，提高道路交通安全畅通，减少造交通事故财产损失比上年同期下降的比率</w:t>
            </w:r>
          </w:p>
        </w:tc>
        <w:tc>
          <w:tcPr>
            <w:tcW w:w="2551" w:type="dxa"/>
            <w:vAlign w:val="center"/>
          </w:tcPr>
          <w:p>
            <w:pPr>
              <w:pStyle w:val="14"/>
            </w:pPr>
            <w:r>
              <w:t>≥1%</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改善生态环境质量优良天数</w:t>
            </w:r>
          </w:p>
        </w:tc>
        <w:tc>
          <w:tcPr>
            <w:tcW w:w="2551" w:type="dxa"/>
            <w:vAlign w:val="center"/>
          </w:tcPr>
          <w:p>
            <w:pPr>
              <w:pStyle w:val="14"/>
            </w:pPr>
            <w:r>
              <w:t>≥100天</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改善交通状况</w:t>
            </w:r>
          </w:p>
        </w:tc>
        <w:tc>
          <w:tcPr>
            <w:tcW w:w="2835" w:type="dxa"/>
            <w:vAlign w:val="center"/>
          </w:tcPr>
          <w:p>
            <w:pPr>
              <w:pStyle w:val="14"/>
            </w:pPr>
            <w:r>
              <w:t>改善交通状况明显违法停车数量减少</w:t>
            </w:r>
          </w:p>
        </w:tc>
        <w:tc>
          <w:tcPr>
            <w:tcW w:w="2551" w:type="dxa"/>
            <w:vAlign w:val="center"/>
          </w:tcPr>
          <w:p>
            <w:pPr>
              <w:pStyle w:val="14"/>
            </w:pPr>
            <w:r>
              <w:t>≥30起</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交通事故处理群众满意度（%）</w:t>
            </w:r>
          </w:p>
        </w:tc>
        <w:tc>
          <w:tcPr>
            <w:tcW w:w="2835" w:type="dxa"/>
            <w:vAlign w:val="center"/>
          </w:tcPr>
          <w:p>
            <w:pPr>
              <w:pStyle w:val="14"/>
            </w:pPr>
            <w:r>
              <w:t>通过抽查问卷的方式，调查部分群众对交通事故处理的满意度</w:t>
            </w:r>
          </w:p>
        </w:tc>
        <w:tc>
          <w:tcPr>
            <w:tcW w:w="2551" w:type="dxa"/>
            <w:vAlign w:val="center"/>
          </w:tcPr>
          <w:p>
            <w:pPr>
              <w:pStyle w:val="14"/>
            </w:pPr>
            <w:r>
              <w:t>≥90%</w:t>
            </w:r>
          </w:p>
        </w:tc>
        <w:tc>
          <w:tcPr>
            <w:tcW w:w="2268" w:type="dxa"/>
            <w:vAlign w:val="center"/>
          </w:tcPr>
          <w:p>
            <w:pPr>
              <w:pStyle w:val="14"/>
            </w:pPr>
            <w:r>
              <w:t>邢台交警支队《全市交警系统综合考评办法》，《中华人民共和国道路交通安全法》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4、冀财政法/2022/56号下达2023年基层公检法司转移支付资金绩效目标表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1.民警执法装备配备率提高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加强执勤民警执法装备配备，加强民警执法执勤防护</w:t>
            </w:r>
          </w:p>
        </w:tc>
        <w:tc>
          <w:tcPr>
            <w:tcW w:w="2835" w:type="dxa"/>
            <w:vAlign w:val="center"/>
          </w:tcPr>
          <w:p>
            <w:pPr>
              <w:pStyle w:val="14"/>
            </w:pPr>
            <w:r>
              <w:t>执法执勤民警单警装备防护装备配备</w:t>
            </w:r>
          </w:p>
        </w:tc>
        <w:tc>
          <w:tcPr>
            <w:tcW w:w="2551" w:type="dxa"/>
            <w:vAlign w:val="center"/>
          </w:tcPr>
          <w:p>
            <w:pPr>
              <w:pStyle w:val="14"/>
            </w:pPr>
            <w:r>
              <w:t>≥95%</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交通肇事逃逸案件侦破率（%）</w:t>
            </w:r>
          </w:p>
        </w:tc>
        <w:tc>
          <w:tcPr>
            <w:tcW w:w="2835" w:type="dxa"/>
            <w:vAlign w:val="center"/>
          </w:tcPr>
          <w:p>
            <w:pPr>
              <w:pStyle w:val="14"/>
            </w:pPr>
            <w:r>
              <w:t>已侦破交通肇事逃逸案件占交通肇事逃逸案件的比率</w:t>
            </w:r>
          </w:p>
        </w:tc>
        <w:tc>
          <w:tcPr>
            <w:tcW w:w="2551" w:type="dxa"/>
            <w:vAlign w:val="center"/>
          </w:tcPr>
          <w:p>
            <w:pPr>
              <w:pStyle w:val="14"/>
            </w:pPr>
            <w:r>
              <w:t>≥90%</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单台电脑打印机维护成本</w:t>
            </w:r>
          </w:p>
        </w:tc>
        <w:tc>
          <w:tcPr>
            <w:tcW w:w="2835" w:type="dxa"/>
            <w:vAlign w:val="center"/>
          </w:tcPr>
          <w:p>
            <w:pPr>
              <w:pStyle w:val="14"/>
            </w:pPr>
            <w:r>
              <w:t>单台电脑打印机维护成本</w:t>
            </w:r>
          </w:p>
        </w:tc>
        <w:tc>
          <w:tcPr>
            <w:tcW w:w="2551" w:type="dxa"/>
            <w:vAlign w:val="center"/>
          </w:tcPr>
          <w:p>
            <w:pPr>
              <w:pStyle w:val="14"/>
            </w:pPr>
            <w:r>
              <w:t>≤1500元</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单警装备正常使用率</w:t>
            </w:r>
          </w:p>
        </w:tc>
        <w:tc>
          <w:tcPr>
            <w:tcW w:w="2835" w:type="dxa"/>
            <w:vAlign w:val="center"/>
          </w:tcPr>
          <w:p>
            <w:pPr>
              <w:pStyle w:val="14"/>
            </w:pPr>
            <w:r>
              <w:t>单警装备正常使用的正常比例</w:t>
            </w:r>
          </w:p>
        </w:tc>
        <w:tc>
          <w:tcPr>
            <w:tcW w:w="2551" w:type="dxa"/>
            <w:vAlign w:val="center"/>
          </w:tcPr>
          <w:p>
            <w:pPr>
              <w:pStyle w:val="14"/>
            </w:pPr>
            <w:r>
              <w:t>≥90%</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行政复议下降率（%）</w:t>
            </w:r>
          </w:p>
        </w:tc>
        <w:tc>
          <w:tcPr>
            <w:tcW w:w="2835" w:type="dxa"/>
            <w:vAlign w:val="center"/>
          </w:tcPr>
          <w:p>
            <w:pPr>
              <w:pStyle w:val="14"/>
            </w:pPr>
            <w:r>
              <w:t>交通事故处理过程中，被处罚人提出行政复议，通过审理，做出撤销、变更原行政处罚等复议决定的案件，比上年数量降低的比率</w:t>
            </w:r>
          </w:p>
        </w:tc>
        <w:tc>
          <w:tcPr>
            <w:tcW w:w="2551" w:type="dxa"/>
            <w:vAlign w:val="center"/>
          </w:tcPr>
          <w:p>
            <w:pPr>
              <w:pStyle w:val="14"/>
            </w:pPr>
            <w:r>
              <w:t>≥20%</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交通事故财产损失下降率（%）</w:t>
            </w:r>
          </w:p>
        </w:tc>
        <w:tc>
          <w:tcPr>
            <w:tcW w:w="2835" w:type="dxa"/>
            <w:vAlign w:val="center"/>
          </w:tcPr>
          <w:p>
            <w:pPr>
              <w:pStyle w:val="14"/>
            </w:pPr>
            <w:r>
              <w:t>通过增加警力，提高道路交通安全畅通，减少造交通事故财产损失比上年同期下降的比率</w:t>
            </w:r>
          </w:p>
        </w:tc>
        <w:tc>
          <w:tcPr>
            <w:tcW w:w="2551" w:type="dxa"/>
            <w:vAlign w:val="center"/>
          </w:tcPr>
          <w:p>
            <w:pPr>
              <w:pStyle w:val="14"/>
            </w:pPr>
            <w:r>
              <w:t>≥1%</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改善生态环境质量优良天数</w:t>
            </w:r>
          </w:p>
        </w:tc>
        <w:tc>
          <w:tcPr>
            <w:tcW w:w="2551" w:type="dxa"/>
            <w:vAlign w:val="center"/>
          </w:tcPr>
          <w:p>
            <w:pPr>
              <w:pStyle w:val="14"/>
            </w:pPr>
            <w:r>
              <w:t>≥100天</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改善交通状况</w:t>
            </w:r>
          </w:p>
        </w:tc>
        <w:tc>
          <w:tcPr>
            <w:tcW w:w="2835" w:type="dxa"/>
            <w:vAlign w:val="center"/>
          </w:tcPr>
          <w:p>
            <w:pPr>
              <w:pStyle w:val="14"/>
            </w:pPr>
            <w:r>
              <w:t>改善交通状况明显违法停车数量减少</w:t>
            </w:r>
          </w:p>
        </w:tc>
        <w:tc>
          <w:tcPr>
            <w:tcW w:w="2551" w:type="dxa"/>
            <w:vAlign w:val="center"/>
          </w:tcPr>
          <w:p>
            <w:pPr>
              <w:pStyle w:val="14"/>
            </w:pPr>
            <w:r>
              <w:t>≥30起</w:t>
            </w:r>
          </w:p>
        </w:tc>
        <w:tc>
          <w:tcPr>
            <w:tcW w:w="2268" w:type="dxa"/>
            <w:vAlign w:val="center"/>
          </w:tcPr>
          <w:p>
            <w:pPr>
              <w:pStyle w:val="14"/>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交通事故处理群众满意度（%）</w:t>
            </w:r>
          </w:p>
        </w:tc>
        <w:tc>
          <w:tcPr>
            <w:tcW w:w="2835" w:type="dxa"/>
            <w:vAlign w:val="center"/>
          </w:tcPr>
          <w:p>
            <w:pPr>
              <w:pStyle w:val="14"/>
            </w:pPr>
            <w:r>
              <w:t>通过抽查问卷的方式，调查部分群众对交通事故处理的满意度</w:t>
            </w:r>
          </w:p>
        </w:tc>
        <w:tc>
          <w:tcPr>
            <w:tcW w:w="2551" w:type="dxa"/>
            <w:vAlign w:val="center"/>
          </w:tcPr>
          <w:p>
            <w:pPr>
              <w:pStyle w:val="14"/>
            </w:pPr>
            <w:r>
              <w:t>≥90%</w:t>
            </w:r>
          </w:p>
        </w:tc>
        <w:tc>
          <w:tcPr>
            <w:tcW w:w="2268" w:type="dxa"/>
            <w:vAlign w:val="center"/>
          </w:tcPr>
          <w:p>
            <w:pPr>
              <w:pStyle w:val="14"/>
            </w:pPr>
            <w:r>
              <w:t>邢台交警支队《全市交警系统综合考评办法》，《中华人民共和国道路交通安全法》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5、联合执法大队执法执勤经费绩效目标表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1.重特大交通事故较少，一般交通事故进一步减少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非法营运发生数</w:t>
            </w:r>
          </w:p>
        </w:tc>
        <w:tc>
          <w:tcPr>
            <w:tcW w:w="2835" w:type="dxa"/>
            <w:vAlign w:val="center"/>
          </w:tcPr>
          <w:p>
            <w:pPr>
              <w:pStyle w:val="14"/>
            </w:pPr>
            <w:r>
              <w:t>全年发生非法营运的数量</w:t>
            </w:r>
          </w:p>
        </w:tc>
        <w:tc>
          <w:tcPr>
            <w:tcW w:w="2551" w:type="dxa"/>
            <w:vAlign w:val="center"/>
          </w:tcPr>
          <w:p>
            <w:pPr>
              <w:pStyle w:val="14"/>
            </w:pPr>
            <w:r>
              <w:t>≤20起</w:t>
            </w:r>
          </w:p>
        </w:tc>
        <w:tc>
          <w:tcPr>
            <w:tcW w:w="2268" w:type="dxa"/>
            <w:vAlign w:val="center"/>
          </w:tcPr>
          <w:p>
            <w:pPr>
              <w:pStyle w:val="14"/>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营运车辆发生重大交通事故</w:t>
            </w:r>
          </w:p>
        </w:tc>
        <w:tc>
          <w:tcPr>
            <w:tcW w:w="2835" w:type="dxa"/>
            <w:vAlign w:val="center"/>
          </w:tcPr>
          <w:p>
            <w:pPr>
              <w:pStyle w:val="14"/>
            </w:pPr>
            <w:r>
              <w:t>营运车辆发生重大交通事故数量</w:t>
            </w:r>
          </w:p>
        </w:tc>
        <w:tc>
          <w:tcPr>
            <w:tcW w:w="2551" w:type="dxa"/>
            <w:vAlign w:val="center"/>
          </w:tcPr>
          <w:p>
            <w:pPr>
              <w:pStyle w:val="14"/>
            </w:pPr>
            <w:r>
              <w:t>0起</w:t>
            </w:r>
          </w:p>
        </w:tc>
        <w:tc>
          <w:tcPr>
            <w:tcW w:w="2268" w:type="dxa"/>
            <w:vAlign w:val="center"/>
          </w:tcPr>
          <w:p>
            <w:pPr>
              <w:pStyle w:val="14"/>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交通拥堵持续时间减低率（%）</w:t>
            </w:r>
          </w:p>
        </w:tc>
        <w:tc>
          <w:tcPr>
            <w:tcW w:w="2835" w:type="dxa"/>
            <w:vAlign w:val="center"/>
          </w:tcPr>
          <w:p>
            <w:pPr>
              <w:pStyle w:val="14"/>
            </w:pPr>
            <w:r>
              <w:t>交通拥堵持续时间减低率（%）</w:t>
            </w:r>
          </w:p>
        </w:tc>
        <w:tc>
          <w:tcPr>
            <w:tcW w:w="2551" w:type="dxa"/>
            <w:vAlign w:val="center"/>
          </w:tcPr>
          <w:p>
            <w:pPr>
              <w:pStyle w:val="14"/>
            </w:pPr>
            <w:r>
              <w:t>≥10%</w:t>
            </w:r>
          </w:p>
        </w:tc>
        <w:tc>
          <w:tcPr>
            <w:tcW w:w="2268" w:type="dxa"/>
            <w:vAlign w:val="center"/>
          </w:tcPr>
          <w:p>
            <w:pPr>
              <w:pStyle w:val="14"/>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交通费</w:t>
            </w:r>
          </w:p>
        </w:tc>
        <w:tc>
          <w:tcPr>
            <w:tcW w:w="2835" w:type="dxa"/>
            <w:vAlign w:val="center"/>
          </w:tcPr>
          <w:p>
            <w:pPr>
              <w:pStyle w:val="14"/>
            </w:pPr>
            <w:r>
              <w:t>交通费用</w:t>
            </w:r>
          </w:p>
        </w:tc>
        <w:tc>
          <w:tcPr>
            <w:tcW w:w="2551" w:type="dxa"/>
            <w:vAlign w:val="center"/>
          </w:tcPr>
          <w:p>
            <w:pPr>
              <w:pStyle w:val="14"/>
            </w:pPr>
            <w:r>
              <w:t>≤5万元</w:t>
            </w:r>
          </w:p>
        </w:tc>
        <w:tc>
          <w:tcPr>
            <w:tcW w:w="2268" w:type="dxa"/>
            <w:vAlign w:val="center"/>
          </w:tcPr>
          <w:p>
            <w:pPr>
              <w:pStyle w:val="14"/>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行政复议数量下降起数</w:t>
            </w:r>
          </w:p>
        </w:tc>
        <w:tc>
          <w:tcPr>
            <w:tcW w:w="2835" w:type="dxa"/>
            <w:vAlign w:val="center"/>
          </w:tcPr>
          <w:p>
            <w:pPr>
              <w:pStyle w:val="14"/>
            </w:pPr>
            <w:r>
              <w:t>执法案件群众异议产生复议的案件数量比上年下降的数量</w:t>
            </w:r>
          </w:p>
        </w:tc>
        <w:tc>
          <w:tcPr>
            <w:tcW w:w="2551" w:type="dxa"/>
            <w:vAlign w:val="center"/>
          </w:tcPr>
          <w:p>
            <w:pPr>
              <w:pStyle w:val="14"/>
            </w:pPr>
            <w:r>
              <w:t>≥5起</w:t>
            </w:r>
          </w:p>
        </w:tc>
        <w:tc>
          <w:tcPr>
            <w:tcW w:w="2268" w:type="dxa"/>
            <w:vAlign w:val="center"/>
          </w:tcPr>
          <w:p>
            <w:pPr>
              <w:pStyle w:val="14"/>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主要街道车辆违停率</w:t>
            </w:r>
          </w:p>
        </w:tc>
        <w:tc>
          <w:tcPr>
            <w:tcW w:w="2835" w:type="dxa"/>
            <w:vAlign w:val="center"/>
          </w:tcPr>
          <w:p>
            <w:pPr>
              <w:pStyle w:val="14"/>
            </w:pPr>
            <w:r>
              <w:t>主要街道车辆违停率</w:t>
            </w:r>
          </w:p>
        </w:tc>
        <w:tc>
          <w:tcPr>
            <w:tcW w:w="2551" w:type="dxa"/>
            <w:vAlign w:val="center"/>
          </w:tcPr>
          <w:p>
            <w:pPr>
              <w:pStyle w:val="14"/>
            </w:pPr>
            <w:r>
              <w:t>≤20%</w:t>
            </w:r>
          </w:p>
        </w:tc>
        <w:tc>
          <w:tcPr>
            <w:tcW w:w="2268" w:type="dxa"/>
            <w:vAlign w:val="center"/>
          </w:tcPr>
          <w:p>
            <w:pPr>
              <w:pStyle w:val="14"/>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重型黄牌车辆进城数量</w:t>
            </w:r>
          </w:p>
        </w:tc>
        <w:tc>
          <w:tcPr>
            <w:tcW w:w="2835" w:type="dxa"/>
            <w:vAlign w:val="center"/>
          </w:tcPr>
          <w:p>
            <w:pPr>
              <w:pStyle w:val="14"/>
            </w:pPr>
            <w:r>
              <w:t>全年重型黄牌车辆进城数量</w:t>
            </w:r>
          </w:p>
        </w:tc>
        <w:tc>
          <w:tcPr>
            <w:tcW w:w="2551" w:type="dxa"/>
            <w:vAlign w:val="center"/>
          </w:tcPr>
          <w:p>
            <w:pPr>
              <w:pStyle w:val="14"/>
            </w:pPr>
            <w:r>
              <w:t>≤20辆</w:t>
            </w:r>
          </w:p>
        </w:tc>
        <w:tc>
          <w:tcPr>
            <w:tcW w:w="2268" w:type="dxa"/>
            <w:vAlign w:val="center"/>
          </w:tcPr>
          <w:p>
            <w:pPr>
              <w:pStyle w:val="14"/>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城市交通拥堵指数下降</w:t>
            </w:r>
          </w:p>
        </w:tc>
        <w:tc>
          <w:tcPr>
            <w:tcW w:w="2835" w:type="dxa"/>
            <w:vAlign w:val="center"/>
          </w:tcPr>
          <w:p>
            <w:pPr>
              <w:pStyle w:val="14"/>
            </w:pPr>
            <w:r>
              <w:t>城市交通拥堵指数下降，交通畅通情况良好</w:t>
            </w:r>
          </w:p>
        </w:tc>
        <w:tc>
          <w:tcPr>
            <w:tcW w:w="2551" w:type="dxa"/>
            <w:vAlign w:val="center"/>
          </w:tcPr>
          <w:p>
            <w:pPr>
              <w:pStyle w:val="14"/>
            </w:pPr>
            <w:r>
              <w:t>高峰期间不出现长时间拥堵</w:t>
            </w:r>
          </w:p>
        </w:tc>
        <w:tc>
          <w:tcPr>
            <w:tcW w:w="2268" w:type="dxa"/>
            <w:vAlign w:val="center"/>
          </w:tcPr>
          <w:p>
            <w:pPr>
              <w:pStyle w:val="14"/>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群众对城市主要街道停车位设置满意度</w:t>
            </w:r>
          </w:p>
        </w:tc>
        <w:tc>
          <w:tcPr>
            <w:tcW w:w="2835" w:type="dxa"/>
            <w:vAlign w:val="center"/>
          </w:tcPr>
          <w:p>
            <w:pPr>
              <w:pStyle w:val="14"/>
            </w:pPr>
            <w:r>
              <w:t>群众对城市主要街道停车位设置满意度</w:t>
            </w:r>
          </w:p>
        </w:tc>
        <w:tc>
          <w:tcPr>
            <w:tcW w:w="2551" w:type="dxa"/>
            <w:vAlign w:val="center"/>
          </w:tcPr>
          <w:p>
            <w:pPr>
              <w:pStyle w:val="14"/>
            </w:pPr>
            <w:r>
              <w:t>≥85%</w:t>
            </w:r>
          </w:p>
        </w:tc>
        <w:tc>
          <w:tcPr>
            <w:tcW w:w="2268" w:type="dxa"/>
            <w:vAlign w:val="center"/>
          </w:tcPr>
          <w:p>
            <w:pPr>
              <w:pStyle w:val="14"/>
            </w:pPr>
            <w:r>
              <w:t>《中华人民共和国道路交通安全法》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6、综合执法执勤经费绩效目标表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交通事故处理量</w:t>
            </w:r>
          </w:p>
        </w:tc>
        <w:tc>
          <w:tcPr>
            <w:tcW w:w="2835" w:type="dxa"/>
            <w:vAlign w:val="center"/>
          </w:tcPr>
          <w:p>
            <w:pPr>
              <w:pStyle w:val="14"/>
            </w:pPr>
            <w:r>
              <w:t>每日平均交通事故处理量</w:t>
            </w:r>
          </w:p>
        </w:tc>
        <w:tc>
          <w:tcPr>
            <w:tcW w:w="2551" w:type="dxa"/>
            <w:vAlign w:val="center"/>
          </w:tcPr>
          <w:p>
            <w:pPr>
              <w:pStyle w:val="14"/>
            </w:pPr>
            <w:r>
              <w:t>≥10起</w:t>
            </w:r>
          </w:p>
        </w:tc>
        <w:tc>
          <w:tcPr>
            <w:tcW w:w="2268" w:type="dxa"/>
            <w:vAlign w:val="center"/>
          </w:tcPr>
          <w:p>
            <w:pPr>
              <w:pStyle w:val="14"/>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供暖面积数量</w:t>
            </w:r>
          </w:p>
        </w:tc>
        <w:tc>
          <w:tcPr>
            <w:tcW w:w="2835" w:type="dxa"/>
            <w:vAlign w:val="center"/>
          </w:tcPr>
          <w:p>
            <w:pPr>
              <w:pStyle w:val="14"/>
            </w:pPr>
            <w:r>
              <w:t>供暖面积保障数量</w:t>
            </w:r>
          </w:p>
        </w:tc>
        <w:tc>
          <w:tcPr>
            <w:tcW w:w="2551" w:type="dxa"/>
            <w:vAlign w:val="center"/>
          </w:tcPr>
          <w:p>
            <w:pPr>
              <w:pStyle w:val="14"/>
            </w:pPr>
            <w:r>
              <w:t>≥4000平方米</w:t>
            </w:r>
          </w:p>
        </w:tc>
        <w:tc>
          <w:tcPr>
            <w:tcW w:w="2268" w:type="dxa"/>
            <w:vAlign w:val="center"/>
          </w:tcPr>
          <w:p>
            <w:pPr>
              <w:pStyle w:val="14"/>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已处理交通事故数占应处理交通事故数比率（%</w:t>
            </w:r>
          </w:p>
        </w:tc>
        <w:tc>
          <w:tcPr>
            <w:tcW w:w="2835" w:type="dxa"/>
            <w:vAlign w:val="center"/>
          </w:tcPr>
          <w:p>
            <w:pPr>
              <w:pStyle w:val="14"/>
            </w:pPr>
            <w:r>
              <w:t>发生交通事故月办结数占总数比列</w:t>
            </w:r>
          </w:p>
        </w:tc>
        <w:tc>
          <w:tcPr>
            <w:tcW w:w="2551" w:type="dxa"/>
            <w:vAlign w:val="center"/>
          </w:tcPr>
          <w:p>
            <w:pPr>
              <w:pStyle w:val="14"/>
            </w:pPr>
            <w:r>
              <w:t>≥90%</w:t>
            </w:r>
          </w:p>
        </w:tc>
        <w:tc>
          <w:tcPr>
            <w:tcW w:w="2268" w:type="dxa"/>
            <w:vAlign w:val="center"/>
          </w:tcPr>
          <w:p>
            <w:pPr>
              <w:pStyle w:val="14"/>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交通事故损失财产总体</w:t>
            </w:r>
          </w:p>
        </w:tc>
        <w:tc>
          <w:tcPr>
            <w:tcW w:w="2835" w:type="dxa"/>
            <w:vAlign w:val="center"/>
          </w:tcPr>
          <w:p>
            <w:pPr>
              <w:pStyle w:val="14"/>
            </w:pPr>
            <w:r>
              <w:t>全年发生交通事故财产损失下降率</w:t>
            </w:r>
          </w:p>
        </w:tc>
        <w:tc>
          <w:tcPr>
            <w:tcW w:w="2551" w:type="dxa"/>
            <w:vAlign w:val="center"/>
          </w:tcPr>
          <w:p>
            <w:pPr>
              <w:pStyle w:val="14"/>
            </w:pPr>
            <w:r>
              <w:t>≥1%</w:t>
            </w:r>
          </w:p>
        </w:tc>
        <w:tc>
          <w:tcPr>
            <w:tcW w:w="2268" w:type="dxa"/>
            <w:vAlign w:val="center"/>
          </w:tcPr>
          <w:p>
            <w:pPr>
              <w:pStyle w:val="14"/>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行政复议数量下降起数</w:t>
            </w:r>
          </w:p>
        </w:tc>
        <w:tc>
          <w:tcPr>
            <w:tcW w:w="2835" w:type="dxa"/>
            <w:vAlign w:val="center"/>
          </w:tcPr>
          <w:p>
            <w:pPr>
              <w:pStyle w:val="14"/>
            </w:pPr>
            <w:r>
              <w:t>执法案件群众异议产生复议的案件数量比上年下降的数量</w:t>
            </w:r>
          </w:p>
        </w:tc>
        <w:tc>
          <w:tcPr>
            <w:tcW w:w="2551" w:type="dxa"/>
            <w:vAlign w:val="center"/>
          </w:tcPr>
          <w:p>
            <w:pPr>
              <w:pStyle w:val="14"/>
            </w:pPr>
            <w:r>
              <w:t>≥5起</w:t>
            </w:r>
          </w:p>
        </w:tc>
        <w:tc>
          <w:tcPr>
            <w:tcW w:w="2268" w:type="dxa"/>
            <w:vAlign w:val="center"/>
          </w:tcPr>
          <w:p>
            <w:pPr>
              <w:pStyle w:val="14"/>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事故财产损失下降率（%）</w:t>
            </w:r>
          </w:p>
        </w:tc>
        <w:tc>
          <w:tcPr>
            <w:tcW w:w="2835" w:type="dxa"/>
            <w:vAlign w:val="center"/>
          </w:tcPr>
          <w:p>
            <w:pPr>
              <w:pStyle w:val="14"/>
            </w:pPr>
            <w:r>
              <w:t>由于无证驾驶或不按准驾车型驾驶机动车上路等原因造成的交通事故财产损失比上年同期下降的比率</w:t>
            </w:r>
          </w:p>
          <w:p>
            <w:pPr>
              <w:pStyle w:val="14"/>
            </w:pPr>
          </w:p>
        </w:tc>
        <w:tc>
          <w:tcPr>
            <w:tcW w:w="2551" w:type="dxa"/>
            <w:vAlign w:val="center"/>
          </w:tcPr>
          <w:p>
            <w:pPr>
              <w:pStyle w:val="14"/>
            </w:pPr>
            <w:r>
              <w:t>≥2%</w:t>
            </w:r>
          </w:p>
        </w:tc>
        <w:tc>
          <w:tcPr>
            <w:tcW w:w="2268" w:type="dxa"/>
            <w:vAlign w:val="center"/>
          </w:tcPr>
          <w:p>
            <w:pPr>
              <w:pStyle w:val="14"/>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重型黄牌车辆进城数量</w:t>
            </w:r>
          </w:p>
        </w:tc>
        <w:tc>
          <w:tcPr>
            <w:tcW w:w="2835" w:type="dxa"/>
            <w:vAlign w:val="center"/>
          </w:tcPr>
          <w:p>
            <w:pPr>
              <w:pStyle w:val="14"/>
            </w:pPr>
            <w:r>
              <w:t>全年重型黄牌车辆进城数量</w:t>
            </w:r>
          </w:p>
        </w:tc>
        <w:tc>
          <w:tcPr>
            <w:tcW w:w="2551" w:type="dxa"/>
            <w:vAlign w:val="center"/>
          </w:tcPr>
          <w:p>
            <w:pPr>
              <w:pStyle w:val="14"/>
            </w:pPr>
            <w:r>
              <w:t>≤20辆</w:t>
            </w:r>
          </w:p>
        </w:tc>
        <w:tc>
          <w:tcPr>
            <w:tcW w:w="2268" w:type="dxa"/>
            <w:vAlign w:val="center"/>
          </w:tcPr>
          <w:p>
            <w:pPr>
              <w:pStyle w:val="14"/>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城市交通拥堵指数下降</w:t>
            </w:r>
          </w:p>
        </w:tc>
        <w:tc>
          <w:tcPr>
            <w:tcW w:w="2835" w:type="dxa"/>
            <w:vAlign w:val="center"/>
          </w:tcPr>
          <w:p>
            <w:pPr>
              <w:pStyle w:val="14"/>
            </w:pPr>
            <w:r>
              <w:t>城市交通拥堵指数下降，交通畅通情况良好</w:t>
            </w:r>
          </w:p>
        </w:tc>
        <w:tc>
          <w:tcPr>
            <w:tcW w:w="2551" w:type="dxa"/>
            <w:vAlign w:val="center"/>
          </w:tcPr>
          <w:p>
            <w:pPr>
              <w:pStyle w:val="14"/>
            </w:pPr>
            <w:r>
              <w:t>高峰期间不出现长时间拥堵</w:t>
            </w:r>
          </w:p>
        </w:tc>
        <w:tc>
          <w:tcPr>
            <w:tcW w:w="2268" w:type="dxa"/>
            <w:vAlign w:val="center"/>
          </w:tcPr>
          <w:p>
            <w:pPr>
              <w:pStyle w:val="14"/>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交通事故处理群众满意度（%）</w:t>
            </w:r>
          </w:p>
        </w:tc>
        <w:tc>
          <w:tcPr>
            <w:tcW w:w="2835" w:type="dxa"/>
            <w:vAlign w:val="center"/>
          </w:tcPr>
          <w:p>
            <w:pPr>
              <w:pStyle w:val="14"/>
            </w:pPr>
            <w:r>
              <w:t>交通事故处理群众满意度（%）</w:t>
            </w:r>
          </w:p>
        </w:tc>
        <w:tc>
          <w:tcPr>
            <w:tcW w:w="2551" w:type="dxa"/>
            <w:vAlign w:val="center"/>
          </w:tcPr>
          <w:p>
            <w:pPr>
              <w:pStyle w:val="14"/>
            </w:pPr>
            <w:r>
              <w:t>≥90%</w:t>
            </w:r>
          </w:p>
        </w:tc>
        <w:tc>
          <w:tcPr>
            <w:tcW w:w="2268" w:type="dxa"/>
            <w:vAlign w:val="center"/>
          </w:tcPr>
          <w:p>
            <w:pPr>
              <w:pStyle w:val="14"/>
            </w:pPr>
            <w:r>
              <w:t>《中华人民共和国道路交通安全法》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2023年，威县公安局交通警察大队安排政府采购预算</w:t>
      </w:r>
      <w:r>
        <w:rPr>
          <w:rFonts w:hint="eastAsia" w:eastAsia="方正仿宋_GBK" w:cs="Times New Roman"/>
          <w:b w:val="0"/>
          <w:color w:val="000000"/>
          <w:sz w:val="28"/>
          <w:lang w:val="en-US" w:eastAsia="zh-CN"/>
        </w:rPr>
        <w:t>162.80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451威县公安局交通警察大队</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综合执法执勤经费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综合执法执勤经费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综合执法执勤经费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18000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综合执法执勤经费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其他信息化设备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套</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综合执法执勤经费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其他仪器仪表</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A02109900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综合执法执勤经费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监控系统工程安装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B06010200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套</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综合执法执勤经费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其他车辆</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A02039900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辆</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2022年电动自行车临时牌照欠款及2023年正式牌照需求</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其他专业技术服务</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C19990000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幅</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冀财政法/2022/55号2023年中央政法纪检监察转移支付资金</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590000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技术测试和分析服务</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C19010000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次</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冀财政法/2022/55号2023年中央政法纪检监察转移支付资金</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590000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威县公安局交通警察大队（含所属单位）上年末固定资产金额为8452678.54元（详见下表）。本年度拟购置固定资产总额为</w:t>
      </w:r>
      <w:r>
        <w:rPr>
          <w:rFonts w:hint="eastAsia" w:eastAsia="方正仿宋_GBK" w:cs="Times New Roman"/>
          <w:b w:val="0"/>
          <w:color w:val="000000"/>
          <w:sz w:val="28"/>
          <w:lang w:val="en-US" w:eastAsia="zh-CN"/>
        </w:rPr>
        <w:t>72.80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451威县公安局交通警察大队</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8452678.54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28</w:t>
            </w:r>
          </w:p>
        </w:tc>
        <w:tc>
          <w:tcPr>
            <w:tcW w:w="2835" w:type="dxa"/>
            <w:vAlign w:val="center"/>
          </w:tcPr>
          <w:p>
            <w:pPr>
              <w:pStyle w:val="13"/>
            </w:pPr>
            <w:r>
              <w:t>2160209.00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1529</w:t>
            </w:r>
          </w:p>
        </w:tc>
        <w:tc>
          <w:tcPr>
            <w:tcW w:w="2835" w:type="dxa"/>
            <w:vAlign w:val="center"/>
          </w:tcPr>
          <w:p>
            <w:pPr>
              <w:pStyle w:val="13"/>
            </w:pPr>
            <w:r>
              <w:t>6292469.54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FjMmVkNWNjMmE4NmVjODk3OTU4NGNlYWVlYTQ5ZjcifQ=="/>
  </w:docVars>
  <w:rsids>
    <w:rsidRoot w:val="00000000"/>
    <w:rsid w:val="1E3D753E"/>
    <w:rsid w:val="52D77FE0"/>
    <w:rsid w:val="55FC6E38"/>
    <w:rsid w:val="69931AAD"/>
    <w:rsid w:val="6F9933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2023-05-12T10:46:42Z</dcterms:created>
  <dcterms:modified xsi:type="dcterms:W3CDTF">2023-05-12T02:46:42Z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2023-05-12T10:46:43Z</dcterms:created>
  <dcterms:modified xsi:type="dcterms:W3CDTF">2023-05-12T02:46:43Z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2023-05-12T10:46:47Z</dcterms:created>
  <dcterms:modified xsi:type="dcterms:W3CDTF">2023-05-12T02:46:46Z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2023-05-12T10:46:47Z</dcterms:created>
  <dcterms:modified xsi:type="dcterms:W3CDTF">2023-05-12T02:46:47Z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2023-05-12T10:46:42Z</dcterms:created>
  <dcterms:modified xsi:type="dcterms:W3CDTF">2023-05-12T02:46:42Z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2023-05-12T10:46:48Z</dcterms:created>
  <dcterms:modified xsi:type="dcterms:W3CDTF">2023-05-12T02:46:48Z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2023-05-12T10:46:48Z</dcterms:created>
  <dcterms:modified xsi:type="dcterms:W3CDTF">2023-05-12T02:46:48Z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2023-05-12T10:46:48Z</dcterms:created>
  <dcterms:modified xsi:type="dcterms:W3CDTF">2023-05-12T02:46:48Z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2023-05-12T10:46:48Z</dcterms:created>
  <dcterms:modified xsi:type="dcterms:W3CDTF">2023-05-12T02:46:48Z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2023-05-12T10:46:41Z</dcterms:created>
  <dcterms:modified xsi:type="dcterms:W3CDTF">2023-05-12T02:46:41Z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2023-05-12T10:46:48Z</dcterms:created>
  <dcterms:modified xsi:type="dcterms:W3CDTF">2023-05-12T02:46:48Z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2023-05-12T10:46:49Z</dcterms:created>
  <dcterms:modified xsi:type="dcterms:W3CDTF">2023-05-12T02:46:49Z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2023-05-12T10:46:42Z</dcterms:created>
  <dcterms:modified xsi:type="dcterms:W3CDTF">2023-05-12T02:46:42Z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2023-05-12T10:46:42Z</dcterms:created>
  <dcterms:modified xsi:type="dcterms:W3CDTF">2023-05-12T02:46:42Z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2023-05-12T10:46:41Z</dcterms:created>
  <dcterms:modified xsi:type="dcterms:W3CDTF">2023-05-12T02:46:40Z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2023-05-12T10:46:42Z</dcterms:created>
  <dcterms:modified xsi:type="dcterms:W3CDTF">2023-05-12T02:46:42Z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2023-05-12T10:46:42Z</dcterms:created>
  <dcterms:modified xsi:type="dcterms:W3CDTF">2023-05-12T02:46:42Z</dcterms:modified>
</cp:coreProperties>
</file>

<file path=customXml/itemProps1.xml><?xml version="1.0" encoding="utf-8"?>
<ds:datastoreItem xmlns:ds="http://schemas.openxmlformats.org/officeDocument/2006/customXml" ds:itemID="{0ae9bb6a-527b-4482-bda6-a79a4fddbbcd}">
  <ds:schemaRefs/>
</ds:datastoreItem>
</file>

<file path=customXml/itemProps10.xml><?xml version="1.0" encoding="utf-8"?>
<ds:datastoreItem xmlns:ds="http://schemas.openxmlformats.org/officeDocument/2006/customXml" ds:itemID="{b14fdb89-fd65-475c-bd32-338e47f4c74f}">
  <ds:schemaRefs/>
</ds:datastoreItem>
</file>

<file path=customXml/itemProps11.xml><?xml version="1.0" encoding="utf-8"?>
<ds:datastoreItem xmlns:ds="http://schemas.openxmlformats.org/officeDocument/2006/customXml" ds:itemID="{7df5db15-64d0-4faa-836b-23a2ff2e0590}">
  <ds:schemaRefs/>
</ds:datastoreItem>
</file>

<file path=customXml/itemProps12.xml><?xml version="1.0" encoding="utf-8"?>
<ds:datastoreItem xmlns:ds="http://schemas.openxmlformats.org/officeDocument/2006/customXml" ds:itemID="{a3a6b99b-8367-465e-ab14-95d7a2b90776}">
  <ds:schemaRefs/>
</ds:datastoreItem>
</file>

<file path=customXml/itemProps13.xml><?xml version="1.0" encoding="utf-8"?>
<ds:datastoreItem xmlns:ds="http://schemas.openxmlformats.org/officeDocument/2006/customXml" ds:itemID="{9ed73fe0-f99b-4568-aaae-352735e7a729}">
  <ds:schemaRefs/>
</ds:datastoreItem>
</file>

<file path=customXml/itemProps14.xml><?xml version="1.0" encoding="utf-8"?>
<ds:datastoreItem xmlns:ds="http://schemas.openxmlformats.org/officeDocument/2006/customXml" ds:itemID="{2e7bf147-ac0e-4671-b5cf-486e99494b4a}">
  <ds:schemaRefs/>
</ds:datastoreItem>
</file>

<file path=customXml/itemProps15.xml><?xml version="1.0" encoding="utf-8"?>
<ds:datastoreItem xmlns:ds="http://schemas.openxmlformats.org/officeDocument/2006/customXml" ds:itemID="{73eec42a-6218-49c9-a06a-a3accaddd0ea}">
  <ds:schemaRefs/>
</ds:datastoreItem>
</file>

<file path=customXml/itemProps16.xml><?xml version="1.0" encoding="utf-8"?>
<ds:datastoreItem xmlns:ds="http://schemas.openxmlformats.org/officeDocument/2006/customXml" ds:itemID="{3737c77c-a6b1-4c0d-a3e3-c294f8463864}">
  <ds:schemaRefs/>
</ds:datastoreItem>
</file>

<file path=customXml/itemProps17.xml><?xml version="1.0" encoding="utf-8"?>
<ds:datastoreItem xmlns:ds="http://schemas.openxmlformats.org/officeDocument/2006/customXml" ds:itemID="{60a52ff2-9844-44a1-b204-167c12fd5ae3}">
  <ds:schemaRefs/>
</ds:datastoreItem>
</file>

<file path=customXml/itemProps18.xml><?xml version="1.0" encoding="utf-8"?>
<ds:datastoreItem xmlns:ds="http://schemas.openxmlformats.org/officeDocument/2006/customXml" ds:itemID="{1f0f4c42-6ca0-4844-beb1-2114731d4ef9}">
  <ds:schemaRefs/>
</ds:datastoreItem>
</file>

<file path=customXml/itemProps19.xml><?xml version="1.0" encoding="utf-8"?>
<ds:datastoreItem xmlns:ds="http://schemas.openxmlformats.org/officeDocument/2006/customXml" ds:itemID="{1e9ed571-391d-4ed6-95a4-ab94747d6d7c}">
  <ds:schemaRefs/>
</ds:datastoreItem>
</file>

<file path=customXml/itemProps2.xml><?xml version="1.0" encoding="utf-8"?>
<ds:datastoreItem xmlns:ds="http://schemas.openxmlformats.org/officeDocument/2006/customXml" ds:itemID="{0010a4c0-ecb2-4b99-9c25-5da913655e6f}">
  <ds:schemaRefs/>
</ds:datastoreItem>
</file>

<file path=customXml/itemProps20.xml><?xml version="1.0" encoding="utf-8"?>
<ds:datastoreItem xmlns:ds="http://schemas.openxmlformats.org/officeDocument/2006/customXml" ds:itemID="{8a5660dc-3599-4271-9c82-13fdfef664c6}">
  <ds:schemaRefs/>
</ds:datastoreItem>
</file>

<file path=customXml/itemProps21.xml><?xml version="1.0" encoding="utf-8"?>
<ds:datastoreItem xmlns:ds="http://schemas.openxmlformats.org/officeDocument/2006/customXml" ds:itemID="{cff9ced8-b940-457f-8cff-381ed232b602}">
  <ds:schemaRefs/>
</ds:datastoreItem>
</file>

<file path=customXml/itemProps22.xml><?xml version="1.0" encoding="utf-8"?>
<ds:datastoreItem xmlns:ds="http://schemas.openxmlformats.org/officeDocument/2006/customXml" ds:itemID="{ccb4d2c8-3c91-4722-b27b-7807fa776b19}">
  <ds:schemaRefs/>
</ds:datastoreItem>
</file>

<file path=customXml/itemProps23.xml><?xml version="1.0" encoding="utf-8"?>
<ds:datastoreItem xmlns:ds="http://schemas.openxmlformats.org/officeDocument/2006/customXml" ds:itemID="{9e31f56c-036d-4632-9c35-168939deb923}">
  <ds:schemaRefs/>
</ds:datastoreItem>
</file>

<file path=customXml/itemProps24.xml><?xml version="1.0" encoding="utf-8"?>
<ds:datastoreItem xmlns:ds="http://schemas.openxmlformats.org/officeDocument/2006/customXml" ds:itemID="{c8e59931-b596-483f-b740-6de6b1e08d0f}">
  <ds:schemaRefs/>
</ds:datastoreItem>
</file>

<file path=customXml/itemProps25.xml><?xml version="1.0" encoding="utf-8"?>
<ds:datastoreItem xmlns:ds="http://schemas.openxmlformats.org/officeDocument/2006/customXml" ds:itemID="{7fd03543-3352-4625-aad7-b694f6a1e012}">
  <ds:schemaRefs/>
</ds:datastoreItem>
</file>

<file path=customXml/itemProps26.xml><?xml version="1.0" encoding="utf-8"?>
<ds:datastoreItem xmlns:ds="http://schemas.openxmlformats.org/officeDocument/2006/customXml" ds:itemID="{210e8cac-3cd3-4b72-be66-9863ab97ccf5}">
  <ds:schemaRefs/>
</ds:datastoreItem>
</file>

<file path=customXml/itemProps27.xml><?xml version="1.0" encoding="utf-8"?>
<ds:datastoreItem xmlns:ds="http://schemas.openxmlformats.org/officeDocument/2006/customXml" ds:itemID="{9ef7efbb-96c2-4ca0-a134-af00948f20c0}">
  <ds:schemaRefs/>
</ds:datastoreItem>
</file>

<file path=customXml/itemProps28.xml><?xml version="1.0" encoding="utf-8"?>
<ds:datastoreItem xmlns:ds="http://schemas.openxmlformats.org/officeDocument/2006/customXml" ds:itemID="{b091e158-fa8d-4831-8235-1afaf2a9f9c1}">
  <ds:schemaRefs/>
</ds:datastoreItem>
</file>

<file path=customXml/itemProps29.xml><?xml version="1.0" encoding="utf-8"?>
<ds:datastoreItem xmlns:ds="http://schemas.openxmlformats.org/officeDocument/2006/customXml" ds:itemID="{6c71e2d9-bbea-4918-a40e-e2ee39273b11}">
  <ds:schemaRefs/>
</ds:datastoreItem>
</file>

<file path=customXml/itemProps3.xml><?xml version="1.0" encoding="utf-8"?>
<ds:datastoreItem xmlns:ds="http://schemas.openxmlformats.org/officeDocument/2006/customXml" ds:itemID="{7af34ead-99a0-4dc7-bab7-d5240555649b}">
  <ds:schemaRefs/>
</ds:datastoreItem>
</file>

<file path=customXml/itemProps30.xml><?xml version="1.0" encoding="utf-8"?>
<ds:datastoreItem xmlns:ds="http://schemas.openxmlformats.org/officeDocument/2006/customXml" ds:itemID="{86d6ebd1-7592-4e1f-b6f3-232f4d4e64be}">
  <ds:schemaRefs/>
</ds:datastoreItem>
</file>

<file path=customXml/itemProps31.xml><?xml version="1.0" encoding="utf-8"?>
<ds:datastoreItem xmlns:ds="http://schemas.openxmlformats.org/officeDocument/2006/customXml" ds:itemID="{507a9f6c-e397-489f-a2dc-72632376e197}">
  <ds:schemaRefs/>
</ds:datastoreItem>
</file>

<file path=customXml/itemProps32.xml><?xml version="1.0" encoding="utf-8"?>
<ds:datastoreItem xmlns:ds="http://schemas.openxmlformats.org/officeDocument/2006/customXml" ds:itemID="{879687c3-bcb3-44ca-89d5-913a8d276f92}">
  <ds:schemaRefs/>
</ds:datastoreItem>
</file>

<file path=customXml/itemProps33.xml><?xml version="1.0" encoding="utf-8"?>
<ds:datastoreItem xmlns:ds="http://schemas.openxmlformats.org/officeDocument/2006/customXml" ds:itemID="{dc5c9a5b-c83a-477d-aa3f-fc8df6c75d40}">
  <ds:schemaRefs/>
</ds:datastoreItem>
</file>

<file path=customXml/itemProps34.xml><?xml version="1.0" encoding="utf-8"?>
<ds:datastoreItem xmlns:ds="http://schemas.openxmlformats.org/officeDocument/2006/customXml" ds:itemID="{f3eac9f9-ddca-44e3-80e7-6ab6b7b4e612}">
  <ds:schemaRefs/>
</ds:datastoreItem>
</file>

<file path=customXml/itemProps4.xml><?xml version="1.0" encoding="utf-8"?>
<ds:datastoreItem xmlns:ds="http://schemas.openxmlformats.org/officeDocument/2006/customXml" ds:itemID="{989790a9-6cab-46cc-9549-6b4b869bec90}">
  <ds:schemaRefs/>
</ds:datastoreItem>
</file>

<file path=customXml/itemProps5.xml><?xml version="1.0" encoding="utf-8"?>
<ds:datastoreItem xmlns:ds="http://schemas.openxmlformats.org/officeDocument/2006/customXml" ds:itemID="{f21b87ab-8c37-4230-85f5-3d1bd6ec280e}">
  <ds:schemaRefs/>
</ds:datastoreItem>
</file>

<file path=customXml/itemProps6.xml><?xml version="1.0" encoding="utf-8"?>
<ds:datastoreItem xmlns:ds="http://schemas.openxmlformats.org/officeDocument/2006/customXml" ds:itemID="{2cb2100d-4e3f-446c-bbd0-b89c5a22b108}">
  <ds:schemaRefs/>
</ds:datastoreItem>
</file>

<file path=customXml/itemProps7.xml><?xml version="1.0" encoding="utf-8"?>
<ds:datastoreItem xmlns:ds="http://schemas.openxmlformats.org/officeDocument/2006/customXml" ds:itemID="{2d6bde1f-8a0a-4c9f-b506-6e57375e7735}">
  <ds:schemaRefs/>
</ds:datastoreItem>
</file>

<file path=customXml/itemProps8.xml><?xml version="1.0" encoding="utf-8"?>
<ds:datastoreItem xmlns:ds="http://schemas.openxmlformats.org/officeDocument/2006/customXml" ds:itemID="{bc398885-a4b1-4c55-94cf-9ed3848699a4}">
  <ds:schemaRefs/>
</ds:datastoreItem>
</file>

<file path=customXml/itemProps9.xml><?xml version="1.0" encoding="utf-8"?>
<ds:datastoreItem xmlns:ds="http://schemas.openxmlformats.org/officeDocument/2006/customXml" ds:itemID="{0e6e6db3-e97c-4dad-8500-1bc2dc4e7e7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2023-05-12T10:46:00Z</dcterms:created>
  <dc:creator>Administrator</dc:creator>
  <cp:lastModifiedBy>冯长刚</cp:lastModifiedBy>
  <dcterms:modified xsi:type="dcterms:W3CDTF">2023-09-05T14:34:49Z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76DA4C5BC20A4D8DB2900015F265F541</vt:lpwstr>
  </property>
</Properties>
</file>