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bookmarkStart w:id="18" w:name="_GoBack"/>
      <w:bookmarkEnd w:id="18"/>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507威县高新技术产业开发区管理委员会</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6567340.02</w:t>
            </w:r>
          </w:p>
        </w:tc>
        <w:tc>
          <w:tcPr>
            <w:tcW w:w="4535" w:type="dxa"/>
            <w:vAlign w:val="center"/>
          </w:tcPr>
          <w:p>
            <w:pPr>
              <w:pStyle w:val="14"/>
            </w:pPr>
            <w:r>
              <w:t>一、一般公共服务支出</w:t>
            </w:r>
          </w:p>
        </w:tc>
        <w:tc>
          <w:tcPr>
            <w:tcW w:w="2126" w:type="dxa"/>
            <w:vAlign w:val="center"/>
          </w:tcPr>
          <w:p>
            <w:pPr>
              <w:pStyle w:val="13"/>
            </w:pPr>
            <w:r>
              <w:t>6067340.02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100000000.00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6567340.02</w:t>
            </w:r>
          </w:p>
        </w:tc>
        <w:tc>
          <w:tcPr>
            <w:tcW w:w="4535" w:type="dxa"/>
            <w:vAlign w:val="center"/>
          </w:tcPr>
          <w:p>
            <w:pPr>
              <w:pStyle w:val="16"/>
            </w:pPr>
            <w:r>
              <w:t>本年支出合计</w:t>
            </w:r>
          </w:p>
        </w:tc>
        <w:tc>
          <w:tcPr>
            <w:tcW w:w="2126" w:type="dxa"/>
            <w:vAlign w:val="center"/>
          </w:tcPr>
          <w:p>
            <w:pPr>
              <w:pStyle w:val="17"/>
            </w:pPr>
            <w:r>
              <w:t>106567340.02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100000000.00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106567340.02</w:t>
            </w:r>
          </w:p>
        </w:tc>
        <w:tc>
          <w:tcPr>
            <w:tcW w:w="4535" w:type="dxa"/>
            <w:vAlign w:val="center"/>
          </w:tcPr>
          <w:p>
            <w:pPr>
              <w:pStyle w:val="16"/>
            </w:pPr>
            <w:r>
              <w:t>支出总计</w:t>
            </w:r>
          </w:p>
        </w:tc>
        <w:tc>
          <w:tcPr>
            <w:tcW w:w="2126" w:type="dxa"/>
            <w:vAlign w:val="center"/>
          </w:tcPr>
          <w:p>
            <w:pPr>
              <w:pStyle w:val="17"/>
            </w:pPr>
            <w:r>
              <w:t>106567340.02</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507威县高新技术产业开发区管理委员会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106567340.02</w:t>
            </w:r>
          </w:p>
        </w:tc>
        <w:tc>
          <w:tcPr>
            <w:tcW w:w="1134" w:type="dxa"/>
            <w:vAlign w:val="center"/>
          </w:tcPr>
          <w:p>
            <w:pPr>
              <w:pStyle w:val="17"/>
            </w:pPr>
            <w:r>
              <w:t>6567340.02</w:t>
            </w:r>
          </w:p>
        </w:tc>
        <w:tc>
          <w:tcPr>
            <w:tcW w:w="1134" w:type="dxa"/>
            <w:vAlign w:val="center"/>
          </w:tcPr>
          <w:p>
            <w:pPr>
              <w:pStyle w:val="17"/>
            </w:pPr>
            <w:r>
              <w:t>6567340.02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100000000.00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6067340.02</w:t>
            </w:r>
          </w:p>
        </w:tc>
        <w:tc>
          <w:tcPr>
            <w:tcW w:w="1134" w:type="dxa"/>
            <w:vAlign w:val="center"/>
          </w:tcPr>
          <w:p>
            <w:pPr>
              <w:pStyle w:val="13"/>
            </w:pPr>
            <w:r>
              <w:t>6067340.02</w:t>
            </w:r>
          </w:p>
        </w:tc>
        <w:tc>
          <w:tcPr>
            <w:tcW w:w="1134" w:type="dxa"/>
            <w:vAlign w:val="center"/>
          </w:tcPr>
          <w:p>
            <w:pPr>
              <w:pStyle w:val="13"/>
            </w:pPr>
            <w:r>
              <w:t>6067340.02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6067340.02</w:t>
            </w:r>
          </w:p>
        </w:tc>
        <w:tc>
          <w:tcPr>
            <w:tcW w:w="1134" w:type="dxa"/>
            <w:vAlign w:val="center"/>
          </w:tcPr>
          <w:p>
            <w:pPr>
              <w:pStyle w:val="13"/>
            </w:pPr>
            <w:r>
              <w:t>6067340.02</w:t>
            </w:r>
          </w:p>
        </w:tc>
        <w:tc>
          <w:tcPr>
            <w:tcW w:w="1134" w:type="dxa"/>
            <w:vAlign w:val="center"/>
          </w:tcPr>
          <w:p>
            <w:pPr>
              <w:pStyle w:val="13"/>
            </w:pPr>
            <w:r>
              <w:t>6067340.02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6067340.02</w:t>
            </w:r>
          </w:p>
        </w:tc>
        <w:tc>
          <w:tcPr>
            <w:tcW w:w="1134" w:type="dxa"/>
            <w:vAlign w:val="center"/>
          </w:tcPr>
          <w:p>
            <w:pPr>
              <w:pStyle w:val="13"/>
            </w:pPr>
            <w:r>
              <w:t>6067340.02</w:t>
            </w:r>
          </w:p>
        </w:tc>
        <w:tc>
          <w:tcPr>
            <w:tcW w:w="1134" w:type="dxa"/>
            <w:vAlign w:val="center"/>
          </w:tcPr>
          <w:p>
            <w:pPr>
              <w:pStyle w:val="13"/>
            </w:pPr>
            <w:r>
              <w:t>6067340.02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215</w:t>
            </w:r>
          </w:p>
        </w:tc>
        <w:tc>
          <w:tcPr>
            <w:tcW w:w="1559" w:type="dxa"/>
            <w:vAlign w:val="center"/>
          </w:tcPr>
          <w:p>
            <w:pPr>
              <w:pStyle w:val="14"/>
            </w:pPr>
            <w:r>
              <w:t>资源勘探工业信息等支出</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21508</w:t>
            </w:r>
          </w:p>
        </w:tc>
        <w:tc>
          <w:tcPr>
            <w:tcW w:w="1559" w:type="dxa"/>
            <w:vAlign w:val="center"/>
          </w:tcPr>
          <w:p>
            <w:pPr>
              <w:pStyle w:val="14"/>
            </w:pPr>
            <w:r>
              <w:t>支持中小企业发展和管理支出</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2150899</w:t>
            </w:r>
          </w:p>
        </w:tc>
        <w:tc>
          <w:tcPr>
            <w:tcW w:w="1559" w:type="dxa"/>
            <w:vAlign w:val="center"/>
          </w:tcPr>
          <w:p>
            <w:pPr>
              <w:pStyle w:val="14"/>
            </w:pPr>
            <w:r>
              <w:t>其他支持中小企业发展和管理支出</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100000000.00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22904</w:t>
            </w:r>
          </w:p>
        </w:tc>
        <w:tc>
          <w:tcPr>
            <w:tcW w:w="1559" w:type="dxa"/>
            <w:vAlign w:val="center"/>
          </w:tcPr>
          <w:p>
            <w:pPr>
              <w:pStyle w:val="14"/>
            </w:pPr>
            <w:r>
              <w:t>其他政府性基金及对应专项债务收入安排的支出</w:t>
            </w:r>
          </w:p>
        </w:tc>
        <w:tc>
          <w:tcPr>
            <w:tcW w:w="1134" w:type="dxa"/>
            <w:vAlign w:val="center"/>
          </w:tcPr>
          <w:p>
            <w:pPr>
              <w:pStyle w:val="13"/>
            </w:pPr>
            <w:r>
              <w:t>100000000.00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2290402</w:t>
            </w:r>
          </w:p>
        </w:tc>
        <w:tc>
          <w:tcPr>
            <w:tcW w:w="1559" w:type="dxa"/>
            <w:vAlign w:val="center"/>
          </w:tcPr>
          <w:p>
            <w:pPr>
              <w:pStyle w:val="14"/>
            </w:pPr>
            <w:r>
              <w:t>其他地方自行试点项目收益专项债券收入安排的支出</w:t>
            </w:r>
          </w:p>
        </w:tc>
        <w:tc>
          <w:tcPr>
            <w:tcW w:w="1134" w:type="dxa"/>
            <w:vAlign w:val="center"/>
          </w:tcPr>
          <w:p>
            <w:pPr>
              <w:pStyle w:val="13"/>
            </w:pPr>
            <w:r>
              <w:t>100000000.00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100000000.00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507威县高新技术产业开发区管理委员会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106567340.02</w:t>
            </w:r>
          </w:p>
        </w:tc>
        <w:tc>
          <w:tcPr>
            <w:tcW w:w="1361" w:type="dxa"/>
            <w:vAlign w:val="center"/>
          </w:tcPr>
          <w:p>
            <w:pPr>
              <w:pStyle w:val="17"/>
            </w:pPr>
            <w:r>
              <w:t>4317340.02</w:t>
            </w:r>
          </w:p>
        </w:tc>
        <w:tc>
          <w:tcPr>
            <w:tcW w:w="1361" w:type="dxa"/>
            <w:vAlign w:val="center"/>
          </w:tcPr>
          <w:p>
            <w:pPr>
              <w:pStyle w:val="17"/>
            </w:pPr>
            <w:r>
              <w:t>102250000.00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6067340.02</w:t>
            </w:r>
          </w:p>
        </w:tc>
        <w:tc>
          <w:tcPr>
            <w:tcW w:w="1361" w:type="dxa"/>
            <w:vAlign w:val="center"/>
          </w:tcPr>
          <w:p>
            <w:pPr>
              <w:pStyle w:val="13"/>
            </w:pPr>
            <w:r>
              <w:t>4317340.02</w:t>
            </w:r>
          </w:p>
        </w:tc>
        <w:tc>
          <w:tcPr>
            <w:tcW w:w="1361" w:type="dxa"/>
            <w:vAlign w:val="center"/>
          </w:tcPr>
          <w:p>
            <w:pPr>
              <w:pStyle w:val="13"/>
            </w:pPr>
            <w:r>
              <w:t>1750000.00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6067340.02</w:t>
            </w:r>
          </w:p>
        </w:tc>
        <w:tc>
          <w:tcPr>
            <w:tcW w:w="1361" w:type="dxa"/>
            <w:vAlign w:val="center"/>
          </w:tcPr>
          <w:p>
            <w:pPr>
              <w:pStyle w:val="13"/>
            </w:pPr>
            <w:r>
              <w:t>4317340.02</w:t>
            </w:r>
          </w:p>
        </w:tc>
        <w:tc>
          <w:tcPr>
            <w:tcW w:w="1361" w:type="dxa"/>
            <w:vAlign w:val="center"/>
          </w:tcPr>
          <w:p>
            <w:pPr>
              <w:pStyle w:val="13"/>
            </w:pPr>
            <w:r>
              <w:t>1750000.00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6067340.02</w:t>
            </w:r>
          </w:p>
        </w:tc>
        <w:tc>
          <w:tcPr>
            <w:tcW w:w="1361" w:type="dxa"/>
            <w:vAlign w:val="center"/>
          </w:tcPr>
          <w:p>
            <w:pPr>
              <w:pStyle w:val="13"/>
            </w:pPr>
            <w:r>
              <w:t>4317340.02</w:t>
            </w:r>
          </w:p>
        </w:tc>
        <w:tc>
          <w:tcPr>
            <w:tcW w:w="1361" w:type="dxa"/>
            <w:vAlign w:val="center"/>
          </w:tcPr>
          <w:p>
            <w:pPr>
              <w:pStyle w:val="13"/>
            </w:pPr>
            <w:r>
              <w:t>1750000.00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215</w:t>
            </w:r>
          </w:p>
        </w:tc>
        <w:tc>
          <w:tcPr>
            <w:tcW w:w="4535" w:type="dxa"/>
            <w:vAlign w:val="center"/>
          </w:tcPr>
          <w:p>
            <w:pPr>
              <w:pStyle w:val="14"/>
            </w:pPr>
            <w:r>
              <w:t>资源勘探工业信息等支出</w:t>
            </w: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21508</w:t>
            </w:r>
          </w:p>
        </w:tc>
        <w:tc>
          <w:tcPr>
            <w:tcW w:w="4535" w:type="dxa"/>
            <w:vAlign w:val="center"/>
          </w:tcPr>
          <w:p>
            <w:pPr>
              <w:pStyle w:val="14"/>
            </w:pPr>
            <w:r>
              <w:t>支持中小企业发展和管理支出</w:t>
            </w: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2150899</w:t>
            </w:r>
          </w:p>
        </w:tc>
        <w:tc>
          <w:tcPr>
            <w:tcW w:w="4535" w:type="dxa"/>
            <w:vAlign w:val="center"/>
          </w:tcPr>
          <w:p>
            <w:pPr>
              <w:pStyle w:val="14"/>
            </w:pPr>
            <w:r>
              <w:t>其他支持中小企业发展和管理支出</w:t>
            </w: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100000000.00</w:t>
            </w:r>
          </w:p>
        </w:tc>
        <w:tc>
          <w:tcPr>
            <w:tcW w:w="1361" w:type="dxa"/>
            <w:vAlign w:val="center"/>
          </w:tcPr>
          <w:p>
            <w:pPr>
              <w:pStyle w:val="13"/>
            </w:pPr>
          </w:p>
        </w:tc>
        <w:tc>
          <w:tcPr>
            <w:tcW w:w="1361" w:type="dxa"/>
            <w:vAlign w:val="center"/>
          </w:tcPr>
          <w:p>
            <w:pPr>
              <w:pStyle w:val="13"/>
            </w:pPr>
            <w:r>
              <w:t>100000000.00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22904</w:t>
            </w:r>
          </w:p>
        </w:tc>
        <w:tc>
          <w:tcPr>
            <w:tcW w:w="4535" w:type="dxa"/>
            <w:vAlign w:val="center"/>
          </w:tcPr>
          <w:p>
            <w:pPr>
              <w:pStyle w:val="14"/>
            </w:pPr>
            <w:r>
              <w:t>其他政府性基金及对应专项债务收入安排的支出</w:t>
            </w:r>
          </w:p>
        </w:tc>
        <w:tc>
          <w:tcPr>
            <w:tcW w:w="1361" w:type="dxa"/>
            <w:vAlign w:val="center"/>
          </w:tcPr>
          <w:p>
            <w:pPr>
              <w:pStyle w:val="13"/>
            </w:pPr>
            <w:r>
              <w:t>100000000.00</w:t>
            </w:r>
          </w:p>
        </w:tc>
        <w:tc>
          <w:tcPr>
            <w:tcW w:w="1361" w:type="dxa"/>
            <w:vAlign w:val="center"/>
          </w:tcPr>
          <w:p>
            <w:pPr>
              <w:pStyle w:val="13"/>
            </w:pPr>
          </w:p>
        </w:tc>
        <w:tc>
          <w:tcPr>
            <w:tcW w:w="1361" w:type="dxa"/>
            <w:vAlign w:val="center"/>
          </w:tcPr>
          <w:p>
            <w:pPr>
              <w:pStyle w:val="13"/>
            </w:pPr>
            <w:r>
              <w:t>100000000.00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2290402</w:t>
            </w:r>
          </w:p>
        </w:tc>
        <w:tc>
          <w:tcPr>
            <w:tcW w:w="4535" w:type="dxa"/>
            <w:vAlign w:val="center"/>
          </w:tcPr>
          <w:p>
            <w:pPr>
              <w:pStyle w:val="14"/>
            </w:pPr>
            <w:r>
              <w:t>其他地方自行试点项目收益专项债券收入安排的支出</w:t>
            </w:r>
          </w:p>
        </w:tc>
        <w:tc>
          <w:tcPr>
            <w:tcW w:w="1361" w:type="dxa"/>
            <w:vAlign w:val="center"/>
          </w:tcPr>
          <w:p>
            <w:pPr>
              <w:pStyle w:val="13"/>
            </w:pPr>
            <w:r>
              <w:t>100000000.00</w:t>
            </w:r>
          </w:p>
        </w:tc>
        <w:tc>
          <w:tcPr>
            <w:tcW w:w="1361" w:type="dxa"/>
            <w:vAlign w:val="center"/>
          </w:tcPr>
          <w:p>
            <w:pPr>
              <w:pStyle w:val="13"/>
            </w:pPr>
          </w:p>
        </w:tc>
        <w:tc>
          <w:tcPr>
            <w:tcW w:w="1361" w:type="dxa"/>
            <w:vAlign w:val="center"/>
          </w:tcPr>
          <w:p>
            <w:pPr>
              <w:pStyle w:val="13"/>
            </w:pPr>
            <w:r>
              <w:t>100000000.00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507威县高新技术产业开发区管理委员会</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6567340.02</w:t>
            </w:r>
          </w:p>
        </w:tc>
        <w:tc>
          <w:tcPr>
            <w:tcW w:w="3402" w:type="dxa"/>
            <w:vAlign w:val="center"/>
          </w:tcPr>
          <w:p>
            <w:pPr>
              <w:pStyle w:val="14"/>
            </w:pPr>
            <w:r>
              <w:t>一、一般公共服务支出</w:t>
            </w:r>
          </w:p>
        </w:tc>
        <w:tc>
          <w:tcPr>
            <w:tcW w:w="1474" w:type="dxa"/>
            <w:vAlign w:val="center"/>
          </w:tcPr>
          <w:p>
            <w:pPr>
              <w:pStyle w:val="13"/>
            </w:pPr>
            <w:r>
              <w:t>6067340.02</w:t>
            </w:r>
          </w:p>
        </w:tc>
        <w:tc>
          <w:tcPr>
            <w:tcW w:w="1474" w:type="dxa"/>
            <w:vAlign w:val="center"/>
          </w:tcPr>
          <w:p>
            <w:pPr>
              <w:pStyle w:val="13"/>
            </w:pPr>
            <w:r>
              <w:t>6067340.02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r>
              <w:t>500000.00</w:t>
            </w:r>
          </w:p>
        </w:tc>
        <w:tc>
          <w:tcPr>
            <w:tcW w:w="1474" w:type="dxa"/>
            <w:vAlign w:val="center"/>
          </w:tcPr>
          <w:p>
            <w:pPr>
              <w:pStyle w:val="13"/>
            </w:pPr>
            <w:r>
              <w:t>500000.00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100000000.00</w:t>
            </w:r>
          </w:p>
        </w:tc>
        <w:tc>
          <w:tcPr>
            <w:tcW w:w="1474" w:type="dxa"/>
            <w:vAlign w:val="center"/>
          </w:tcPr>
          <w:p>
            <w:pPr>
              <w:pStyle w:val="13"/>
            </w:pPr>
          </w:p>
        </w:tc>
        <w:tc>
          <w:tcPr>
            <w:tcW w:w="1474" w:type="dxa"/>
            <w:vAlign w:val="center"/>
          </w:tcPr>
          <w:p>
            <w:pPr>
              <w:pStyle w:val="13"/>
            </w:pPr>
            <w:r>
              <w:t>100000000.00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6567340.02</w:t>
            </w:r>
          </w:p>
        </w:tc>
        <w:tc>
          <w:tcPr>
            <w:tcW w:w="3402" w:type="dxa"/>
            <w:vAlign w:val="center"/>
          </w:tcPr>
          <w:p>
            <w:pPr>
              <w:pStyle w:val="16"/>
            </w:pPr>
            <w:r>
              <w:t>本年支出合计</w:t>
            </w:r>
          </w:p>
        </w:tc>
        <w:tc>
          <w:tcPr>
            <w:tcW w:w="1474" w:type="dxa"/>
            <w:vAlign w:val="center"/>
          </w:tcPr>
          <w:p>
            <w:pPr>
              <w:pStyle w:val="17"/>
            </w:pPr>
            <w:r>
              <w:t>106567340.02</w:t>
            </w:r>
          </w:p>
        </w:tc>
        <w:tc>
          <w:tcPr>
            <w:tcW w:w="1474" w:type="dxa"/>
            <w:vAlign w:val="center"/>
          </w:tcPr>
          <w:p>
            <w:pPr>
              <w:pStyle w:val="17"/>
            </w:pPr>
            <w:r>
              <w:t>6567340.02</w:t>
            </w:r>
          </w:p>
        </w:tc>
        <w:tc>
          <w:tcPr>
            <w:tcW w:w="1474" w:type="dxa"/>
            <w:vAlign w:val="center"/>
          </w:tcPr>
          <w:p>
            <w:pPr>
              <w:pStyle w:val="17"/>
            </w:pPr>
            <w:r>
              <w:t>100000000.00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100000000.00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r>
              <w:t>100000000.00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106567340.02</w:t>
            </w:r>
          </w:p>
        </w:tc>
        <w:tc>
          <w:tcPr>
            <w:tcW w:w="3402" w:type="dxa"/>
            <w:vAlign w:val="center"/>
          </w:tcPr>
          <w:p>
            <w:pPr>
              <w:pStyle w:val="16"/>
            </w:pPr>
            <w:r>
              <w:t>支出总计</w:t>
            </w:r>
          </w:p>
        </w:tc>
        <w:tc>
          <w:tcPr>
            <w:tcW w:w="1474" w:type="dxa"/>
            <w:vAlign w:val="center"/>
          </w:tcPr>
          <w:p>
            <w:pPr>
              <w:pStyle w:val="17"/>
            </w:pPr>
            <w:r>
              <w:t>106567340.02</w:t>
            </w:r>
          </w:p>
        </w:tc>
        <w:tc>
          <w:tcPr>
            <w:tcW w:w="1474" w:type="dxa"/>
            <w:vAlign w:val="center"/>
          </w:tcPr>
          <w:p>
            <w:pPr>
              <w:pStyle w:val="17"/>
            </w:pPr>
            <w:r>
              <w:t>6567340.02</w:t>
            </w:r>
          </w:p>
        </w:tc>
        <w:tc>
          <w:tcPr>
            <w:tcW w:w="1474" w:type="dxa"/>
            <w:vAlign w:val="center"/>
          </w:tcPr>
          <w:p>
            <w:pPr>
              <w:pStyle w:val="17"/>
            </w:pPr>
            <w:r>
              <w:t>100000000.00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507威县高新技术产业开发区管理委员会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6567340.02</w:t>
            </w:r>
          </w:p>
        </w:tc>
        <w:tc>
          <w:tcPr>
            <w:tcW w:w="2551" w:type="dxa"/>
            <w:vAlign w:val="center"/>
          </w:tcPr>
          <w:p>
            <w:pPr>
              <w:pStyle w:val="17"/>
            </w:pPr>
            <w:r>
              <w:t>4317340.02</w:t>
            </w:r>
          </w:p>
        </w:tc>
        <w:tc>
          <w:tcPr>
            <w:tcW w:w="2551" w:type="dxa"/>
            <w:vAlign w:val="center"/>
          </w:tcPr>
          <w:p>
            <w:pPr>
              <w:pStyle w:val="17"/>
            </w:pPr>
            <w:r>
              <w:t>2250000.00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6067340.02</w:t>
            </w:r>
          </w:p>
        </w:tc>
        <w:tc>
          <w:tcPr>
            <w:tcW w:w="2551" w:type="dxa"/>
            <w:vAlign w:val="center"/>
          </w:tcPr>
          <w:p>
            <w:pPr>
              <w:pStyle w:val="13"/>
            </w:pPr>
            <w:r>
              <w:t>4317340.02</w:t>
            </w:r>
          </w:p>
        </w:tc>
        <w:tc>
          <w:tcPr>
            <w:tcW w:w="2551" w:type="dxa"/>
            <w:vAlign w:val="center"/>
          </w:tcPr>
          <w:p>
            <w:pPr>
              <w:pStyle w:val="13"/>
            </w:pPr>
            <w:r>
              <w:t>1750000.00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6067340.02</w:t>
            </w:r>
          </w:p>
        </w:tc>
        <w:tc>
          <w:tcPr>
            <w:tcW w:w="2551" w:type="dxa"/>
            <w:vAlign w:val="center"/>
          </w:tcPr>
          <w:p>
            <w:pPr>
              <w:pStyle w:val="13"/>
            </w:pPr>
            <w:r>
              <w:t>4317340.02</w:t>
            </w:r>
          </w:p>
        </w:tc>
        <w:tc>
          <w:tcPr>
            <w:tcW w:w="2551" w:type="dxa"/>
            <w:vAlign w:val="center"/>
          </w:tcPr>
          <w:p>
            <w:pPr>
              <w:pStyle w:val="13"/>
            </w:pPr>
            <w:r>
              <w:t>1750000.00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6067340.02</w:t>
            </w:r>
          </w:p>
        </w:tc>
        <w:tc>
          <w:tcPr>
            <w:tcW w:w="2551" w:type="dxa"/>
            <w:vAlign w:val="center"/>
          </w:tcPr>
          <w:p>
            <w:pPr>
              <w:pStyle w:val="13"/>
            </w:pPr>
            <w:r>
              <w:t>4317340.02</w:t>
            </w:r>
          </w:p>
        </w:tc>
        <w:tc>
          <w:tcPr>
            <w:tcW w:w="2551" w:type="dxa"/>
            <w:vAlign w:val="center"/>
          </w:tcPr>
          <w:p>
            <w:pPr>
              <w:pStyle w:val="13"/>
            </w:pPr>
            <w:r>
              <w:t>1750000.00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215</w:t>
            </w:r>
          </w:p>
        </w:tc>
        <w:tc>
          <w:tcPr>
            <w:tcW w:w="4535" w:type="dxa"/>
            <w:vAlign w:val="center"/>
          </w:tcPr>
          <w:p>
            <w:pPr>
              <w:pStyle w:val="14"/>
            </w:pPr>
            <w:r>
              <w:t>资源勘探工业信息等支出</w:t>
            </w:r>
          </w:p>
        </w:tc>
        <w:tc>
          <w:tcPr>
            <w:tcW w:w="2551" w:type="dxa"/>
            <w:vAlign w:val="center"/>
          </w:tcPr>
          <w:p>
            <w:pPr>
              <w:pStyle w:val="13"/>
            </w:pPr>
            <w:r>
              <w:t>500000.00</w:t>
            </w:r>
          </w:p>
        </w:tc>
        <w:tc>
          <w:tcPr>
            <w:tcW w:w="2551" w:type="dxa"/>
            <w:vAlign w:val="center"/>
          </w:tcPr>
          <w:p>
            <w:pPr>
              <w:pStyle w:val="13"/>
            </w:pPr>
          </w:p>
        </w:tc>
        <w:tc>
          <w:tcPr>
            <w:tcW w:w="2551" w:type="dxa"/>
            <w:vAlign w:val="center"/>
          </w:tcPr>
          <w:p>
            <w:pPr>
              <w:pStyle w:val="13"/>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21508</w:t>
            </w:r>
          </w:p>
        </w:tc>
        <w:tc>
          <w:tcPr>
            <w:tcW w:w="4535" w:type="dxa"/>
            <w:vAlign w:val="center"/>
          </w:tcPr>
          <w:p>
            <w:pPr>
              <w:pStyle w:val="14"/>
            </w:pPr>
            <w:r>
              <w:t>支持中小企业发展和管理支出</w:t>
            </w:r>
          </w:p>
        </w:tc>
        <w:tc>
          <w:tcPr>
            <w:tcW w:w="2551" w:type="dxa"/>
            <w:vAlign w:val="center"/>
          </w:tcPr>
          <w:p>
            <w:pPr>
              <w:pStyle w:val="13"/>
            </w:pPr>
            <w:r>
              <w:t>500000.00</w:t>
            </w:r>
          </w:p>
        </w:tc>
        <w:tc>
          <w:tcPr>
            <w:tcW w:w="2551" w:type="dxa"/>
            <w:vAlign w:val="center"/>
          </w:tcPr>
          <w:p>
            <w:pPr>
              <w:pStyle w:val="13"/>
            </w:pPr>
          </w:p>
        </w:tc>
        <w:tc>
          <w:tcPr>
            <w:tcW w:w="2551" w:type="dxa"/>
            <w:vAlign w:val="center"/>
          </w:tcPr>
          <w:p>
            <w:pPr>
              <w:pStyle w:val="13"/>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2150899</w:t>
            </w:r>
          </w:p>
        </w:tc>
        <w:tc>
          <w:tcPr>
            <w:tcW w:w="4535" w:type="dxa"/>
            <w:vAlign w:val="center"/>
          </w:tcPr>
          <w:p>
            <w:pPr>
              <w:pStyle w:val="14"/>
            </w:pPr>
            <w:r>
              <w:t>其他支持中小企业发展和管理支出</w:t>
            </w:r>
          </w:p>
        </w:tc>
        <w:tc>
          <w:tcPr>
            <w:tcW w:w="2551" w:type="dxa"/>
            <w:vAlign w:val="center"/>
          </w:tcPr>
          <w:p>
            <w:pPr>
              <w:pStyle w:val="13"/>
            </w:pPr>
            <w:r>
              <w:t>500000.00</w:t>
            </w:r>
          </w:p>
        </w:tc>
        <w:tc>
          <w:tcPr>
            <w:tcW w:w="2551" w:type="dxa"/>
            <w:vAlign w:val="center"/>
          </w:tcPr>
          <w:p>
            <w:pPr>
              <w:pStyle w:val="13"/>
            </w:pPr>
          </w:p>
        </w:tc>
        <w:tc>
          <w:tcPr>
            <w:tcW w:w="2551" w:type="dxa"/>
            <w:vAlign w:val="center"/>
          </w:tcPr>
          <w:p>
            <w:pPr>
              <w:pStyle w:val="13"/>
            </w:pPr>
            <w:r>
              <w:t>500000.00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507威县高新技术产业开发区管理委员会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4317340.02</w:t>
            </w:r>
          </w:p>
        </w:tc>
        <w:tc>
          <w:tcPr>
            <w:tcW w:w="2551" w:type="dxa"/>
            <w:vAlign w:val="center"/>
          </w:tcPr>
          <w:p>
            <w:pPr>
              <w:pStyle w:val="17"/>
            </w:pPr>
            <w:r>
              <w:t>4155840.02</w:t>
            </w:r>
          </w:p>
        </w:tc>
        <w:tc>
          <w:tcPr>
            <w:tcW w:w="2551" w:type="dxa"/>
            <w:vAlign w:val="center"/>
          </w:tcPr>
          <w:p>
            <w:pPr>
              <w:pStyle w:val="17"/>
            </w:pPr>
            <w:r>
              <w:t>161500.00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4119169.02</w:t>
            </w:r>
          </w:p>
        </w:tc>
        <w:tc>
          <w:tcPr>
            <w:tcW w:w="2551" w:type="dxa"/>
            <w:vAlign w:val="center"/>
          </w:tcPr>
          <w:p>
            <w:pPr>
              <w:pStyle w:val="13"/>
            </w:pPr>
            <w:r>
              <w:t>4119169.02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1766892.00</w:t>
            </w:r>
          </w:p>
        </w:tc>
        <w:tc>
          <w:tcPr>
            <w:tcW w:w="2551" w:type="dxa"/>
            <w:vAlign w:val="center"/>
          </w:tcPr>
          <w:p>
            <w:pPr>
              <w:pStyle w:val="13"/>
            </w:pPr>
            <w:r>
              <w:t>1766892.00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719580.00</w:t>
            </w:r>
          </w:p>
        </w:tc>
        <w:tc>
          <w:tcPr>
            <w:tcW w:w="2551" w:type="dxa"/>
            <w:vAlign w:val="center"/>
          </w:tcPr>
          <w:p>
            <w:pPr>
              <w:pStyle w:val="13"/>
            </w:pPr>
            <w:r>
              <w:t>719580.00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34734.00</w:t>
            </w:r>
          </w:p>
        </w:tc>
        <w:tc>
          <w:tcPr>
            <w:tcW w:w="2551" w:type="dxa"/>
            <w:vAlign w:val="center"/>
          </w:tcPr>
          <w:p>
            <w:pPr>
              <w:pStyle w:val="13"/>
            </w:pPr>
            <w:r>
              <w:t>34734.00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243757.00</w:t>
            </w:r>
          </w:p>
        </w:tc>
        <w:tc>
          <w:tcPr>
            <w:tcW w:w="2551" w:type="dxa"/>
            <w:vAlign w:val="center"/>
          </w:tcPr>
          <w:p>
            <w:pPr>
              <w:pStyle w:val="13"/>
            </w:pPr>
            <w:r>
              <w:t>243757.00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412664.44</w:t>
            </w:r>
          </w:p>
        </w:tc>
        <w:tc>
          <w:tcPr>
            <w:tcW w:w="2551" w:type="dxa"/>
            <w:vAlign w:val="center"/>
          </w:tcPr>
          <w:p>
            <w:pPr>
              <w:pStyle w:val="13"/>
            </w:pPr>
            <w:r>
              <w:t>412664.44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15282.00</w:t>
            </w:r>
          </w:p>
        </w:tc>
        <w:tc>
          <w:tcPr>
            <w:tcW w:w="2551" w:type="dxa"/>
            <w:vAlign w:val="center"/>
          </w:tcPr>
          <w:p>
            <w:pPr>
              <w:pStyle w:val="13"/>
            </w:pPr>
            <w:r>
              <w:t>15282.00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202752.05</w:t>
            </w:r>
          </w:p>
        </w:tc>
        <w:tc>
          <w:tcPr>
            <w:tcW w:w="2551" w:type="dxa"/>
            <w:vAlign w:val="center"/>
          </w:tcPr>
          <w:p>
            <w:pPr>
              <w:pStyle w:val="13"/>
            </w:pPr>
            <w:r>
              <w:t>202752.05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2293.00</w:t>
            </w:r>
          </w:p>
        </w:tc>
        <w:tc>
          <w:tcPr>
            <w:tcW w:w="2551" w:type="dxa"/>
            <w:vAlign w:val="center"/>
          </w:tcPr>
          <w:p>
            <w:pPr>
              <w:pStyle w:val="13"/>
            </w:pPr>
            <w:r>
              <w:t>2293.00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324345.60</w:t>
            </w:r>
          </w:p>
        </w:tc>
        <w:tc>
          <w:tcPr>
            <w:tcW w:w="2551" w:type="dxa"/>
            <w:vAlign w:val="center"/>
          </w:tcPr>
          <w:p>
            <w:pPr>
              <w:pStyle w:val="13"/>
            </w:pPr>
            <w:r>
              <w:t>324345.60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396868.93</w:t>
            </w:r>
          </w:p>
        </w:tc>
        <w:tc>
          <w:tcPr>
            <w:tcW w:w="2551" w:type="dxa"/>
            <w:vAlign w:val="center"/>
          </w:tcPr>
          <w:p>
            <w:pPr>
              <w:pStyle w:val="13"/>
            </w:pPr>
            <w:r>
              <w:t>396868.93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151500.00</w:t>
            </w:r>
          </w:p>
        </w:tc>
        <w:tc>
          <w:tcPr>
            <w:tcW w:w="2551" w:type="dxa"/>
            <w:vAlign w:val="center"/>
          </w:tcPr>
          <w:p>
            <w:pPr>
              <w:pStyle w:val="13"/>
            </w:pPr>
          </w:p>
        </w:tc>
        <w:tc>
          <w:tcPr>
            <w:tcW w:w="2551" w:type="dxa"/>
            <w:vAlign w:val="center"/>
          </w:tcPr>
          <w:p>
            <w:pPr>
              <w:pStyle w:val="13"/>
            </w:pPr>
            <w:r>
              <w:t>151500.00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6980.00</w:t>
            </w:r>
          </w:p>
        </w:tc>
        <w:tc>
          <w:tcPr>
            <w:tcW w:w="2551" w:type="dxa"/>
            <w:vAlign w:val="center"/>
          </w:tcPr>
          <w:p>
            <w:pPr>
              <w:pStyle w:val="13"/>
            </w:pPr>
          </w:p>
        </w:tc>
        <w:tc>
          <w:tcPr>
            <w:tcW w:w="2551" w:type="dxa"/>
            <w:vAlign w:val="center"/>
          </w:tcPr>
          <w:p>
            <w:pPr>
              <w:pStyle w:val="13"/>
            </w:pPr>
            <w:r>
              <w:t>6980.00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2000.00</w:t>
            </w:r>
          </w:p>
        </w:tc>
        <w:tc>
          <w:tcPr>
            <w:tcW w:w="2551" w:type="dxa"/>
            <w:vAlign w:val="center"/>
          </w:tcPr>
          <w:p>
            <w:pPr>
              <w:pStyle w:val="13"/>
            </w:pPr>
          </w:p>
        </w:tc>
        <w:tc>
          <w:tcPr>
            <w:tcW w:w="2551"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11520.00</w:t>
            </w:r>
          </w:p>
        </w:tc>
        <w:tc>
          <w:tcPr>
            <w:tcW w:w="2551" w:type="dxa"/>
            <w:vAlign w:val="center"/>
          </w:tcPr>
          <w:p>
            <w:pPr>
              <w:pStyle w:val="13"/>
            </w:pPr>
          </w:p>
        </w:tc>
        <w:tc>
          <w:tcPr>
            <w:tcW w:w="2551" w:type="dxa"/>
            <w:vAlign w:val="center"/>
          </w:tcPr>
          <w:p>
            <w:pPr>
              <w:pStyle w:val="13"/>
            </w:pPr>
            <w:r>
              <w:t>11520.00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4000.00</w:t>
            </w:r>
          </w:p>
        </w:tc>
        <w:tc>
          <w:tcPr>
            <w:tcW w:w="2551" w:type="dxa"/>
            <w:vAlign w:val="center"/>
          </w:tcPr>
          <w:p>
            <w:pPr>
              <w:pStyle w:val="13"/>
            </w:pPr>
          </w:p>
        </w:tc>
        <w:tc>
          <w:tcPr>
            <w:tcW w:w="2551" w:type="dxa"/>
            <w:vAlign w:val="center"/>
          </w:tcPr>
          <w:p>
            <w:pPr>
              <w:pStyle w:val="13"/>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28500.00</w:t>
            </w:r>
          </w:p>
        </w:tc>
        <w:tc>
          <w:tcPr>
            <w:tcW w:w="2551" w:type="dxa"/>
            <w:vAlign w:val="center"/>
          </w:tcPr>
          <w:p>
            <w:pPr>
              <w:pStyle w:val="13"/>
            </w:pPr>
          </w:p>
        </w:tc>
        <w:tc>
          <w:tcPr>
            <w:tcW w:w="2551" w:type="dxa"/>
            <w:vAlign w:val="center"/>
          </w:tcPr>
          <w:p>
            <w:pPr>
              <w:pStyle w:val="13"/>
            </w:pPr>
            <w:r>
              <w:t>28500.00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13500.00</w:t>
            </w:r>
          </w:p>
        </w:tc>
        <w:tc>
          <w:tcPr>
            <w:tcW w:w="2551" w:type="dxa"/>
            <w:vAlign w:val="center"/>
          </w:tcPr>
          <w:p>
            <w:pPr>
              <w:pStyle w:val="13"/>
            </w:pPr>
          </w:p>
        </w:tc>
        <w:tc>
          <w:tcPr>
            <w:tcW w:w="2551" w:type="dxa"/>
            <w:vAlign w:val="center"/>
          </w:tcPr>
          <w:p>
            <w:pPr>
              <w:pStyle w:val="13"/>
            </w:pPr>
            <w:r>
              <w:t>13500.00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60000.00</w:t>
            </w:r>
          </w:p>
        </w:tc>
        <w:tc>
          <w:tcPr>
            <w:tcW w:w="2551" w:type="dxa"/>
            <w:vAlign w:val="center"/>
          </w:tcPr>
          <w:p>
            <w:pPr>
              <w:pStyle w:val="13"/>
            </w:pPr>
          </w:p>
        </w:tc>
        <w:tc>
          <w:tcPr>
            <w:tcW w:w="2551"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36671.00</w:t>
            </w:r>
          </w:p>
        </w:tc>
        <w:tc>
          <w:tcPr>
            <w:tcW w:w="2551" w:type="dxa"/>
            <w:vAlign w:val="center"/>
          </w:tcPr>
          <w:p>
            <w:pPr>
              <w:pStyle w:val="13"/>
            </w:pPr>
            <w:r>
              <w:t>36671.00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7176.00</w:t>
            </w:r>
          </w:p>
        </w:tc>
        <w:tc>
          <w:tcPr>
            <w:tcW w:w="2551" w:type="dxa"/>
            <w:vAlign w:val="center"/>
          </w:tcPr>
          <w:p>
            <w:pPr>
              <w:pStyle w:val="13"/>
            </w:pPr>
            <w:r>
              <w:t>7176.00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29495.00</w:t>
            </w:r>
          </w:p>
        </w:tc>
        <w:tc>
          <w:tcPr>
            <w:tcW w:w="2551" w:type="dxa"/>
            <w:vAlign w:val="center"/>
          </w:tcPr>
          <w:p>
            <w:pPr>
              <w:pStyle w:val="13"/>
            </w:pPr>
            <w:r>
              <w:t>29495.00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507威县高新技术产业开发区管理委员会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100000000.00</w:t>
            </w:r>
          </w:p>
        </w:tc>
        <w:tc>
          <w:tcPr>
            <w:tcW w:w="2551" w:type="dxa"/>
            <w:vAlign w:val="center"/>
          </w:tcPr>
          <w:p>
            <w:pPr>
              <w:pStyle w:val="17"/>
            </w:pPr>
          </w:p>
        </w:tc>
        <w:tc>
          <w:tcPr>
            <w:tcW w:w="2551" w:type="dxa"/>
            <w:vAlign w:val="center"/>
          </w:tcPr>
          <w:p>
            <w:pPr>
              <w:pStyle w:val="17"/>
            </w:pPr>
            <w:r>
              <w:t>100000000.00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100000000.00</w:t>
            </w:r>
          </w:p>
        </w:tc>
        <w:tc>
          <w:tcPr>
            <w:tcW w:w="2551" w:type="dxa"/>
            <w:vAlign w:val="center"/>
          </w:tcPr>
          <w:p>
            <w:pPr>
              <w:pStyle w:val="13"/>
            </w:pPr>
          </w:p>
        </w:tc>
        <w:tc>
          <w:tcPr>
            <w:tcW w:w="2551" w:type="dxa"/>
            <w:vAlign w:val="center"/>
          </w:tcPr>
          <w:p>
            <w:pPr>
              <w:pStyle w:val="13"/>
            </w:pPr>
            <w:r>
              <w:t>100000000.00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22904</w:t>
            </w:r>
          </w:p>
        </w:tc>
        <w:tc>
          <w:tcPr>
            <w:tcW w:w="4535" w:type="dxa"/>
            <w:vAlign w:val="center"/>
          </w:tcPr>
          <w:p>
            <w:pPr>
              <w:pStyle w:val="14"/>
            </w:pPr>
            <w:r>
              <w:t>其他政府性基金及对应专项债务收入安排的支出</w:t>
            </w:r>
          </w:p>
        </w:tc>
        <w:tc>
          <w:tcPr>
            <w:tcW w:w="2551" w:type="dxa"/>
            <w:vAlign w:val="center"/>
          </w:tcPr>
          <w:p>
            <w:pPr>
              <w:pStyle w:val="13"/>
            </w:pPr>
            <w:r>
              <w:t>100000000.00</w:t>
            </w:r>
          </w:p>
        </w:tc>
        <w:tc>
          <w:tcPr>
            <w:tcW w:w="2551" w:type="dxa"/>
            <w:vAlign w:val="center"/>
          </w:tcPr>
          <w:p>
            <w:pPr>
              <w:pStyle w:val="13"/>
            </w:pPr>
          </w:p>
        </w:tc>
        <w:tc>
          <w:tcPr>
            <w:tcW w:w="2551" w:type="dxa"/>
            <w:vAlign w:val="center"/>
          </w:tcPr>
          <w:p>
            <w:pPr>
              <w:pStyle w:val="13"/>
            </w:pPr>
            <w:r>
              <w:t>100000000.00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2290402</w:t>
            </w:r>
          </w:p>
        </w:tc>
        <w:tc>
          <w:tcPr>
            <w:tcW w:w="4535" w:type="dxa"/>
            <w:vAlign w:val="center"/>
          </w:tcPr>
          <w:p>
            <w:pPr>
              <w:pStyle w:val="14"/>
            </w:pPr>
            <w:r>
              <w:t>其他地方自行试点项目收益专项债券收入安排的支出</w:t>
            </w:r>
          </w:p>
        </w:tc>
        <w:tc>
          <w:tcPr>
            <w:tcW w:w="2551" w:type="dxa"/>
            <w:vAlign w:val="center"/>
          </w:tcPr>
          <w:p>
            <w:pPr>
              <w:pStyle w:val="13"/>
            </w:pPr>
            <w:r>
              <w:t>100000000.00</w:t>
            </w:r>
          </w:p>
        </w:tc>
        <w:tc>
          <w:tcPr>
            <w:tcW w:w="2551" w:type="dxa"/>
            <w:vAlign w:val="center"/>
          </w:tcPr>
          <w:p>
            <w:pPr>
              <w:pStyle w:val="13"/>
            </w:pPr>
          </w:p>
        </w:tc>
        <w:tc>
          <w:tcPr>
            <w:tcW w:w="2551" w:type="dxa"/>
            <w:vAlign w:val="center"/>
          </w:tcPr>
          <w:p>
            <w:pPr>
              <w:pStyle w:val="13"/>
            </w:pPr>
            <w:r>
              <w:t>100000000.00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507威县高新技术产业开发区管理委员会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507威县高新技术产业开发区管理委员会</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r>
              <w:t>28500.00</w:t>
            </w:r>
          </w:p>
        </w:tc>
        <w:tc>
          <w:tcPr>
            <w:tcW w:w="2381" w:type="dxa"/>
            <w:vAlign w:val="center"/>
          </w:tcPr>
          <w:p>
            <w:pPr>
              <w:pStyle w:val="13"/>
            </w:pPr>
            <w:r>
              <w:t>28500.00</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威县高新技术产业开发区管理委员会2023年部门预算信息公开情况说明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威县高新技术产业开发区管理委员会2023年部门预算信息公开情况说明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按照《预算法》、《地方预决算公开操作规程》和《关于进一步推进预算公开工作的实施意见》规定，现将威县高新技术产业开发区管理委员会2023年部门预算公开如下：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(一)贯彻落实党的理论、路线、方针、政策，贯彻实施国家和省有关法律、法规，贯彻执行上级党委、政府的决策部署，研究威县高新区重大经济社会发展问题，拟订并组织实施相关政策措施。</w:t>
      </w:r>
    </w:p>
    <w:p>
      <w:pPr>
        <w:pStyle w:val="19"/>
      </w:pPr>
      <w:r>
        <w:t>(二)负责编制威县高新区总体规划、经济社会发展规划和其他领域专项规划,按程序报批后组织实施。</w:t>
      </w:r>
    </w:p>
    <w:p>
      <w:pPr>
        <w:pStyle w:val="19"/>
      </w:pPr>
      <w:r>
        <w:t>(三)负责威县高新区党的建设、党员教育和管理工作。</w:t>
      </w:r>
    </w:p>
    <w:p>
      <w:pPr>
        <w:pStyle w:val="19"/>
      </w:pPr>
      <w:r>
        <w:t>(四)负责威县高新区意识形态相关工作的统筹协调,负责新闻宣传、对外宣传和社会舆论引导,负责精神文明建设工作。</w:t>
      </w:r>
    </w:p>
    <w:p>
      <w:pPr>
        <w:pStyle w:val="19"/>
      </w:pPr>
      <w:r>
        <w:t>(五)负责威县高新区从严治党责任落实,加强党风廉政建设工作。</w:t>
      </w:r>
    </w:p>
    <w:p>
      <w:pPr>
        <w:pStyle w:val="19"/>
      </w:pPr>
      <w:r>
        <w:t>(六)负责做好区域内统战工作、民族宗教工作、群团工作、群众。</w:t>
      </w:r>
    </w:p>
    <w:p>
      <w:pPr>
        <w:pStyle w:val="19"/>
      </w:pPr>
      <w:r>
        <w:t>(七)按照干部管理权限，负责干部管理工作。</w:t>
      </w:r>
    </w:p>
    <w:p>
      <w:pPr>
        <w:pStyle w:val="19"/>
      </w:pPr>
      <w:r>
        <w:t>(八)负责组织协调辖区内的政法、社会治安综合治理和维护稳定工作，协调处理涉及社会治安和维护稳定方面的重大案件和事件。</w:t>
      </w:r>
    </w:p>
    <w:p>
      <w:pPr>
        <w:pStyle w:val="19"/>
      </w:pPr>
      <w:r>
        <w:t>(九)负责威县高新区发展改革、工业和信息化、科技创新、统计、商务等方面经济发展工作。</w:t>
      </w:r>
    </w:p>
    <w:p>
      <w:pPr>
        <w:pStyle w:val="19"/>
      </w:pPr>
      <w:r>
        <w:t>(十)负责区域内优化营商环境。</w:t>
      </w:r>
    </w:p>
    <w:p>
      <w:pPr>
        <w:pStyle w:val="19"/>
      </w:pPr>
      <w:r>
        <w:t>(十一)负责区域内招商引资、投资促进、进出口贸易和国内外经济技术合作工作。</w:t>
      </w:r>
    </w:p>
    <w:p>
      <w:pPr>
        <w:pStyle w:val="19"/>
      </w:pPr>
      <w:r>
        <w:t>(十二)负责威县高新区财政、审计、金融、国有资产管理等工作。负责下属投融资平台管理。</w:t>
      </w:r>
    </w:p>
    <w:p>
      <w:pPr>
        <w:pStyle w:val="19"/>
      </w:pPr>
      <w:r>
        <w:t>(十三)负责高新区的城市建设，协调指导市政基础设施建设和管理。负责区域内城市综合管理和综合行政执法协调联络工作。</w:t>
      </w:r>
    </w:p>
    <w:p>
      <w:pPr>
        <w:pStyle w:val="19"/>
      </w:pPr>
      <w:r>
        <w:t>(十四)负责统筹协调威县高新区应急管理工作，研究安全生产重大问题。</w:t>
      </w:r>
    </w:p>
    <w:p>
      <w:pPr>
        <w:pStyle w:val="19"/>
      </w:pPr>
      <w:r>
        <w:t>(十五)承办县委、县政府交办的其他工作。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威县高新技术产业开发区管理委员会（本级）</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w:t>
      </w:r>
      <w:r>
        <w:rPr>
          <w:rFonts w:hint="eastAsia" w:eastAsia="方正仿宋_GBK" w:cs="Times New Roman"/>
          <w:color w:val="000000"/>
          <w:sz w:val="28"/>
          <w:lang w:eastAsia="zh-CN"/>
        </w:rPr>
        <w:t>我县</w:t>
      </w:r>
      <w:r>
        <w:rPr>
          <w:rFonts w:ascii="Times New Roman" w:hAnsi="Times New Roman" w:eastAsia="方正仿宋_GBK" w:cs="Times New Roman"/>
          <w:color w:val="000000"/>
          <w:sz w:val="28"/>
        </w:rPr>
        <w:t>部门预算的编制实行综合预算管理，即全部收入和支出都反映在预算中。威县高新技术产业开发区管理委员会机关及所属事业单位的收支包含在部门预算中。</w:t>
      </w:r>
    </w:p>
    <w:p>
      <w:pPr>
        <w:pStyle w:val="20"/>
      </w:pPr>
      <w:r>
        <w:t>1、收入说明</w:t>
      </w:r>
    </w:p>
    <w:p>
      <w:pPr>
        <w:pStyle w:val="20"/>
      </w:pPr>
      <w:r>
        <w:t>反映本部门当年全部收入。2023年预算收入10656.734002万元，其中:一般公共预算收入656.734002万元，基金预算收入0万元，国有资本经营预算收入0万元，财政专户核拨收入0万元，单位资金收入0万元，上年结转结余10000万元。</w:t>
      </w:r>
    </w:p>
    <w:p>
      <w:pPr>
        <w:pStyle w:val="20"/>
      </w:pPr>
      <w:r>
        <w:t>2、支出说明</w:t>
      </w:r>
    </w:p>
    <w:p>
      <w:pPr>
        <w:pStyle w:val="20"/>
      </w:pPr>
      <w:r>
        <w:t xml:space="preserve">收支预算总表支出栏、基本支出表、项目支出表按经济分类和支出功能分类科目编制，反映威县财政局年度部门预算中支出预算的总体情况。2023年部门支出预算为10656.734002万元，其中基本支出431.734002万元，包括人员经费415.584002万元和日常公用经费16.15万元;项目支出10225万元，主要为高新区法律顾问费用支出5万元，巨腾商务中心物业管理服务费用150万元，高新区招商引资和项目建设工作经费20万元，软通动力扶持资金50万，冀财建【2022】50号河北威县高新技术开发区输电线路工程10000万元。 </w:t>
      </w:r>
    </w:p>
    <w:p>
      <w:pPr>
        <w:pStyle w:val="20"/>
      </w:pPr>
      <w:r>
        <w:t>3、比上年增减情况</w:t>
      </w:r>
    </w:p>
    <w:p>
      <w:pPr>
        <w:pStyle w:val="20"/>
      </w:pPr>
      <w:r>
        <w:t>2023年部门预算收支安排10656.734002万元，较2022年增加9866.655826万元，其中:基本支出增减少45.344174万元，主要是人员经费减少;项目支出增加9912万元，主要是增加了河北威县高新技术开发区输电线路工程10000万元。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2023年，我部门机关运行经费共计安排16.15万元，主要用于保证机关正常运转的办公及印刷费、邮电费、差旅费、会议费、办公用房水电费、办公用房取暖费、日常维修费等支出。</w:t>
      </w: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2023年，我部门财政拨款“三公”经费预算安排2.85万元，其中:因公出国(境)费0万元;公务用车购置及运维费万元(其中:公务用车购置费0万元，公务用车运行维护费0万元);公务接待费2.85万元。“三公”经费与上年相比减少0.15万元，增减变化的主要原因是严格遵守各项规定，减少三公支出，单位公务用车改革，减少公务用车，相应减少公务用车运维费。</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全面贯彻党的相关精神，以习近平新时代中国特色社会主义思想为指导，科学把握新时代经济发展特征，坚持“三个更加注重”主基调，坚持创新、协调、绿色、开放、共享的发展理念，提升招商引资和项目建设质量，促进土地节约集约利用，推动科技创新、产业聚集，加快高新区企业转型升级，把高新区建设成为新型工业化发展的引领区、大众创业万众创新的集聚区、高水平营商环境的示范区、开放型经济和体制创新的先行区。</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政务服务：确保各项业务工作谋划到位、顺利开展。保障机关工作正常高效运转。</w:t>
      </w:r>
    </w:p>
    <w:p>
      <w:pPr>
        <w:pStyle w:val="23"/>
      </w:pPr>
      <w:r>
        <w:t>综合管理：机关自身建设、服务保障能力进一步提升保障各项工作正常高效运转。</w:t>
      </w:r>
    </w:p>
    <w:p>
      <w:pPr>
        <w:pStyle w:val="23"/>
      </w:pPr>
      <w:r>
        <w:t>规划管理：加强园区规划管理，协调园区空间布局，改善人居环境，促进全区经济社会全面协调可持续发展，有效地遏制违法建设，保障城乡规划的顺利实施，为园区的发展提供一个良好的建设环境与建设秩序</w:t>
      </w:r>
    </w:p>
    <w:p>
      <w:pPr>
        <w:pStyle w:val="23"/>
      </w:pPr>
      <w:r>
        <w:t>建设管理：加强园区建设管理，推进园区建设，提高园区承载能力和宜居度，改善园区人居环境，实现城乡统筹发展，推进城镇化健康有序进行</w:t>
      </w:r>
    </w:p>
    <w:p>
      <w:pPr>
        <w:pStyle w:val="23"/>
      </w:pPr>
      <w:r>
        <w:t>运行监测：做好工业运行监测分析、预警，切实减轻企业负担，确保完成全区工业经济增长目标，促进工业持续健康平稳发展。</w:t>
      </w:r>
    </w:p>
    <w:p>
      <w:pPr>
        <w:pStyle w:val="23"/>
      </w:pPr>
      <w:r>
        <w:t>项目推进：充分发挥产业政策的指导作用，促进全区产业结构调整步伐，提高我区产业发展的质量水平</w:t>
      </w:r>
    </w:p>
    <w:p>
      <w:pPr>
        <w:pStyle w:val="23"/>
      </w:pPr>
      <w:r>
        <w:t>企业服务：加强帮办服务队伍建设，完善为企业服务各项制度，强化过程管理，提高为企业服务水平。</w:t>
      </w:r>
    </w:p>
    <w:p>
      <w:pPr>
        <w:pStyle w:val="23"/>
      </w:pPr>
      <w:r>
        <w:t>宣传推介：将园区发展思路、投资环境、工作措施、区域优势宣传出去,为招商引资,扩大开放,寻求合作伙伴,促进区域发展创造条件。</w:t>
      </w:r>
    </w:p>
    <w:p>
      <w:pPr>
        <w:pStyle w:val="23"/>
      </w:pPr>
      <w:r>
        <w:t>招商引资：招商引资不仅是借力发展，而且是引进新鲜血液，壮大综合实力，推动跨越发展的强大动力，是促进产业结构优化升级，实现调整转型、科学发展的突破口和着力点。</w:t>
      </w:r>
    </w:p>
    <w:p>
      <w:pPr>
        <w:pStyle w:val="23"/>
      </w:pPr>
      <w:r>
        <w:t>招商服务：负责招商引资活动的组织实施审查工作；负责客商的咨询、接待、洽谈和跟踪服务工作。</w:t>
      </w:r>
    </w:p>
    <w:p>
      <w:pPr>
        <w:pStyle w:val="23"/>
      </w:pPr>
      <w:r>
        <w:t>财政收入管理：加强分析，动态把握，未雨绸缪，要密切关注税源结构的变化，倍加重视新增税源，努力做大税基。规范改进征收管理，合理把握征收进度、节奏，确保财政收入稳定增长。</w:t>
      </w:r>
    </w:p>
    <w:p>
      <w:pPr>
        <w:pStyle w:val="23"/>
      </w:pPr>
      <w:r>
        <w:t>财政体制管理：深化财政体制改革，促进经济发展，促进经济快速健康发展。</w:t>
      </w:r>
    </w:p>
    <w:p>
      <w:pPr>
        <w:pStyle w:val="23"/>
      </w:pPr>
      <w:r>
        <w:t>财政预算管理：细化预算编制内容，提高预算编制的准确性，增强预算的完整性，施行综合预算的管理思想，实现收支统管，增强预算的科学性，明确预算运作程序，增强预算管理的规范性。</w:t>
      </w:r>
    </w:p>
    <w:p>
      <w:pPr>
        <w:pStyle w:val="23"/>
      </w:pPr>
      <w:r>
        <w:t>财政支出管理：提高财政支出管理水平，规范园区支出活动,提高资金使用效益，确保园区各项工作正常运转。</w:t>
      </w:r>
    </w:p>
    <w:p>
      <w:pPr>
        <w:pStyle w:val="23"/>
      </w:pPr>
      <w:r>
        <w:t>财政监督管理：深入推进财政监督管理机制建设，强化财政收支监督、会计监督和内部监督工作。</w:t>
      </w:r>
    </w:p>
    <w:p>
      <w:pPr>
        <w:pStyle w:val="23"/>
      </w:pPr>
      <w:r>
        <w:t>安全监督管理：切实落实政府及有关部门安全生产监督管理责任，加强安全生产监督管理，防止和减少生产安全事故，保障人民群众生命和财产安全</w:t>
      </w:r>
    </w:p>
    <w:p>
      <w:pPr>
        <w:pStyle w:val="23"/>
      </w:pPr>
      <w:r>
        <w:t>社会服务：以保障人民群众基本生活权益为基本任务，结合本区实际，以人为本，开拓创新，充分发挥社会服务工作调节社会矛盾、促进社会公平、维护社会稳定的职能作用。</w:t>
      </w:r>
    </w:p>
    <w:p>
      <w:pPr>
        <w:pStyle w:val="23"/>
      </w:pPr>
      <w:r>
        <w:t>工会维护职工合法权益：维护职工合法权益，动员和组织职工积极参加经济建设，努力完成生产任务和工作任务。</w:t>
      </w:r>
    </w:p>
    <w:p>
      <w:pPr>
        <w:pStyle w:val="23"/>
      </w:pPr>
      <w:r>
        <w:t>提升职工技能及创新水平：有效促进重点工程、重点项目和重点领域的建设，为全区经济社会持续健康发展建功立业。</w:t>
      </w:r>
    </w:p>
    <w:p>
      <w:pPr>
        <w:pStyle w:val="23"/>
      </w:pPr>
      <w:r>
        <w:t>工会事务管理：加强组织和干部队伍建设，提高干部业务素质和大型企事业单位工会领导干部水平，促进工会事业发展。</w:t>
      </w:r>
    </w:p>
    <w:p>
      <w:pPr>
        <w:pStyle w:val="23"/>
      </w:pPr>
      <w:r>
        <w:t>其他事项完：成上级及县委政府交办的其他任务和事项。</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3"/>
      </w:pPr>
      <w:r>
        <w:t>1、财税工作。加强税收征收管理，完善地方各税收种类的征收，完善税收服务，强化税收核查。</w:t>
      </w:r>
    </w:p>
    <w:p>
      <w:pPr>
        <w:pStyle w:val="23"/>
      </w:pPr>
      <w:r>
        <w:t>2、项目建设。加强园区建设工程项目的施工管理、验收组织和配合工作结算等工作；完善园区基础设施及公共设施建设管理工作。加快项目建设前期手续的报批进度，积极筹备资金，保障项目按时开工。</w:t>
      </w:r>
    </w:p>
    <w:p>
      <w:pPr>
        <w:pStyle w:val="23"/>
      </w:pPr>
      <w:r>
        <w:t>3、园区建设。积极配合市政部门，筹措建设资金，加强工作计划，加强监督管理。</w:t>
      </w:r>
    </w:p>
    <w:p>
      <w:pPr>
        <w:pStyle w:val="23"/>
      </w:pPr>
      <w:r>
        <w:t>4、招商引资。把招引高新技术产业企业作为招商重点，提升高新企业总量。对投资额度大、投资密度大、投资回报高，既节能又环保的高新技术大项目，特别是能带动完整产业链和产业集群的国内100强及央属重点企业进行重点对接招引。二是在高新技术产业招商上，对外主攻港台，对内主攻上海、京津、杭州、广州、深圳等高新技术产业发达、高新技术企业集聚的城市。特别要承接好北京、雄安高新技术和优势产业的转移。三是高新技术企业入区投资额度不再限制，对投资规模小、占地面积小，但科技含量高、投资回报高、符合产业政策且无污染的高科技项目要大力引进。四是在抓好政府或社会资本建设高新技术企业孵化平台基础上，围绕主导产业开展高新技术企业孵化器招商，招引中小微高科技企业入驻孵化器发展。</w:t>
      </w:r>
    </w:p>
    <w:p>
      <w:pPr>
        <w:pStyle w:val="23"/>
      </w:pPr>
      <w:r>
        <w:t>5、安全生产。坚持每季度开展一次安全生产大排查，区内企业安全生产人员培训率达到100%，签订安全生产责任书达到100%，隐患整改率达到100%，确保实现全年安全生产“0”事故的任务目标。</w:t>
      </w:r>
    </w:p>
    <w:p>
      <w:pPr>
        <w:pStyle w:val="23"/>
      </w:pPr>
      <w:r>
        <w:t>6、园区环境卫生整治。一是园区道路坚持全天候保洁，垃圾点垃圾日产日清，通过开展下脚料定点回收、重点部位专人盯守、定时进行洒水作业等方式，有效杜绝燃点垃圾现象；二是加强对园区内企业环境污染整治及防治力度。坚持以防为主、防治结合的原则，严格环境准入、强化执法监管、提高监测能力、创新监管手段，扎实做好园区的环境规划、建设和管理工作，切实维护人民群众利益，促进经济社会可持续发展。</w:t>
      </w:r>
    </w:p>
    <w:p>
      <w:pPr>
        <w:pStyle w:val="25"/>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1、高新区法律顾问费用绩效目标表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法律咨询次数</w:t>
            </w:r>
          </w:p>
        </w:tc>
        <w:tc>
          <w:tcPr>
            <w:tcW w:w="2835" w:type="dxa"/>
            <w:vAlign w:val="center"/>
          </w:tcPr>
          <w:p>
            <w:pPr>
              <w:pStyle w:val="14"/>
            </w:pPr>
            <w:r>
              <w:t>提供法律指导次数</w:t>
            </w:r>
          </w:p>
        </w:tc>
        <w:tc>
          <w:tcPr>
            <w:tcW w:w="2551" w:type="dxa"/>
            <w:vAlign w:val="center"/>
          </w:tcPr>
          <w:p>
            <w:pPr>
              <w:pStyle w:val="14"/>
            </w:pPr>
            <w:r>
              <w:t>≥5次</w:t>
            </w:r>
          </w:p>
        </w:tc>
        <w:tc>
          <w:tcPr>
            <w:tcW w:w="2268" w:type="dxa"/>
            <w:vAlign w:val="center"/>
          </w:tcPr>
          <w:p>
            <w:pPr>
              <w:pStyle w:val="14"/>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重大决策法律保障率</w:t>
            </w:r>
          </w:p>
        </w:tc>
        <w:tc>
          <w:tcPr>
            <w:tcW w:w="2835" w:type="dxa"/>
            <w:vAlign w:val="center"/>
          </w:tcPr>
          <w:p>
            <w:pPr>
              <w:pStyle w:val="14"/>
            </w:pPr>
            <w:r>
              <w:t>提供法律保障次数/决策数</w:t>
            </w:r>
          </w:p>
        </w:tc>
        <w:tc>
          <w:tcPr>
            <w:tcW w:w="2551" w:type="dxa"/>
            <w:vAlign w:val="center"/>
          </w:tcPr>
          <w:p>
            <w:pPr>
              <w:pStyle w:val="14"/>
            </w:pPr>
            <w:r>
              <w:t>≥95%</w:t>
            </w:r>
          </w:p>
        </w:tc>
        <w:tc>
          <w:tcPr>
            <w:tcW w:w="2268" w:type="dxa"/>
            <w:vAlign w:val="center"/>
          </w:tcPr>
          <w:p>
            <w:pPr>
              <w:pStyle w:val="14"/>
            </w:pPr>
            <w:r>
              <w:t>重大决策需依照法律制定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法律咨询次数</w:t>
            </w:r>
          </w:p>
        </w:tc>
        <w:tc>
          <w:tcPr>
            <w:tcW w:w="2835" w:type="dxa"/>
            <w:vAlign w:val="center"/>
          </w:tcPr>
          <w:p>
            <w:pPr>
              <w:pStyle w:val="14"/>
            </w:pPr>
            <w:r>
              <w:t>提供法律指导次数</w:t>
            </w:r>
          </w:p>
        </w:tc>
        <w:tc>
          <w:tcPr>
            <w:tcW w:w="2551" w:type="dxa"/>
            <w:vAlign w:val="center"/>
          </w:tcPr>
          <w:p>
            <w:pPr>
              <w:pStyle w:val="14"/>
            </w:pPr>
            <w:r>
              <w:t>≥5次</w:t>
            </w:r>
          </w:p>
        </w:tc>
        <w:tc>
          <w:tcPr>
            <w:tcW w:w="2268" w:type="dxa"/>
            <w:vAlign w:val="center"/>
          </w:tcPr>
          <w:p>
            <w:pPr>
              <w:pStyle w:val="14"/>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重大决策法律保障率</w:t>
            </w:r>
          </w:p>
        </w:tc>
        <w:tc>
          <w:tcPr>
            <w:tcW w:w="2835" w:type="dxa"/>
            <w:vAlign w:val="center"/>
          </w:tcPr>
          <w:p>
            <w:pPr>
              <w:pStyle w:val="14"/>
            </w:pPr>
            <w:r>
              <w:t>提供法律保障次数/决策数</w:t>
            </w:r>
          </w:p>
        </w:tc>
        <w:tc>
          <w:tcPr>
            <w:tcW w:w="2551" w:type="dxa"/>
            <w:vAlign w:val="center"/>
          </w:tcPr>
          <w:p>
            <w:pPr>
              <w:pStyle w:val="14"/>
            </w:pPr>
            <w:r>
              <w:t>≥95%</w:t>
            </w:r>
          </w:p>
        </w:tc>
        <w:tc>
          <w:tcPr>
            <w:tcW w:w="2268" w:type="dxa"/>
            <w:vAlign w:val="center"/>
          </w:tcPr>
          <w:p>
            <w:pPr>
              <w:pStyle w:val="14"/>
            </w:pPr>
            <w:r>
              <w:t>重大决策需依照法律制定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服务到位率</w:t>
            </w:r>
          </w:p>
        </w:tc>
        <w:tc>
          <w:tcPr>
            <w:tcW w:w="2835" w:type="dxa"/>
            <w:vAlign w:val="center"/>
          </w:tcPr>
          <w:p>
            <w:pPr>
              <w:pStyle w:val="14"/>
            </w:pPr>
            <w:r>
              <w:t>已提供服务数量/应提供的服务</w:t>
            </w:r>
          </w:p>
        </w:tc>
        <w:tc>
          <w:tcPr>
            <w:tcW w:w="2551" w:type="dxa"/>
            <w:vAlign w:val="center"/>
          </w:tcPr>
          <w:p>
            <w:pPr>
              <w:pStyle w:val="14"/>
            </w:pPr>
            <w:r>
              <w:t>≥95%</w:t>
            </w:r>
          </w:p>
        </w:tc>
        <w:tc>
          <w:tcPr>
            <w:tcW w:w="2268" w:type="dxa"/>
            <w:vAlign w:val="center"/>
          </w:tcPr>
          <w:p>
            <w:pPr>
              <w:pStyle w:val="14"/>
            </w:pPr>
            <w:r>
              <w:t>已提供服务数量占应提供的服务的比例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培训园区干部法律知识次数</w:t>
            </w:r>
          </w:p>
        </w:tc>
        <w:tc>
          <w:tcPr>
            <w:tcW w:w="2835" w:type="dxa"/>
            <w:vAlign w:val="center"/>
          </w:tcPr>
          <w:p>
            <w:pPr>
              <w:pStyle w:val="14"/>
            </w:pPr>
            <w:r>
              <w:t>提高园区干部依法行政效果</w:t>
            </w:r>
          </w:p>
        </w:tc>
        <w:tc>
          <w:tcPr>
            <w:tcW w:w="2551" w:type="dxa"/>
            <w:vAlign w:val="center"/>
          </w:tcPr>
          <w:p>
            <w:pPr>
              <w:pStyle w:val="14"/>
            </w:pPr>
            <w:r>
              <w:t>≥3次</w:t>
            </w:r>
          </w:p>
        </w:tc>
        <w:tc>
          <w:tcPr>
            <w:tcW w:w="2268" w:type="dxa"/>
            <w:vAlign w:val="center"/>
          </w:tcPr>
          <w:p>
            <w:pPr>
              <w:pStyle w:val="14"/>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服务到位率</w:t>
            </w:r>
          </w:p>
        </w:tc>
        <w:tc>
          <w:tcPr>
            <w:tcW w:w="2835" w:type="dxa"/>
            <w:vAlign w:val="center"/>
          </w:tcPr>
          <w:p>
            <w:pPr>
              <w:pStyle w:val="14"/>
            </w:pPr>
            <w:r>
              <w:t>已提供服务数量/应提供的服务</w:t>
            </w:r>
          </w:p>
        </w:tc>
        <w:tc>
          <w:tcPr>
            <w:tcW w:w="2551" w:type="dxa"/>
            <w:vAlign w:val="center"/>
          </w:tcPr>
          <w:p>
            <w:pPr>
              <w:pStyle w:val="14"/>
            </w:pPr>
            <w:r>
              <w:t>≥95%</w:t>
            </w:r>
          </w:p>
        </w:tc>
        <w:tc>
          <w:tcPr>
            <w:tcW w:w="2268" w:type="dxa"/>
            <w:vAlign w:val="center"/>
          </w:tcPr>
          <w:p>
            <w:pPr>
              <w:pStyle w:val="14"/>
            </w:pPr>
            <w:r>
              <w:t>已提供服务数量占应提供的服务的比例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培训园区干部法律知识次数</w:t>
            </w:r>
          </w:p>
        </w:tc>
        <w:tc>
          <w:tcPr>
            <w:tcW w:w="2835" w:type="dxa"/>
            <w:vAlign w:val="center"/>
          </w:tcPr>
          <w:p>
            <w:pPr>
              <w:pStyle w:val="14"/>
            </w:pPr>
            <w:r>
              <w:t>提高园区干部依法行政效果</w:t>
            </w:r>
          </w:p>
        </w:tc>
        <w:tc>
          <w:tcPr>
            <w:tcW w:w="2551" w:type="dxa"/>
            <w:vAlign w:val="center"/>
          </w:tcPr>
          <w:p>
            <w:pPr>
              <w:pStyle w:val="14"/>
            </w:pPr>
            <w:r>
              <w:t>≥3次</w:t>
            </w:r>
          </w:p>
        </w:tc>
        <w:tc>
          <w:tcPr>
            <w:tcW w:w="2268" w:type="dxa"/>
            <w:vAlign w:val="center"/>
          </w:tcPr>
          <w:p>
            <w:pPr>
              <w:pStyle w:val="14"/>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咨询满意率</w:t>
            </w:r>
          </w:p>
        </w:tc>
        <w:tc>
          <w:tcPr>
            <w:tcW w:w="2835" w:type="dxa"/>
            <w:vAlign w:val="center"/>
          </w:tcPr>
          <w:p>
            <w:pPr>
              <w:pStyle w:val="14"/>
            </w:pPr>
            <w:r>
              <w:t>单位对服务满意数量/总服务数量</w:t>
            </w:r>
          </w:p>
        </w:tc>
        <w:tc>
          <w:tcPr>
            <w:tcW w:w="2551" w:type="dxa"/>
            <w:vAlign w:val="center"/>
          </w:tcPr>
          <w:p>
            <w:pPr>
              <w:pStyle w:val="14"/>
            </w:pPr>
            <w:r>
              <w:t>≥95%</w:t>
            </w:r>
          </w:p>
        </w:tc>
        <w:tc>
          <w:tcPr>
            <w:tcW w:w="2268" w:type="dxa"/>
            <w:vAlign w:val="center"/>
          </w:tcPr>
          <w:p>
            <w:pPr>
              <w:pStyle w:val="14"/>
            </w:pPr>
            <w:r>
              <w:t>单位对服务满意数量占总服务数量的比例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2、高新区招商引资和项目建设工作经费绩效目标表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招商引资额度</w:t>
            </w:r>
          </w:p>
        </w:tc>
        <w:tc>
          <w:tcPr>
            <w:tcW w:w="2835" w:type="dxa"/>
            <w:vAlign w:val="center"/>
          </w:tcPr>
          <w:p>
            <w:pPr>
              <w:pStyle w:val="14"/>
            </w:pPr>
            <w:r>
              <w:t>实际招商引资额度/年度计划招商额度</w:t>
            </w:r>
          </w:p>
        </w:tc>
        <w:tc>
          <w:tcPr>
            <w:tcW w:w="2551" w:type="dxa"/>
            <w:vAlign w:val="center"/>
          </w:tcPr>
          <w:p>
            <w:pPr>
              <w:pStyle w:val="14"/>
            </w:pPr>
            <w:r>
              <w:t>≥95%</w:t>
            </w:r>
          </w:p>
        </w:tc>
        <w:tc>
          <w:tcPr>
            <w:tcW w:w="2268" w:type="dxa"/>
            <w:vAlign w:val="center"/>
          </w:tcPr>
          <w:p>
            <w:pPr>
              <w:pStyle w:val="14"/>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项目建设保障率</w:t>
            </w:r>
          </w:p>
        </w:tc>
        <w:tc>
          <w:tcPr>
            <w:tcW w:w="2835" w:type="dxa"/>
            <w:vAlign w:val="center"/>
          </w:tcPr>
          <w:p>
            <w:pPr>
              <w:pStyle w:val="14"/>
            </w:pPr>
            <w:r>
              <w:t>实际项目建设额度/年度计划招商额度</w:t>
            </w:r>
          </w:p>
        </w:tc>
        <w:tc>
          <w:tcPr>
            <w:tcW w:w="2551" w:type="dxa"/>
            <w:vAlign w:val="center"/>
          </w:tcPr>
          <w:p>
            <w:pPr>
              <w:pStyle w:val="14"/>
            </w:pPr>
            <w:r>
              <w:t>≥95%</w:t>
            </w:r>
          </w:p>
        </w:tc>
        <w:tc>
          <w:tcPr>
            <w:tcW w:w="2268" w:type="dxa"/>
            <w:vAlign w:val="center"/>
          </w:tcPr>
          <w:p>
            <w:pPr>
              <w:pStyle w:val="14"/>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后勤保障额度</w:t>
            </w:r>
          </w:p>
        </w:tc>
        <w:tc>
          <w:tcPr>
            <w:tcW w:w="2835" w:type="dxa"/>
            <w:vAlign w:val="center"/>
          </w:tcPr>
          <w:p>
            <w:pPr>
              <w:pStyle w:val="14"/>
            </w:pPr>
            <w:r>
              <w:t>后勤保障额度/年度计划招商额度</w:t>
            </w:r>
          </w:p>
        </w:tc>
        <w:tc>
          <w:tcPr>
            <w:tcW w:w="2551" w:type="dxa"/>
            <w:vAlign w:val="center"/>
          </w:tcPr>
          <w:p>
            <w:pPr>
              <w:pStyle w:val="14"/>
            </w:pPr>
            <w:r>
              <w:t>≥95%</w:t>
            </w:r>
          </w:p>
        </w:tc>
        <w:tc>
          <w:tcPr>
            <w:tcW w:w="2268" w:type="dxa"/>
            <w:vAlign w:val="center"/>
          </w:tcPr>
          <w:p>
            <w:pPr>
              <w:pStyle w:val="14"/>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项目建设保障率</w:t>
            </w:r>
          </w:p>
        </w:tc>
        <w:tc>
          <w:tcPr>
            <w:tcW w:w="2835" w:type="dxa"/>
            <w:vAlign w:val="center"/>
          </w:tcPr>
          <w:p>
            <w:pPr>
              <w:pStyle w:val="14"/>
            </w:pPr>
            <w:r>
              <w:t>实际保障数量/应提供保障数量</w:t>
            </w:r>
          </w:p>
        </w:tc>
        <w:tc>
          <w:tcPr>
            <w:tcW w:w="2551" w:type="dxa"/>
            <w:vAlign w:val="center"/>
          </w:tcPr>
          <w:p>
            <w:pPr>
              <w:pStyle w:val="14"/>
            </w:pPr>
            <w:r>
              <w:t>≥95%</w:t>
            </w:r>
          </w:p>
        </w:tc>
        <w:tc>
          <w:tcPr>
            <w:tcW w:w="2268" w:type="dxa"/>
            <w:vAlign w:val="center"/>
          </w:tcPr>
          <w:p>
            <w:pPr>
              <w:pStyle w:val="14"/>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项目建设服务到位率</w:t>
            </w:r>
          </w:p>
        </w:tc>
        <w:tc>
          <w:tcPr>
            <w:tcW w:w="2835" w:type="dxa"/>
            <w:vAlign w:val="center"/>
          </w:tcPr>
          <w:p>
            <w:pPr>
              <w:pStyle w:val="14"/>
            </w:pPr>
            <w:r>
              <w:t>已提供服务数量/应提供的服务数量</w:t>
            </w:r>
          </w:p>
        </w:tc>
        <w:tc>
          <w:tcPr>
            <w:tcW w:w="2551" w:type="dxa"/>
            <w:vAlign w:val="center"/>
          </w:tcPr>
          <w:p>
            <w:pPr>
              <w:pStyle w:val="14"/>
            </w:pPr>
            <w:r>
              <w:t>≥95%</w:t>
            </w:r>
          </w:p>
        </w:tc>
        <w:tc>
          <w:tcPr>
            <w:tcW w:w="2268" w:type="dxa"/>
            <w:vAlign w:val="center"/>
          </w:tcPr>
          <w:p>
            <w:pPr>
              <w:pStyle w:val="14"/>
            </w:pPr>
            <w:r>
              <w:t>已提供服务数量占应提供的服务的比例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园区宣传到位率</w:t>
            </w:r>
          </w:p>
        </w:tc>
        <w:tc>
          <w:tcPr>
            <w:tcW w:w="2835" w:type="dxa"/>
            <w:vAlign w:val="center"/>
          </w:tcPr>
          <w:p>
            <w:pPr>
              <w:pStyle w:val="14"/>
            </w:pPr>
            <w:r>
              <w:t>实际宣传数量占年初任务的比率</w:t>
            </w:r>
          </w:p>
        </w:tc>
        <w:tc>
          <w:tcPr>
            <w:tcW w:w="2551" w:type="dxa"/>
            <w:vAlign w:val="center"/>
          </w:tcPr>
          <w:p>
            <w:pPr>
              <w:pStyle w:val="14"/>
            </w:pPr>
            <w:r>
              <w:t>≥95%</w:t>
            </w:r>
          </w:p>
        </w:tc>
        <w:tc>
          <w:tcPr>
            <w:tcW w:w="2268" w:type="dxa"/>
            <w:vAlign w:val="center"/>
          </w:tcPr>
          <w:p>
            <w:pPr>
              <w:pStyle w:val="14"/>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招商引资到位率</w:t>
            </w:r>
          </w:p>
        </w:tc>
        <w:tc>
          <w:tcPr>
            <w:tcW w:w="2835" w:type="dxa"/>
            <w:vAlign w:val="center"/>
          </w:tcPr>
          <w:p>
            <w:pPr>
              <w:pStyle w:val="14"/>
            </w:pPr>
            <w:r>
              <w:t>招商引资数量/年初计划数量</w:t>
            </w:r>
          </w:p>
        </w:tc>
        <w:tc>
          <w:tcPr>
            <w:tcW w:w="2551" w:type="dxa"/>
            <w:vAlign w:val="center"/>
          </w:tcPr>
          <w:p>
            <w:pPr>
              <w:pStyle w:val="14"/>
            </w:pPr>
            <w:r>
              <w:t>≥95%</w:t>
            </w:r>
          </w:p>
        </w:tc>
        <w:tc>
          <w:tcPr>
            <w:tcW w:w="2268" w:type="dxa"/>
            <w:vAlign w:val="center"/>
          </w:tcPr>
          <w:p>
            <w:pPr>
              <w:pStyle w:val="14"/>
            </w:pPr>
            <w:r>
              <w:t>已提供服务数量占应提供的服务的比例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园区宣传到位率</w:t>
            </w:r>
          </w:p>
        </w:tc>
        <w:tc>
          <w:tcPr>
            <w:tcW w:w="2835" w:type="dxa"/>
            <w:vAlign w:val="center"/>
          </w:tcPr>
          <w:p>
            <w:pPr>
              <w:pStyle w:val="14"/>
            </w:pPr>
            <w:r>
              <w:t>实际宣传数量占年初任务的比率</w:t>
            </w:r>
          </w:p>
        </w:tc>
        <w:tc>
          <w:tcPr>
            <w:tcW w:w="2551" w:type="dxa"/>
            <w:vAlign w:val="center"/>
          </w:tcPr>
          <w:p>
            <w:pPr>
              <w:pStyle w:val="14"/>
            </w:pPr>
            <w:r>
              <w:t>≥95%</w:t>
            </w:r>
          </w:p>
        </w:tc>
        <w:tc>
          <w:tcPr>
            <w:tcW w:w="2268" w:type="dxa"/>
            <w:vAlign w:val="center"/>
          </w:tcPr>
          <w:p>
            <w:pPr>
              <w:pStyle w:val="14"/>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企业满意率</w:t>
            </w:r>
          </w:p>
        </w:tc>
        <w:tc>
          <w:tcPr>
            <w:tcW w:w="2835" w:type="dxa"/>
            <w:vAlign w:val="center"/>
          </w:tcPr>
          <w:p>
            <w:pPr>
              <w:pStyle w:val="14"/>
            </w:pPr>
            <w:r>
              <w:t>企业对服务满意数量占总服务数量的比例</w:t>
            </w:r>
          </w:p>
        </w:tc>
        <w:tc>
          <w:tcPr>
            <w:tcW w:w="2551" w:type="dxa"/>
            <w:vAlign w:val="center"/>
          </w:tcPr>
          <w:p>
            <w:pPr>
              <w:pStyle w:val="14"/>
            </w:pPr>
            <w:r>
              <w:t>≥95%</w:t>
            </w:r>
          </w:p>
        </w:tc>
        <w:tc>
          <w:tcPr>
            <w:tcW w:w="2268" w:type="dxa"/>
            <w:vAlign w:val="center"/>
          </w:tcPr>
          <w:p>
            <w:pPr>
              <w:pStyle w:val="14"/>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3、冀财债/2022/50号河北威县高新技术开发区输电线路工程绩效目标表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1.输电线路工程</w:t>
            </w:r>
          </w:p>
          <w:p>
            <w:pPr>
              <w:pStyle w:val="14"/>
            </w:pPr>
            <w:r>
              <w:t>2.输电线路工程</w:t>
            </w:r>
          </w:p>
          <w:p>
            <w:pPr>
              <w:pStyle w:val="14"/>
            </w:pPr>
            <w:r>
              <w:t>3.输电线路工程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项目建设改造工程量完成率</w:t>
            </w:r>
          </w:p>
        </w:tc>
        <w:tc>
          <w:tcPr>
            <w:tcW w:w="2835" w:type="dxa"/>
            <w:vAlign w:val="center"/>
          </w:tcPr>
          <w:p>
            <w:pPr>
              <w:pStyle w:val="14"/>
            </w:pPr>
            <w:r>
              <w:t>按照要求和计划完成研究任务的项目在所有立项项目中的比例（百分比）</w:t>
            </w:r>
          </w:p>
        </w:tc>
        <w:tc>
          <w:tcPr>
            <w:tcW w:w="2551" w:type="dxa"/>
            <w:vAlign w:val="center"/>
          </w:tcPr>
          <w:p>
            <w:pPr>
              <w:pStyle w:val="14"/>
            </w:pPr>
            <w:r>
              <w:t>≥95依据项目计划安排</w:t>
            </w:r>
          </w:p>
        </w:tc>
        <w:tc>
          <w:tcPr>
            <w:tcW w:w="2268" w:type="dxa"/>
            <w:vAlign w:val="center"/>
          </w:tcPr>
          <w:p>
            <w:pPr>
              <w:pStyle w:val="14"/>
            </w:pPr>
            <w:r>
              <w:t>依据项目计划安排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项目建设改造工程量完成率</w:t>
            </w:r>
          </w:p>
        </w:tc>
        <w:tc>
          <w:tcPr>
            <w:tcW w:w="2835" w:type="dxa"/>
            <w:vAlign w:val="center"/>
          </w:tcPr>
          <w:p>
            <w:pPr>
              <w:pStyle w:val="14"/>
            </w:pPr>
            <w:r>
              <w:t>实际完成工程量占计划完成完成工程量的比率</w:t>
            </w:r>
          </w:p>
        </w:tc>
        <w:tc>
          <w:tcPr>
            <w:tcW w:w="2551" w:type="dxa"/>
            <w:vAlign w:val="center"/>
          </w:tcPr>
          <w:p>
            <w:pPr>
              <w:pStyle w:val="14"/>
            </w:pPr>
            <w:r>
              <w:t>≥95依据项目计划安排</w:t>
            </w:r>
          </w:p>
        </w:tc>
        <w:tc>
          <w:tcPr>
            <w:tcW w:w="2268" w:type="dxa"/>
            <w:vAlign w:val="center"/>
          </w:tcPr>
          <w:p>
            <w:pPr>
              <w:pStyle w:val="14"/>
            </w:pPr>
            <w:r>
              <w:t>依据项目计划安排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项目建设配套设施实际完成率</w:t>
            </w:r>
          </w:p>
        </w:tc>
        <w:tc>
          <w:tcPr>
            <w:tcW w:w="2835" w:type="dxa"/>
            <w:vAlign w:val="center"/>
          </w:tcPr>
          <w:p>
            <w:pPr>
              <w:pStyle w:val="14"/>
            </w:pPr>
            <w:r>
              <w:t>配套设施实际完成占计划完成的比率</w:t>
            </w:r>
          </w:p>
        </w:tc>
        <w:tc>
          <w:tcPr>
            <w:tcW w:w="2551" w:type="dxa"/>
            <w:vAlign w:val="center"/>
          </w:tcPr>
          <w:p>
            <w:pPr>
              <w:pStyle w:val="14"/>
            </w:pPr>
            <w:r>
              <w:t>≥95依据项目计划安排</w:t>
            </w:r>
          </w:p>
        </w:tc>
        <w:tc>
          <w:tcPr>
            <w:tcW w:w="2268" w:type="dxa"/>
            <w:vAlign w:val="center"/>
          </w:tcPr>
          <w:p>
            <w:pPr>
              <w:pStyle w:val="14"/>
            </w:pPr>
            <w:r>
              <w:t>依据项目计划安排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项目工期按期完成率</w:t>
            </w:r>
          </w:p>
        </w:tc>
        <w:tc>
          <w:tcPr>
            <w:tcW w:w="2835" w:type="dxa"/>
            <w:vAlign w:val="center"/>
          </w:tcPr>
          <w:p>
            <w:pPr>
              <w:pStyle w:val="14"/>
            </w:pPr>
            <w:r>
              <w:t>按照完成的工程量占完成的</w:t>
            </w:r>
          </w:p>
        </w:tc>
        <w:tc>
          <w:tcPr>
            <w:tcW w:w="2551" w:type="dxa"/>
            <w:vAlign w:val="center"/>
          </w:tcPr>
          <w:p>
            <w:pPr>
              <w:pStyle w:val="14"/>
            </w:pPr>
            <w:r>
              <w:t>≥95依据项目计划安排</w:t>
            </w:r>
          </w:p>
        </w:tc>
        <w:tc>
          <w:tcPr>
            <w:tcW w:w="2268" w:type="dxa"/>
            <w:vAlign w:val="center"/>
          </w:tcPr>
          <w:p>
            <w:pPr>
              <w:pStyle w:val="14"/>
            </w:pPr>
            <w:r>
              <w:t>依据项目计划安排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带动社会资金投资比</w:t>
            </w:r>
          </w:p>
        </w:tc>
        <w:tc>
          <w:tcPr>
            <w:tcW w:w="2835" w:type="dxa"/>
            <w:vAlign w:val="center"/>
          </w:tcPr>
          <w:p>
            <w:pPr>
              <w:pStyle w:val="14"/>
            </w:pPr>
            <w:r>
              <w:t>带动社会资金投入与扶持奖励资金的比例。</w:t>
            </w:r>
          </w:p>
        </w:tc>
        <w:tc>
          <w:tcPr>
            <w:tcW w:w="2551" w:type="dxa"/>
            <w:vAlign w:val="center"/>
          </w:tcPr>
          <w:p>
            <w:pPr>
              <w:pStyle w:val="14"/>
            </w:pPr>
            <w:r>
              <w:t>项目考核成绩：1-3名为优，4-8名为良，9-15名为中</w:t>
            </w:r>
          </w:p>
        </w:tc>
        <w:tc>
          <w:tcPr>
            <w:tcW w:w="2268" w:type="dxa"/>
            <w:vAlign w:val="center"/>
          </w:tcPr>
          <w:p>
            <w:pPr>
              <w:pStyle w:val="14"/>
            </w:pPr>
            <w:r>
              <w:t>项目考核成绩：1-3名为优，4-8名为良，9-15名为中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项目建设改造工程量完成率</w:t>
            </w:r>
          </w:p>
        </w:tc>
        <w:tc>
          <w:tcPr>
            <w:tcW w:w="2835" w:type="dxa"/>
            <w:vAlign w:val="center"/>
          </w:tcPr>
          <w:p>
            <w:pPr>
              <w:pStyle w:val="14"/>
            </w:pPr>
            <w:r>
              <w:t>实际完成工程量占计划完成完成工程量的比率</w:t>
            </w:r>
          </w:p>
        </w:tc>
        <w:tc>
          <w:tcPr>
            <w:tcW w:w="2551" w:type="dxa"/>
            <w:vAlign w:val="center"/>
          </w:tcPr>
          <w:p>
            <w:pPr>
              <w:pStyle w:val="14"/>
            </w:pPr>
            <w:r>
              <w:t>≥95依据项目计划安排</w:t>
            </w:r>
          </w:p>
        </w:tc>
        <w:tc>
          <w:tcPr>
            <w:tcW w:w="2268" w:type="dxa"/>
            <w:vAlign w:val="center"/>
          </w:tcPr>
          <w:p>
            <w:pPr>
              <w:pStyle w:val="14"/>
            </w:pPr>
            <w:r>
              <w:t>依据项目计划安排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项目建设配套设施实际完成率</w:t>
            </w:r>
          </w:p>
        </w:tc>
        <w:tc>
          <w:tcPr>
            <w:tcW w:w="2835" w:type="dxa"/>
            <w:vAlign w:val="center"/>
          </w:tcPr>
          <w:p>
            <w:pPr>
              <w:pStyle w:val="14"/>
            </w:pPr>
            <w:r>
              <w:t>配套设施实际完成占计划完成的比率</w:t>
            </w:r>
          </w:p>
        </w:tc>
        <w:tc>
          <w:tcPr>
            <w:tcW w:w="2551" w:type="dxa"/>
            <w:vAlign w:val="center"/>
          </w:tcPr>
          <w:p>
            <w:pPr>
              <w:pStyle w:val="14"/>
            </w:pPr>
            <w:r>
              <w:t>≥95依据项目计划安排</w:t>
            </w:r>
          </w:p>
        </w:tc>
        <w:tc>
          <w:tcPr>
            <w:tcW w:w="2268" w:type="dxa"/>
            <w:vAlign w:val="center"/>
          </w:tcPr>
          <w:p>
            <w:pPr>
              <w:pStyle w:val="14"/>
            </w:pPr>
            <w:r>
              <w:t>依据项目计划安排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项目工期按期完成率</w:t>
            </w:r>
          </w:p>
        </w:tc>
        <w:tc>
          <w:tcPr>
            <w:tcW w:w="2835" w:type="dxa"/>
            <w:vAlign w:val="center"/>
          </w:tcPr>
          <w:p>
            <w:pPr>
              <w:pStyle w:val="14"/>
            </w:pPr>
            <w:r>
              <w:t>按照完成的工程量占完成的</w:t>
            </w:r>
          </w:p>
        </w:tc>
        <w:tc>
          <w:tcPr>
            <w:tcW w:w="2551" w:type="dxa"/>
            <w:vAlign w:val="center"/>
          </w:tcPr>
          <w:p>
            <w:pPr>
              <w:pStyle w:val="14"/>
            </w:pPr>
            <w:r>
              <w:t>≥95依据项目计划安排</w:t>
            </w:r>
          </w:p>
        </w:tc>
        <w:tc>
          <w:tcPr>
            <w:tcW w:w="2268" w:type="dxa"/>
            <w:vAlign w:val="center"/>
          </w:tcPr>
          <w:p>
            <w:pPr>
              <w:pStyle w:val="14"/>
            </w:pPr>
            <w:r>
              <w:t>依据项目计划安排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项目考核成绩：1-3名为优，4-8名为良，9-15名为中</w:t>
            </w:r>
          </w:p>
        </w:tc>
        <w:tc>
          <w:tcPr>
            <w:tcW w:w="2268" w:type="dxa"/>
            <w:vAlign w:val="center"/>
          </w:tcPr>
          <w:p>
            <w:pPr>
              <w:pStyle w:val="14"/>
            </w:pPr>
            <w:r>
              <w:t>项目考核成绩：1-3名为优，4-8名为良，9-15名为中</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4、巨腾商务中心物业管理服务费用绩效目标表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物业服务合格率</w:t>
            </w:r>
          </w:p>
        </w:tc>
        <w:tc>
          <w:tcPr>
            <w:tcW w:w="2835" w:type="dxa"/>
            <w:vAlign w:val="center"/>
          </w:tcPr>
          <w:p>
            <w:pPr>
              <w:pStyle w:val="14"/>
            </w:pPr>
            <w:r>
              <w:t>提供物业服务合格数量/总物业服务数量</w:t>
            </w:r>
          </w:p>
        </w:tc>
        <w:tc>
          <w:tcPr>
            <w:tcW w:w="2551" w:type="dxa"/>
            <w:vAlign w:val="center"/>
          </w:tcPr>
          <w:p>
            <w:pPr>
              <w:pStyle w:val="14"/>
            </w:pPr>
            <w:r>
              <w:t>≥95%</w:t>
            </w:r>
          </w:p>
        </w:tc>
        <w:tc>
          <w:tcPr>
            <w:tcW w:w="2268" w:type="dxa"/>
            <w:vAlign w:val="center"/>
          </w:tcPr>
          <w:p>
            <w:pPr>
              <w:pStyle w:val="14"/>
            </w:pPr>
            <w:r>
              <w:t>按合同要求服务完成情况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物业服务合格率</w:t>
            </w:r>
          </w:p>
        </w:tc>
        <w:tc>
          <w:tcPr>
            <w:tcW w:w="2835" w:type="dxa"/>
            <w:vAlign w:val="center"/>
          </w:tcPr>
          <w:p>
            <w:pPr>
              <w:pStyle w:val="14"/>
            </w:pPr>
            <w:r>
              <w:t>提供物业服务合格数量/总物业服务数量</w:t>
            </w:r>
          </w:p>
        </w:tc>
        <w:tc>
          <w:tcPr>
            <w:tcW w:w="2551" w:type="dxa"/>
            <w:vAlign w:val="center"/>
          </w:tcPr>
          <w:p>
            <w:pPr>
              <w:pStyle w:val="14"/>
            </w:pPr>
            <w:r>
              <w:t>≥95%</w:t>
            </w:r>
          </w:p>
        </w:tc>
        <w:tc>
          <w:tcPr>
            <w:tcW w:w="2268" w:type="dxa"/>
            <w:vAlign w:val="center"/>
          </w:tcPr>
          <w:p>
            <w:pPr>
              <w:pStyle w:val="14"/>
            </w:pPr>
            <w:r>
              <w:t>按合同要求服务完成情况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物业服务合格率</w:t>
            </w:r>
          </w:p>
        </w:tc>
        <w:tc>
          <w:tcPr>
            <w:tcW w:w="2835" w:type="dxa"/>
            <w:vAlign w:val="center"/>
          </w:tcPr>
          <w:p>
            <w:pPr>
              <w:pStyle w:val="14"/>
            </w:pPr>
            <w:r>
              <w:t>提供物业服务合格数量/总物业服务数量</w:t>
            </w:r>
          </w:p>
        </w:tc>
        <w:tc>
          <w:tcPr>
            <w:tcW w:w="2551" w:type="dxa"/>
            <w:vAlign w:val="center"/>
          </w:tcPr>
          <w:p>
            <w:pPr>
              <w:pStyle w:val="14"/>
            </w:pPr>
            <w:r>
              <w:t>≥95%</w:t>
            </w:r>
          </w:p>
        </w:tc>
        <w:tc>
          <w:tcPr>
            <w:tcW w:w="2268" w:type="dxa"/>
            <w:vAlign w:val="center"/>
          </w:tcPr>
          <w:p>
            <w:pPr>
              <w:pStyle w:val="14"/>
            </w:pPr>
            <w:r>
              <w:t>按合同要求服务完成情况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物业服务及时率</w:t>
            </w:r>
          </w:p>
        </w:tc>
        <w:tc>
          <w:tcPr>
            <w:tcW w:w="2835" w:type="dxa"/>
            <w:vAlign w:val="center"/>
          </w:tcPr>
          <w:p>
            <w:pPr>
              <w:pStyle w:val="14"/>
            </w:pPr>
            <w:r>
              <w:t>提供物业服务及时数量/总物业服务数量</w:t>
            </w:r>
          </w:p>
        </w:tc>
        <w:tc>
          <w:tcPr>
            <w:tcW w:w="2551" w:type="dxa"/>
            <w:vAlign w:val="center"/>
          </w:tcPr>
          <w:p>
            <w:pPr>
              <w:pStyle w:val="14"/>
            </w:pPr>
            <w:r>
              <w:t>≥95%</w:t>
            </w:r>
          </w:p>
        </w:tc>
        <w:tc>
          <w:tcPr>
            <w:tcW w:w="2268" w:type="dxa"/>
            <w:vAlign w:val="center"/>
          </w:tcPr>
          <w:p>
            <w:pPr>
              <w:pStyle w:val="14"/>
            </w:pPr>
            <w:r>
              <w:t>按合同要求服务完成情况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保障机关运转率</w:t>
            </w:r>
          </w:p>
        </w:tc>
        <w:tc>
          <w:tcPr>
            <w:tcW w:w="2835" w:type="dxa"/>
            <w:vAlign w:val="center"/>
          </w:tcPr>
          <w:p>
            <w:pPr>
              <w:pStyle w:val="14"/>
            </w:pPr>
            <w:r>
              <w:t>提供物业服务数量/总物业服务数量</w:t>
            </w:r>
          </w:p>
        </w:tc>
        <w:tc>
          <w:tcPr>
            <w:tcW w:w="2551" w:type="dxa"/>
            <w:vAlign w:val="center"/>
          </w:tcPr>
          <w:p>
            <w:pPr>
              <w:pStyle w:val="14"/>
            </w:pPr>
            <w:r>
              <w:t>≥95%</w:t>
            </w:r>
          </w:p>
        </w:tc>
        <w:tc>
          <w:tcPr>
            <w:tcW w:w="2268" w:type="dxa"/>
            <w:vAlign w:val="center"/>
          </w:tcPr>
          <w:p>
            <w:pPr>
              <w:pStyle w:val="14"/>
            </w:pPr>
            <w:r>
              <w:t>按实际后勤保障程度评价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保障机关运转率</w:t>
            </w:r>
          </w:p>
        </w:tc>
        <w:tc>
          <w:tcPr>
            <w:tcW w:w="2835" w:type="dxa"/>
            <w:vAlign w:val="center"/>
          </w:tcPr>
          <w:p>
            <w:pPr>
              <w:pStyle w:val="14"/>
            </w:pPr>
            <w:r>
              <w:t>提供物业服务数量/总物业服务数量</w:t>
            </w:r>
          </w:p>
        </w:tc>
        <w:tc>
          <w:tcPr>
            <w:tcW w:w="2551" w:type="dxa"/>
            <w:vAlign w:val="center"/>
          </w:tcPr>
          <w:p>
            <w:pPr>
              <w:pStyle w:val="14"/>
            </w:pPr>
            <w:r>
              <w:t>≥95%</w:t>
            </w:r>
          </w:p>
        </w:tc>
        <w:tc>
          <w:tcPr>
            <w:tcW w:w="2268" w:type="dxa"/>
            <w:vAlign w:val="center"/>
          </w:tcPr>
          <w:p>
            <w:pPr>
              <w:pStyle w:val="14"/>
            </w:pPr>
            <w:r>
              <w:t>按实际后勤保障程度评价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保障机关运转率</w:t>
            </w:r>
          </w:p>
        </w:tc>
        <w:tc>
          <w:tcPr>
            <w:tcW w:w="2835" w:type="dxa"/>
            <w:vAlign w:val="center"/>
          </w:tcPr>
          <w:p>
            <w:pPr>
              <w:pStyle w:val="14"/>
            </w:pPr>
            <w:r>
              <w:t>提供物业服务数量/总物业服务数量</w:t>
            </w:r>
          </w:p>
        </w:tc>
        <w:tc>
          <w:tcPr>
            <w:tcW w:w="2551" w:type="dxa"/>
            <w:vAlign w:val="center"/>
          </w:tcPr>
          <w:p>
            <w:pPr>
              <w:pStyle w:val="14"/>
            </w:pPr>
            <w:r>
              <w:t>≥95%</w:t>
            </w:r>
          </w:p>
        </w:tc>
        <w:tc>
          <w:tcPr>
            <w:tcW w:w="2268" w:type="dxa"/>
            <w:vAlign w:val="center"/>
          </w:tcPr>
          <w:p>
            <w:pPr>
              <w:pStyle w:val="14"/>
            </w:pPr>
            <w:r>
              <w:t>按实际后勤保障程度评价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保障机关运转率</w:t>
            </w:r>
          </w:p>
        </w:tc>
        <w:tc>
          <w:tcPr>
            <w:tcW w:w="2835" w:type="dxa"/>
            <w:vAlign w:val="center"/>
          </w:tcPr>
          <w:p>
            <w:pPr>
              <w:pStyle w:val="14"/>
            </w:pPr>
            <w:r>
              <w:t>提供物业服务数量/总物业服务数量</w:t>
            </w:r>
          </w:p>
        </w:tc>
        <w:tc>
          <w:tcPr>
            <w:tcW w:w="2551" w:type="dxa"/>
            <w:vAlign w:val="center"/>
          </w:tcPr>
          <w:p>
            <w:pPr>
              <w:pStyle w:val="14"/>
            </w:pPr>
            <w:r>
              <w:t>≥95%</w:t>
            </w:r>
          </w:p>
        </w:tc>
        <w:tc>
          <w:tcPr>
            <w:tcW w:w="2268" w:type="dxa"/>
            <w:vAlign w:val="center"/>
          </w:tcPr>
          <w:p>
            <w:pPr>
              <w:pStyle w:val="14"/>
            </w:pPr>
            <w:r>
              <w:t>按实际后勤保障程度评价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业主满意率</w:t>
            </w:r>
          </w:p>
        </w:tc>
        <w:tc>
          <w:tcPr>
            <w:tcW w:w="2835" w:type="dxa"/>
            <w:vAlign w:val="center"/>
          </w:tcPr>
          <w:p>
            <w:pPr>
              <w:pStyle w:val="14"/>
            </w:pPr>
            <w:r>
              <w:t>业主满意数量/服务群众数量</w:t>
            </w:r>
          </w:p>
        </w:tc>
        <w:tc>
          <w:tcPr>
            <w:tcW w:w="2551" w:type="dxa"/>
            <w:vAlign w:val="center"/>
          </w:tcPr>
          <w:p>
            <w:pPr>
              <w:pStyle w:val="14"/>
            </w:pPr>
            <w:r>
              <w:t>≥95%</w:t>
            </w:r>
          </w:p>
        </w:tc>
        <w:tc>
          <w:tcPr>
            <w:tcW w:w="2268" w:type="dxa"/>
            <w:vAlign w:val="center"/>
          </w:tcPr>
          <w:p>
            <w:pPr>
              <w:pStyle w:val="14"/>
            </w:pPr>
            <w:r>
              <w:t>按实际业主满意程度评价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5、软通动力扶持资金绩效目标表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项目建设改造工程量完成率</w:t>
            </w:r>
          </w:p>
        </w:tc>
        <w:tc>
          <w:tcPr>
            <w:tcW w:w="2835" w:type="dxa"/>
            <w:vAlign w:val="center"/>
          </w:tcPr>
          <w:p>
            <w:pPr>
              <w:pStyle w:val="14"/>
            </w:pPr>
            <w:r>
              <w:t>改造工程完成量/工程总量</w:t>
            </w:r>
          </w:p>
        </w:tc>
        <w:tc>
          <w:tcPr>
            <w:tcW w:w="2551" w:type="dxa"/>
            <w:vAlign w:val="center"/>
          </w:tcPr>
          <w:p>
            <w:pPr>
              <w:pStyle w:val="14"/>
            </w:pPr>
            <w:r>
              <w:t>≥95%</w:t>
            </w:r>
          </w:p>
        </w:tc>
        <w:tc>
          <w:tcPr>
            <w:tcW w:w="2268" w:type="dxa"/>
            <w:vAlign w:val="center"/>
          </w:tcPr>
          <w:p>
            <w:pPr>
              <w:pStyle w:val="14"/>
            </w:pPr>
            <w:r>
              <w:t>实际完成工程量占计划完成完成工程量的比率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项目工期按期完成率</w:t>
            </w:r>
          </w:p>
        </w:tc>
        <w:tc>
          <w:tcPr>
            <w:tcW w:w="2835" w:type="dxa"/>
            <w:vAlign w:val="center"/>
          </w:tcPr>
          <w:p>
            <w:pPr>
              <w:pStyle w:val="14"/>
            </w:pPr>
            <w:r>
              <w:t>按期完成的工程量/计划完成的工程量</w:t>
            </w:r>
          </w:p>
        </w:tc>
        <w:tc>
          <w:tcPr>
            <w:tcW w:w="2551" w:type="dxa"/>
            <w:vAlign w:val="center"/>
          </w:tcPr>
          <w:p>
            <w:pPr>
              <w:pStyle w:val="14"/>
            </w:pPr>
            <w:r>
              <w:t>≥95%</w:t>
            </w:r>
          </w:p>
        </w:tc>
        <w:tc>
          <w:tcPr>
            <w:tcW w:w="2268" w:type="dxa"/>
            <w:vAlign w:val="center"/>
          </w:tcPr>
          <w:p>
            <w:pPr>
              <w:pStyle w:val="14"/>
            </w:pPr>
            <w:r>
              <w:t>按期完成的工程量占计划完成的工程量的比率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项目建设改造工程量完成率</w:t>
            </w:r>
          </w:p>
        </w:tc>
        <w:tc>
          <w:tcPr>
            <w:tcW w:w="2835" w:type="dxa"/>
            <w:vAlign w:val="center"/>
          </w:tcPr>
          <w:p>
            <w:pPr>
              <w:pStyle w:val="14"/>
            </w:pPr>
            <w:r>
              <w:t>改造工程完成量/工程总量</w:t>
            </w:r>
          </w:p>
        </w:tc>
        <w:tc>
          <w:tcPr>
            <w:tcW w:w="2551" w:type="dxa"/>
            <w:vAlign w:val="center"/>
          </w:tcPr>
          <w:p>
            <w:pPr>
              <w:pStyle w:val="14"/>
            </w:pPr>
            <w:r>
              <w:t>≥95%</w:t>
            </w:r>
          </w:p>
        </w:tc>
        <w:tc>
          <w:tcPr>
            <w:tcW w:w="2268" w:type="dxa"/>
            <w:vAlign w:val="center"/>
          </w:tcPr>
          <w:p>
            <w:pPr>
              <w:pStyle w:val="14"/>
            </w:pPr>
            <w:r>
              <w:t>实际完成工程量占计划完成完成工程量的比率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项目工期按期完成率</w:t>
            </w:r>
          </w:p>
        </w:tc>
        <w:tc>
          <w:tcPr>
            <w:tcW w:w="2835" w:type="dxa"/>
            <w:vAlign w:val="center"/>
          </w:tcPr>
          <w:p>
            <w:pPr>
              <w:pStyle w:val="14"/>
            </w:pPr>
            <w:r>
              <w:t>按期完成的工程量/计划完成的工程量</w:t>
            </w:r>
          </w:p>
        </w:tc>
        <w:tc>
          <w:tcPr>
            <w:tcW w:w="2551" w:type="dxa"/>
            <w:vAlign w:val="center"/>
          </w:tcPr>
          <w:p>
            <w:pPr>
              <w:pStyle w:val="14"/>
            </w:pPr>
            <w:r>
              <w:t>≥95%</w:t>
            </w:r>
          </w:p>
        </w:tc>
        <w:tc>
          <w:tcPr>
            <w:tcW w:w="2268" w:type="dxa"/>
            <w:vAlign w:val="center"/>
          </w:tcPr>
          <w:p>
            <w:pPr>
              <w:pStyle w:val="14"/>
            </w:pPr>
            <w:r>
              <w:t>按期完成的工程量占计划完成的工程量的比率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按计划项目投产达效率</w:t>
            </w:r>
          </w:p>
        </w:tc>
        <w:tc>
          <w:tcPr>
            <w:tcW w:w="2835" w:type="dxa"/>
            <w:vAlign w:val="center"/>
          </w:tcPr>
          <w:p>
            <w:pPr>
              <w:pStyle w:val="14"/>
            </w:pPr>
            <w:r>
              <w:t>项目实际投产达效数量/年内计划</w:t>
            </w:r>
          </w:p>
        </w:tc>
        <w:tc>
          <w:tcPr>
            <w:tcW w:w="2551" w:type="dxa"/>
            <w:vAlign w:val="center"/>
          </w:tcPr>
          <w:p>
            <w:pPr>
              <w:pStyle w:val="14"/>
            </w:pPr>
            <w:r>
              <w:t>≥95%</w:t>
            </w:r>
          </w:p>
        </w:tc>
        <w:tc>
          <w:tcPr>
            <w:tcW w:w="2268" w:type="dxa"/>
            <w:vAlign w:val="center"/>
          </w:tcPr>
          <w:p>
            <w:pPr>
              <w:pStyle w:val="14"/>
            </w:pPr>
            <w:r>
              <w:t>项目实际投产达效数量占年内计划比例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按项目考核情况</w:t>
            </w:r>
          </w:p>
        </w:tc>
        <w:tc>
          <w:tcPr>
            <w:tcW w:w="2835" w:type="dxa"/>
            <w:vAlign w:val="center"/>
          </w:tcPr>
          <w:p>
            <w:pPr>
              <w:pStyle w:val="14"/>
            </w:pPr>
            <w:r>
              <w:t>项目考核成绩</w:t>
            </w:r>
          </w:p>
        </w:tc>
        <w:tc>
          <w:tcPr>
            <w:tcW w:w="2551" w:type="dxa"/>
            <w:vAlign w:val="center"/>
          </w:tcPr>
          <w:p>
            <w:pPr>
              <w:pStyle w:val="14"/>
            </w:pPr>
            <w:r>
              <w:t>≥3名</w:t>
            </w:r>
          </w:p>
        </w:tc>
        <w:tc>
          <w:tcPr>
            <w:tcW w:w="2268" w:type="dxa"/>
            <w:vAlign w:val="center"/>
          </w:tcPr>
          <w:p>
            <w:pPr>
              <w:pStyle w:val="14"/>
            </w:pPr>
            <w:r>
              <w:t>项目考核成绩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按计划项目投产达效率</w:t>
            </w:r>
          </w:p>
        </w:tc>
        <w:tc>
          <w:tcPr>
            <w:tcW w:w="2835" w:type="dxa"/>
            <w:vAlign w:val="center"/>
          </w:tcPr>
          <w:p>
            <w:pPr>
              <w:pStyle w:val="14"/>
            </w:pPr>
            <w:r>
              <w:t>项目实际投产达效数量/年内计划</w:t>
            </w:r>
          </w:p>
        </w:tc>
        <w:tc>
          <w:tcPr>
            <w:tcW w:w="2551" w:type="dxa"/>
            <w:vAlign w:val="center"/>
          </w:tcPr>
          <w:p>
            <w:pPr>
              <w:pStyle w:val="14"/>
            </w:pPr>
            <w:r>
              <w:t>≥95%</w:t>
            </w:r>
          </w:p>
        </w:tc>
        <w:tc>
          <w:tcPr>
            <w:tcW w:w="2268" w:type="dxa"/>
            <w:vAlign w:val="center"/>
          </w:tcPr>
          <w:p>
            <w:pPr>
              <w:pStyle w:val="14"/>
            </w:pPr>
            <w:r>
              <w:t>项目实际投产达效数量占年内计划比例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按项目考核情况</w:t>
            </w:r>
          </w:p>
        </w:tc>
        <w:tc>
          <w:tcPr>
            <w:tcW w:w="2835" w:type="dxa"/>
            <w:vAlign w:val="center"/>
          </w:tcPr>
          <w:p>
            <w:pPr>
              <w:pStyle w:val="14"/>
            </w:pPr>
            <w:r>
              <w:t>项目考核成绩</w:t>
            </w:r>
          </w:p>
        </w:tc>
        <w:tc>
          <w:tcPr>
            <w:tcW w:w="2551" w:type="dxa"/>
            <w:vAlign w:val="center"/>
          </w:tcPr>
          <w:p>
            <w:pPr>
              <w:pStyle w:val="14"/>
            </w:pPr>
            <w:r>
              <w:t>≥3名</w:t>
            </w:r>
          </w:p>
        </w:tc>
        <w:tc>
          <w:tcPr>
            <w:tcW w:w="2268" w:type="dxa"/>
            <w:vAlign w:val="center"/>
          </w:tcPr>
          <w:p>
            <w:pPr>
              <w:pStyle w:val="14"/>
            </w:pPr>
            <w:r>
              <w:t>项目考核成绩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企业满意率</w:t>
            </w:r>
          </w:p>
        </w:tc>
        <w:tc>
          <w:tcPr>
            <w:tcW w:w="2835" w:type="dxa"/>
            <w:vAlign w:val="center"/>
          </w:tcPr>
          <w:p>
            <w:pPr>
              <w:pStyle w:val="14"/>
            </w:pPr>
            <w:r>
              <w:t>企业对服务满意数量/总服务数量</w:t>
            </w:r>
          </w:p>
        </w:tc>
        <w:tc>
          <w:tcPr>
            <w:tcW w:w="2551" w:type="dxa"/>
            <w:vAlign w:val="center"/>
          </w:tcPr>
          <w:p>
            <w:pPr>
              <w:pStyle w:val="14"/>
            </w:pPr>
            <w:r>
              <w:t>≥95%</w:t>
            </w:r>
          </w:p>
        </w:tc>
        <w:tc>
          <w:tcPr>
            <w:tcW w:w="2268" w:type="dxa"/>
            <w:vAlign w:val="center"/>
          </w:tcPr>
          <w:p>
            <w:pPr>
              <w:pStyle w:val="14"/>
            </w:pPr>
            <w:r>
              <w:t>企业对服务满意数量占总服务数量的比例</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2023年，威县高新技术产业开发区管理委员会安排政府采购预算</w:t>
      </w:r>
      <w:r>
        <w:rPr>
          <w:rFonts w:hint="eastAsia" w:eastAsia="方正仿宋_GBK" w:cs="Times New Roman"/>
          <w:b w:val="0"/>
          <w:color w:val="000000"/>
          <w:sz w:val="28"/>
          <w:lang w:val="en-US" w:eastAsia="zh-CN"/>
        </w:rPr>
        <w:t>5</w:t>
      </w:r>
      <w:r>
        <w:rPr>
          <w:rFonts w:ascii="Times New Roman" w:hAnsi="Times New Roman" w:eastAsia="方正仿宋_GBK" w:cs="Times New Roman"/>
          <w:b w:val="0"/>
          <w:color w:val="000000"/>
          <w:sz w:val="28"/>
        </w:rPr>
        <w:t>.00万元。具体内容见下表。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507威县高新技术产业开发区管理委员会</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161500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元</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高新区招商引资和项目建设工作经费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200000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文件柜</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A05010502</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元</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3000.1</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30001</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30001</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高新区招商引资和项目建设工作经费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200000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元</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3333</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9999</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9999</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9999</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威县高新技术产业开发区管理委员会（含所属单位）上年末固定资产金额为228072449.50元（详见下表）。本年度拟购置固定资产总额为</w:t>
      </w:r>
      <w:r>
        <w:rPr>
          <w:rFonts w:hint="eastAsia" w:eastAsia="方正仿宋_GBK" w:cs="Times New Roman"/>
          <w:b w:val="0"/>
          <w:color w:val="000000"/>
          <w:sz w:val="28"/>
          <w:lang w:val="en-US" w:eastAsia="zh-CN"/>
        </w:rPr>
        <w:t>50000</w:t>
      </w:r>
      <w:r>
        <w:rPr>
          <w:rFonts w:ascii="Times New Roman" w:hAnsi="Times New Roman" w:eastAsia="方正仿宋_GBK" w:cs="Times New Roman"/>
          <w:b w:val="0"/>
          <w:color w:val="000000"/>
          <w:sz w:val="28"/>
        </w:rPr>
        <w:t>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507威县高新技术产业开发区管理委员会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228072449.50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66050.05</w:t>
            </w:r>
          </w:p>
        </w:tc>
        <w:tc>
          <w:tcPr>
            <w:tcW w:w="2835" w:type="dxa"/>
            <w:vAlign w:val="center"/>
          </w:tcPr>
          <w:p>
            <w:pPr>
              <w:pStyle w:val="13"/>
            </w:pPr>
            <w:r>
              <w:t>176209420.58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19400.05</w:t>
            </w:r>
          </w:p>
        </w:tc>
        <w:tc>
          <w:tcPr>
            <w:tcW w:w="2835" w:type="dxa"/>
            <w:vAlign w:val="center"/>
          </w:tcPr>
          <w:p>
            <w:pPr>
              <w:pStyle w:val="13"/>
            </w:pPr>
            <w:r>
              <w:t>103955720.58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178000.00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700</w:t>
            </w:r>
          </w:p>
        </w:tc>
        <w:tc>
          <w:tcPr>
            <w:tcW w:w="2835" w:type="dxa"/>
            <w:vAlign w:val="center"/>
          </w:tcPr>
          <w:p>
            <w:pPr>
              <w:pStyle w:val="13"/>
            </w:pPr>
            <w:r>
              <w:t>51685028.92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JiOGM1NDlhN2I0Nzc3MGZmMTA2ZjZiODUzZTE3YjYifQ=="/>
  </w:docVars>
  <w:rsids>
    <w:rsidRoot w:val="00000000"/>
    <w:rsid w:val="0F6F5894"/>
    <w:rsid w:val="12543C70"/>
    <w:rsid w:val="31514C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2023-05-12T14:56:14Z</dcterms:created>
  <dcterms:modified xsi:type="dcterms:W3CDTF">2023-05-12T06:56:14Z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2023-05-12T14:56:20Z</dcterms:created>
  <dcterms:modified xsi:type="dcterms:W3CDTF">2023-05-12T06:56:20Z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2023-05-12T14:56:19Z</dcterms:created>
  <dcterms:modified xsi:type="dcterms:W3CDTF">2023-05-12T06:56:19Z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2023-05-12T14:56:19Z</dcterms:created>
  <dcterms:modified xsi:type="dcterms:W3CDTF">2023-05-12T06:56:19Z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2023-05-12T14:56:19Z</dcterms:created>
  <dcterms:modified xsi:type="dcterms:W3CDTF">2023-05-12T06:56:19Z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2023-05-12T14:56:19Z</dcterms:created>
  <dcterms:modified xsi:type="dcterms:W3CDTF">2023-05-12T06:56:19Z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2023-05-12T14:56:18Z</dcterms:created>
  <dcterms:modified xsi:type="dcterms:W3CDTF">2023-05-12T06:56:18Z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2023-05-12T14:56:15Z</dcterms:created>
  <dcterms:modified xsi:type="dcterms:W3CDTF">2023-05-12T06:56:15Z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2023-05-12T14:56:14Z</dcterms:created>
  <dcterms:modified xsi:type="dcterms:W3CDTF">2023-05-12T06:56:14Z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2023-05-12T14:56:14Z</dcterms:created>
  <dcterms:modified xsi:type="dcterms:W3CDTF">2023-05-12T06:56:14Z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2023-05-12T14:56:14Z</dcterms:created>
  <dcterms:modified xsi:type="dcterms:W3CDTF">2023-05-12T06:56:14Z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2023-05-12T14:56:13Z</dcterms:created>
  <dcterms:modified xsi:type="dcterms:W3CDTF">2023-05-12T06:56:13Z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2023-05-12T14:56:14Z</dcterms:created>
  <dcterms:modified xsi:type="dcterms:W3CDTF">2023-05-12T06:56:14Z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2023-05-12T14:56:14Z</dcterms:created>
  <dcterms:modified xsi:type="dcterms:W3CDTF">2023-05-12T06:56:14Z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2023-05-12T14:56:20Z</dcterms:created>
  <dcterms:modified xsi:type="dcterms:W3CDTF">2023-05-12T06:56:20Z</dcterms:modified>
</cp:coreProperties>
</file>

<file path=customXml/itemProps1.xml><?xml version="1.0" encoding="utf-8"?>
<ds:datastoreItem xmlns:ds="http://schemas.openxmlformats.org/officeDocument/2006/customXml" ds:itemID="{ba4a674d-ab3b-4791-8ce5-6fa7a4641249}">
  <ds:schemaRefs/>
</ds:datastoreItem>
</file>

<file path=customXml/itemProps10.xml><?xml version="1.0" encoding="utf-8"?>
<ds:datastoreItem xmlns:ds="http://schemas.openxmlformats.org/officeDocument/2006/customXml" ds:itemID="{8e3bf0d9-147a-4a03-bbb7-3ce09e194581}">
  <ds:schemaRefs/>
</ds:datastoreItem>
</file>

<file path=customXml/itemProps11.xml><?xml version="1.0" encoding="utf-8"?>
<ds:datastoreItem xmlns:ds="http://schemas.openxmlformats.org/officeDocument/2006/customXml" ds:itemID="{ff257753-f4de-49f2-83b2-b3bef75bc64a}">
  <ds:schemaRefs/>
</ds:datastoreItem>
</file>

<file path=customXml/itemProps12.xml><?xml version="1.0" encoding="utf-8"?>
<ds:datastoreItem xmlns:ds="http://schemas.openxmlformats.org/officeDocument/2006/customXml" ds:itemID="{4a07ec55-41c1-46a1-ad22-938b07b39f17}">
  <ds:schemaRefs/>
</ds:datastoreItem>
</file>

<file path=customXml/itemProps13.xml><?xml version="1.0" encoding="utf-8"?>
<ds:datastoreItem xmlns:ds="http://schemas.openxmlformats.org/officeDocument/2006/customXml" ds:itemID="{25cc2fb7-2cab-4f90-b63a-7a441840d3fc}">
  <ds:schemaRefs/>
</ds:datastoreItem>
</file>

<file path=customXml/itemProps14.xml><?xml version="1.0" encoding="utf-8"?>
<ds:datastoreItem xmlns:ds="http://schemas.openxmlformats.org/officeDocument/2006/customXml" ds:itemID="{b92f6379-b6d7-45cd-b6a2-eaf9f7ee4079}">
  <ds:schemaRefs/>
</ds:datastoreItem>
</file>

<file path=customXml/itemProps15.xml><?xml version="1.0" encoding="utf-8"?>
<ds:datastoreItem xmlns:ds="http://schemas.openxmlformats.org/officeDocument/2006/customXml" ds:itemID="{bc06983f-4f12-4ceb-87f1-d58e219b649a}">
  <ds:schemaRefs/>
</ds:datastoreItem>
</file>

<file path=customXml/itemProps16.xml><?xml version="1.0" encoding="utf-8"?>
<ds:datastoreItem xmlns:ds="http://schemas.openxmlformats.org/officeDocument/2006/customXml" ds:itemID="{8a965b83-a196-4f76-8488-ee3d8d3ed4cb}">
  <ds:schemaRefs/>
</ds:datastoreItem>
</file>

<file path=customXml/itemProps17.xml><?xml version="1.0" encoding="utf-8"?>
<ds:datastoreItem xmlns:ds="http://schemas.openxmlformats.org/officeDocument/2006/customXml" ds:itemID="{c170d595-cf4b-4073-8272-8adae6367770}">
  <ds:schemaRefs/>
</ds:datastoreItem>
</file>

<file path=customXml/itemProps18.xml><?xml version="1.0" encoding="utf-8"?>
<ds:datastoreItem xmlns:ds="http://schemas.openxmlformats.org/officeDocument/2006/customXml" ds:itemID="{8188926e-65e8-4623-878a-75ee1aaf044e}">
  <ds:schemaRefs/>
</ds:datastoreItem>
</file>

<file path=customXml/itemProps19.xml><?xml version="1.0" encoding="utf-8"?>
<ds:datastoreItem xmlns:ds="http://schemas.openxmlformats.org/officeDocument/2006/customXml" ds:itemID="{e304a6f0-de2f-4d03-a57d-937765272030}">
  <ds:schemaRefs/>
</ds:datastoreItem>
</file>

<file path=customXml/itemProps2.xml><?xml version="1.0" encoding="utf-8"?>
<ds:datastoreItem xmlns:ds="http://schemas.openxmlformats.org/officeDocument/2006/customXml" ds:itemID="{7312cc0d-7cf9-4951-8818-d598e8517237}">
  <ds:schemaRefs/>
</ds:datastoreItem>
</file>

<file path=customXml/itemProps20.xml><?xml version="1.0" encoding="utf-8"?>
<ds:datastoreItem xmlns:ds="http://schemas.openxmlformats.org/officeDocument/2006/customXml" ds:itemID="{9c68ec9c-b6cb-4f9e-8dc3-e2876eeca1db}">
  <ds:schemaRefs/>
</ds:datastoreItem>
</file>

<file path=customXml/itemProps21.xml><?xml version="1.0" encoding="utf-8"?>
<ds:datastoreItem xmlns:ds="http://schemas.openxmlformats.org/officeDocument/2006/customXml" ds:itemID="{7cdcc17e-a175-44ce-a3dd-1a16e2b7f39f}">
  <ds:schemaRefs/>
</ds:datastoreItem>
</file>

<file path=customXml/itemProps22.xml><?xml version="1.0" encoding="utf-8"?>
<ds:datastoreItem xmlns:ds="http://schemas.openxmlformats.org/officeDocument/2006/customXml" ds:itemID="{84833240-3780-44fe-9264-308f285c7070}">
  <ds:schemaRefs/>
</ds:datastoreItem>
</file>

<file path=customXml/itemProps23.xml><?xml version="1.0" encoding="utf-8"?>
<ds:datastoreItem xmlns:ds="http://schemas.openxmlformats.org/officeDocument/2006/customXml" ds:itemID="{0837142d-29c6-4af0-b86d-8d4cc02d126c}">
  <ds:schemaRefs/>
</ds:datastoreItem>
</file>

<file path=customXml/itemProps24.xml><?xml version="1.0" encoding="utf-8"?>
<ds:datastoreItem xmlns:ds="http://schemas.openxmlformats.org/officeDocument/2006/customXml" ds:itemID="{f2fce49a-e184-496c-b802-1eddb9bbba17}">
  <ds:schemaRefs/>
</ds:datastoreItem>
</file>

<file path=customXml/itemProps25.xml><?xml version="1.0" encoding="utf-8"?>
<ds:datastoreItem xmlns:ds="http://schemas.openxmlformats.org/officeDocument/2006/customXml" ds:itemID="{62fcf87d-cb3a-4a41-b035-900624e45f31}">
  <ds:schemaRefs/>
</ds:datastoreItem>
</file>

<file path=customXml/itemProps26.xml><?xml version="1.0" encoding="utf-8"?>
<ds:datastoreItem xmlns:ds="http://schemas.openxmlformats.org/officeDocument/2006/customXml" ds:itemID="{89103ac0-8a0d-47fc-b0c2-1e367ad33167}">
  <ds:schemaRefs/>
</ds:datastoreItem>
</file>

<file path=customXml/itemProps27.xml><?xml version="1.0" encoding="utf-8"?>
<ds:datastoreItem xmlns:ds="http://schemas.openxmlformats.org/officeDocument/2006/customXml" ds:itemID="{ece3d06d-cad8-48de-879d-49025dabca1b}">
  <ds:schemaRefs/>
</ds:datastoreItem>
</file>

<file path=customXml/itemProps28.xml><?xml version="1.0" encoding="utf-8"?>
<ds:datastoreItem xmlns:ds="http://schemas.openxmlformats.org/officeDocument/2006/customXml" ds:itemID="{916f0e88-047d-4986-af5a-2c1808fc2b05}">
  <ds:schemaRefs/>
</ds:datastoreItem>
</file>

<file path=customXml/itemProps29.xml><?xml version="1.0" encoding="utf-8"?>
<ds:datastoreItem xmlns:ds="http://schemas.openxmlformats.org/officeDocument/2006/customXml" ds:itemID="{8870929e-9b82-4274-99b3-7a9f48562881}">
  <ds:schemaRefs/>
</ds:datastoreItem>
</file>

<file path=customXml/itemProps3.xml><?xml version="1.0" encoding="utf-8"?>
<ds:datastoreItem xmlns:ds="http://schemas.openxmlformats.org/officeDocument/2006/customXml" ds:itemID="{bd90b765-b4b8-4441-aef4-fcbf0039a7b1}">
  <ds:schemaRefs/>
</ds:datastoreItem>
</file>

<file path=customXml/itemProps30.xml><?xml version="1.0" encoding="utf-8"?>
<ds:datastoreItem xmlns:ds="http://schemas.openxmlformats.org/officeDocument/2006/customXml" ds:itemID="{e0b23741-50bf-41b1-b6ef-d95bbf5e9350}">
  <ds:schemaRefs/>
</ds:datastoreItem>
</file>

<file path=customXml/itemProps4.xml><?xml version="1.0" encoding="utf-8"?>
<ds:datastoreItem xmlns:ds="http://schemas.openxmlformats.org/officeDocument/2006/customXml" ds:itemID="{ebf8ae89-d84d-4875-a511-41139cc6cc7e}">
  <ds:schemaRefs/>
</ds:datastoreItem>
</file>

<file path=customXml/itemProps5.xml><?xml version="1.0" encoding="utf-8"?>
<ds:datastoreItem xmlns:ds="http://schemas.openxmlformats.org/officeDocument/2006/customXml" ds:itemID="{355545ac-e62d-4757-9b24-ec24cb174619}">
  <ds:schemaRefs/>
</ds:datastoreItem>
</file>

<file path=customXml/itemProps6.xml><?xml version="1.0" encoding="utf-8"?>
<ds:datastoreItem xmlns:ds="http://schemas.openxmlformats.org/officeDocument/2006/customXml" ds:itemID="{d1b32dd9-6a65-427b-b60a-e35804605d5f}">
  <ds:schemaRefs/>
</ds:datastoreItem>
</file>

<file path=customXml/itemProps7.xml><?xml version="1.0" encoding="utf-8"?>
<ds:datastoreItem xmlns:ds="http://schemas.openxmlformats.org/officeDocument/2006/customXml" ds:itemID="{59b22936-6385-41be-87d6-fa01efc559d7}">
  <ds:schemaRefs/>
</ds:datastoreItem>
</file>

<file path=customXml/itemProps8.xml><?xml version="1.0" encoding="utf-8"?>
<ds:datastoreItem xmlns:ds="http://schemas.openxmlformats.org/officeDocument/2006/customXml" ds:itemID="{c889584e-c748-4c26-9c39-62e4228fc94c}">
  <ds:schemaRefs/>
</ds:datastoreItem>
</file>

<file path=customXml/itemProps9.xml><?xml version="1.0" encoding="utf-8"?>
<ds:datastoreItem xmlns:ds="http://schemas.openxmlformats.org/officeDocument/2006/customXml" ds:itemID="{525e9a5d-a911-4a3e-914a-c2517c137fda}">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2023-05-12T14:56:00Z</dcterms:created>
  <dc:creator>Administrator</dc:creator>
  <cp:lastModifiedBy>冯长刚</cp:lastModifiedBy>
  <dcterms:modified xsi:type="dcterms:W3CDTF">2023-09-05T14:45:37Z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8229265BEC68409CBAA09290F6593CF8</vt:lpwstr>
  </property>
</Properties>
</file>