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_GBK" w:hAnsi="方正小标宋_GBK" w:eastAsia="方正小标宋_GBK" w:cs="方正小标宋_GBK"/>
          <w:bCs/>
          <w:sz w:val="44"/>
          <w:szCs w:val="44"/>
          <w:lang w:eastAsia="zh-CN"/>
        </w:rPr>
      </w:pPr>
      <w:r>
        <w:rPr>
          <w:rFonts w:hint="eastAsia" w:ascii="方正小标宋_GBK" w:hAnsi="方正小标宋_GBK" w:eastAsia="方正小标宋_GBK" w:cs="方正小标宋_GBK"/>
          <w:bCs/>
          <w:sz w:val="44"/>
          <w:szCs w:val="44"/>
          <w:lang w:eastAsia="zh-CN"/>
        </w:rPr>
        <w:t>威县城市管理综合行政执法局</w:t>
      </w:r>
    </w:p>
    <w:p>
      <w:pPr>
        <w:spacing w:line="58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关于20</w:t>
      </w:r>
      <w:r>
        <w:rPr>
          <w:rFonts w:hint="eastAsia" w:ascii="方正小标宋_GBK" w:hAnsi="方正小标宋_GBK" w:eastAsia="方正小标宋_GBK" w:cs="方正小标宋_GBK"/>
          <w:bCs/>
          <w:sz w:val="44"/>
          <w:szCs w:val="44"/>
          <w:lang w:val="en-US" w:eastAsia="zh-CN"/>
        </w:rPr>
        <w:t>21</w:t>
      </w:r>
      <w:r>
        <w:rPr>
          <w:rFonts w:hint="eastAsia" w:ascii="方正小标宋_GBK" w:hAnsi="方正小标宋_GBK" w:eastAsia="方正小标宋_GBK" w:cs="方正小标宋_GBK"/>
          <w:bCs/>
          <w:sz w:val="44"/>
          <w:szCs w:val="44"/>
        </w:rPr>
        <w:t>年</w:t>
      </w:r>
      <w:r>
        <w:rPr>
          <w:rFonts w:hint="eastAsia" w:ascii="方正小标宋_GBK" w:hAnsi="方正小标宋_GBK" w:eastAsia="方正小标宋_GBK" w:cs="方正小标宋_GBK"/>
          <w:bCs/>
          <w:sz w:val="44"/>
          <w:szCs w:val="44"/>
          <w:lang w:eastAsia="zh-CN"/>
        </w:rPr>
        <w:t>开发区及城南工业区保洁费</w:t>
      </w:r>
      <w:r>
        <w:rPr>
          <w:rFonts w:hint="eastAsia" w:ascii="方正小标宋_GBK" w:hAnsi="方正小标宋_GBK" w:eastAsia="方正小标宋_GBK" w:cs="方正小标宋_GBK"/>
          <w:bCs/>
          <w:sz w:val="44"/>
          <w:szCs w:val="44"/>
        </w:rPr>
        <w:t>绩效评价的自评报告</w:t>
      </w:r>
    </w:p>
    <w:p>
      <w:pPr>
        <w:spacing w:line="580" w:lineRule="exact"/>
        <w:ind w:firstLine="720" w:firstLineChars="200"/>
        <w:rPr>
          <w:sz w:val="36"/>
          <w:szCs w:val="36"/>
        </w:rPr>
      </w:pP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依据《河北省人民政府关于深化推进预算绩效管理的意见》（冀政</w:t>
      </w:r>
      <w:r>
        <w:rPr>
          <w:rFonts w:hint="eastAsia" w:ascii="仿宋_GB2312" w:hAnsi="仿宋_GB2312" w:eastAsia="仿宋_GB2312" w:cs="仿宋_GB2312"/>
          <w:sz w:val="32"/>
          <w:szCs w:val="32"/>
        </w:rPr>
        <w:t>[2010]138号</w:t>
      </w:r>
      <w:r>
        <w:rPr>
          <w:rFonts w:hint="eastAsia" w:ascii="仿宋_GB2312" w:hAnsi="仿宋_GB2312" w:eastAsia="仿宋_GB2312" w:cs="仿宋_GB2312"/>
          <w:sz w:val="32"/>
          <w:szCs w:val="32"/>
          <w:lang w:val="zh-CN"/>
        </w:rPr>
        <w:t>）、《河北省财政支出绩效评价管理办法》（冀政</w:t>
      </w:r>
      <w:r>
        <w:rPr>
          <w:rFonts w:hint="eastAsia" w:ascii="仿宋_GB2312" w:hAnsi="仿宋_GB2312" w:eastAsia="仿宋_GB2312" w:cs="仿宋_GB2312"/>
          <w:sz w:val="32"/>
          <w:szCs w:val="32"/>
        </w:rPr>
        <w:t>[2010]68号</w:t>
      </w:r>
      <w:r>
        <w:rPr>
          <w:rFonts w:hint="eastAsia" w:ascii="仿宋_GB2312" w:hAnsi="仿宋_GB2312" w:eastAsia="仿宋_GB2312" w:cs="仿宋_GB2312"/>
          <w:sz w:val="32"/>
          <w:szCs w:val="32"/>
          <w:lang w:val="zh-CN"/>
        </w:rPr>
        <w:t>）和</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年威县绩效评价计划》</w:t>
      </w:r>
      <w:r>
        <w:rPr>
          <w:rFonts w:hint="eastAsia" w:ascii="仿宋_GB2312" w:hAnsi="仿宋_GB2312" w:eastAsia="仿宋_GB2312" w:cs="仿宋_GB2312"/>
          <w:sz w:val="32"/>
          <w:szCs w:val="32"/>
          <w:lang w:val="zh-CN"/>
        </w:rPr>
        <w:t>的有关要求，我局于20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rPr>
        <w:t>2月，对</w:t>
      </w: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21</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开发区及城南工业区保洁费</w:t>
      </w:r>
      <w:r>
        <w:rPr>
          <w:rFonts w:hint="eastAsia" w:ascii="仿宋_GB2312" w:hAnsi="仿宋_GB2312" w:eastAsia="仿宋_GB2312" w:cs="仿宋_GB2312"/>
          <w:sz w:val="32"/>
          <w:szCs w:val="32"/>
        </w:rPr>
        <w:t>进行了自评。现将有关情况报告如下：</w:t>
      </w:r>
    </w:p>
    <w:p>
      <w:pPr>
        <w:numPr>
          <w:ilvl w:val="0"/>
          <w:numId w:val="0"/>
        </w:numPr>
        <w:ind w:firstLine="602" w:firstLineChars="200"/>
        <w:rPr>
          <w:rFonts w:hint="eastAsia"/>
          <w:b/>
          <w:bCs/>
          <w:sz w:val="30"/>
          <w:szCs w:val="30"/>
        </w:rPr>
      </w:pPr>
      <w:r>
        <w:rPr>
          <w:rFonts w:hint="eastAsia"/>
          <w:b/>
          <w:bCs/>
          <w:sz w:val="30"/>
          <w:szCs w:val="30"/>
          <w:lang w:val="en-US" w:eastAsia="zh-CN"/>
        </w:rPr>
        <w:t>一、</w:t>
      </w:r>
      <w:r>
        <w:rPr>
          <w:rFonts w:hint="eastAsia"/>
          <w:b/>
          <w:bCs/>
          <w:sz w:val="30"/>
          <w:szCs w:val="30"/>
        </w:rPr>
        <w:t>项目概况</w:t>
      </w:r>
      <w:bookmarkStart w:id="0" w:name="_GoBack"/>
      <w:bookmarkEnd w:id="0"/>
    </w:p>
    <w:p>
      <w:pPr>
        <w:numPr>
          <w:ilvl w:val="0"/>
          <w:numId w:val="0"/>
        </w:numPr>
        <w:ind w:firstLine="600" w:firstLineChars="200"/>
        <w:rPr>
          <w:rFonts w:hint="eastAsia"/>
          <w:b w:val="0"/>
          <w:bCs w:val="0"/>
          <w:sz w:val="30"/>
          <w:szCs w:val="30"/>
        </w:rPr>
      </w:pPr>
      <w:r>
        <w:rPr>
          <w:rFonts w:hint="eastAsia"/>
          <w:b w:val="0"/>
          <w:bCs w:val="0"/>
          <w:sz w:val="30"/>
          <w:szCs w:val="30"/>
        </w:rPr>
        <w:t>（</w:t>
      </w:r>
      <w:r>
        <w:rPr>
          <w:rFonts w:hint="eastAsia" w:ascii="仿宋" w:hAnsi="仿宋" w:eastAsia="仿宋" w:cs="仿宋"/>
          <w:sz w:val="30"/>
          <w:szCs w:val="30"/>
          <w:lang w:val="en-US" w:eastAsia="zh-CN"/>
        </w:rPr>
        <w:t>一）政府战略规划</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威县人民政府为提升环境容貌，提升人民满意度，为我县社会发展、社会稳定做出贡献，主要包括开发区垃圾清扫、转运、处理设施的正常运转，保障生活垃圾日产日清。总体目标要求提升开发区及工业园区区域卫生管理水平。</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（二）单位工作目标</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为有效改善环境容貌水平，建设美丽宜居城市，提升城市形象，建设美丽宜居城市，为威县城镇化建设和可持续发展打好基础，对开发区及工业园区区域卫生进行管理。</w:t>
      </w:r>
    </w:p>
    <w:p>
      <w:pPr>
        <w:numPr>
          <w:ilvl w:val="0"/>
          <w:numId w:val="0"/>
        </w:numPr>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（三）项目</w:t>
      </w:r>
      <w:r>
        <w:rPr>
          <w:rFonts w:hint="default" w:ascii="仿宋" w:hAnsi="仿宋" w:eastAsia="仿宋" w:cs="仿宋"/>
          <w:sz w:val="30"/>
          <w:szCs w:val="30"/>
          <w:lang w:val="en-US" w:eastAsia="zh-CN"/>
        </w:rPr>
        <w:t>基本情况</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开发区及城南工业区环境卫生清扫保洁服务，将世纪大街以东街道由城管局进行环境卫生清扫保洁、垃圾外运处理、公厕管理、河道沿岸保洁等工作。保洁面积约410万平方米，(其中新增道路南二环22万平方米、东二环16万平方米、北三环15万平方米、腾飞路47万平方米、顺城路西段5万平方米、琉璃河1万平方米、城南工业区4万平方米、金水河23万平方米、朝阳路14万平方米、自强路1.7万平方米，共计新增清扫保洁面积为148.7万平方米。</w:t>
      </w:r>
    </w:p>
    <w:p>
      <w:pPr>
        <w:numPr>
          <w:ilvl w:val="0"/>
          <w:numId w:val="0"/>
        </w:numPr>
        <w:ind w:leftChars="0" w:firstLine="602" w:firstLineChars="200"/>
        <w:rPr>
          <w:rFonts w:hint="eastAsia"/>
          <w:b/>
          <w:bCs/>
          <w:sz w:val="30"/>
          <w:szCs w:val="30"/>
        </w:rPr>
      </w:pPr>
      <w:r>
        <w:rPr>
          <w:rFonts w:hint="eastAsia"/>
          <w:b/>
          <w:bCs/>
          <w:sz w:val="30"/>
          <w:szCs w:val="30"/>
          <w:lang w:val="en-US" w:eastAsia="zh-CN"/>
        </w:rPr>
        <w:t>二、项目</w:t>
      </w:r>
      <w:r>
        <w:rPr>
          <w:rFonts w:hint="eastAsia"/>
          <w:b/>
          <w:bCs/>
          <w:sz w:val="30"/>
          <w:szCs w:val="30"/>
        </w:rPr>
        <w:t>绩效目标和指标设定情况</w:t>
      </w:r>
    </w:p>
    <w:p>
      <w:pPr>
        <w:spacing w:line="580" w:lineRule="exact"/>
        <w:ind w:firstLine="640" w:firstLineChars="200"/>
        <w:rPr>
          <w:rFonts w:hint="default"/>
          <w:lang w:val="en-US"/>
        </w:rPr>
      </w:pPr>
      <w:r>
        <w:rPr>
          <w:rFonts w:hint="eastAsia" w:ascii="仿宋_GB2312" w:hAnsi="黑体" w:eastAsia="仿宋_GB2312"/>
          <w:sz w:val="32"/>
          <w:szCs w:val="32"/>
          <w:lang w:val="en-US" w:eastAsia="zh-CN"/>
        </w:rPr>
        <w:t>实施</w:t>
      </w:r>
      <w:r>
        <w:rPr>
          <w:rFonts w:hint="eastAsia" w:ascii="仿宋" w:hAnsi="仿宋" w:eastAsia="仿宋" w:cs="仿宋"/>
          <w:sz w:val="30"/>
          <w:szCs w:val="30"/>
          <w:lang w:val="en-US" w:eastAsia="zh-CN"/>
        </w:rPr>
        <w:t>威县开发区及工业园区区域卫生</w:t>
      </w:r>
      <w:r>
        <w:rPr>
          <w:rFonts w:hint="eastAsia" w:ascii="仿宋_GB2312" w:hAnsi="黑体" w:eastAsia="仿宋_GB2312"/>
          <w:sz w:val="32"/>
          <w:szCs w:val="32"/>
          <w:lang w:val="en-US" w:eastAsia="zh-CN"/>
        </w:rPr>
        <w:t>目的为</w:t>
      </w:r>
      <w:r>
        <w:rPr>
          <w:rFonts w:hint="eastAsia" w:ascii="仿宋" w:hAnsi="仿宋" w:eastAsia="仿宋" w:cs="仿宋"/>
          <w:sz w:val="30"/>
          <w:szCs w:val="30"/>
          <w:lang w:val="en-US" w:eastAsia="zh-CN"/>
        </w:rPr>
        <w:t>改善居民生活环境，方便居民出行，建设美丽宜居城市，提升城市形象。该项目计划于2021年1月开工，计划于2021年12月竣工，目前该工程开展及进展符合项目计划预期。</w:t>
      </w:r>
    </w:p>
    <w:p>
      <w:pPr>
        <w:numPr>
          <w:ilvl w:val="0"/>
          <w:numId w:val="1"/>
        </w:numPr>
        <w:ind w:leftChars="0" w:firstLine="602" w:firstLineChars="200"/>
        <w:rPr>
          <w:rFonts w:hint="eastAsia"/>
          <w:b/>
          <w:bCs/>
          <w:sz w:val="30"/>
          <w:szCs w:val="30"/>
        </w:rPr>
      </w:pPr>
      <w:r>
        <w:rPr>
          <w:rFonts w:hint="eastAsia"/>
          <w:b/>
          <w:bCs/>
          <w:sz w:val="30"/>
          <w:szCs w:val="30"/>
        </w:rPr>
        <w:t>实施绩效管理情况及取得成绩</w:t>
      </w:r>
    </w:p>
    <w:p>
      <w:pPr>
        <w:numPr>
          <w:ilvl w:val="0"/>
          <w:numId w:val="0"/>
        </w:numPr>
        <w:spacing w:line="580" w:lineRule="exact"/>
        <w:ind w:firstLine="600" w:firstLineChars="200"/>
      </w:pPr>
      <w:r>
        <w:rPr>
          <w:rFonts w:hint="eastAsia" w:ascii="仿宋" w:hAnsi="仿宋" w:eastAsia="仿宋" w:cs="仿宋"/>
          <w:sz w:val="30"/>
          <w:szCs w:val="30"/>
          <w:lang w:val="en-US" w:eastAsia="zh-CN"/>
        </w:rPr>
        <w:t>威县开发区及工业园区区域卫生管理</w:t>
      </w:r>
      <w:r>
        <w:rPr>
          <w:rFonts w:hint="eastAsia" w:ascii="仿宋_GB2312" w:hAnsi="黑体" w:eastAsia="仿宋_GB2312"/>
          <w:sz w:val="32"/>
          <w:szCs w:val="32"/>
          <w:lang w:val="en-US" w:eastAsia="zh-CN"/>
        </w:rPr>
        <w:t>总体目标完成情况：1、优化城市服务能力效果可期；2、提升改造城区市容市貌现状效果可期；3、保障居民群众出行安全效果可期。</w:t>
      </w:r>
    </w:p>
    <w:p>
      <w:pPr>
        <w:numPr>
          <w:ilvl w:val="0"/>
          <w:numId w:val="0"/>
        </w:numPr>
        <w:ind w:leftChars="0" w:firstLine="602" w:firstLineChars="200"/>
        <w:rPr>
          <w:rFonts w:hint="eastAsia"/>
          <w:b/>
          <w:bCs/>
          <w:sz w:val="30"/>
          <w:szCs w:val="30"/>
        </w:rPr>
      </w:pPr>
      <w:r>
        <w:rPr>
          <w:rFonts w:hint="eastAsia"/>
          <w:b/>
          <w:bCs/>
          <w:sz w:val="30"/>
          <w:szCs w:val="30"/>
          <w:lang w:val="en-US" w:eastAsia="zh-CN"/>
        </w:rPr>
        <w:t>四、</w:t>
      </w:r>
      <w:r>
        <w:rPr>
          <w:rFonts w:hint="eastAsia"/>
          <w:b/>
          <w:bCs/>
          <w:sz w:val="30"/>
          <w:szCs w:val="30"/>
        </w:rPr>
        <w:t>绩效自评情况</w:t>
      </w:r>
    </w:p>
    <w:p>
      <w:pPr>
        <w:numPr>
          <w:ilvl w:val="0"/>
          <w:numId w:val="0"/>
        </w:numPr>
        <w:spacing w:line="5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该项目实施后能有效提升开发区及城南工业园区市政设施服务能力及城区容貌水平，方便改善居民出行，提高居民生活质量。质量指标：机械化清扫完成率达到90%以上；培训人员合格率100%。时效指标：保障垃圾清扫、转运、处理设施的正常运转率达到95%以上；培训计划按期完成率100%。成本指标：按月及时发放工人工资，发放执行率100%。社会效益指标：提升环境容貌，提升人民满意度，为我县社会发展好社会稳定做出贡献95%以上；显著提高居民生活环境。居民满意度达到95%以上。</w:t>
      </w:r>
    </w:p>
    <w:p>
      <w:pPr>
        <w:numPr>
          <w:ilvl w:val="0"/>
          <w:numId w:val="0"/>
        </w:numPr>
        <w:spacing w:line="580" w:lineRule="exact"/>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威县开发区及城南工业区保洁费项目总体绩效目标已全部完成，绩效自评分数为96.5分，等级为优。</w:t>
      </w:r>
    </w:p>
    <w:p>
      <w:pPr>
        <w:numPr>
          <w:ilvl w:val="0"/>
          <w:numId w:val="0"/>
        </w:numPr>
        <w:ind w:firstLine="602" w:firstLineChars="200"/>
        <w:rPr>
          <w:rFonts w:hint="eastAsia"/>
          <w:b/>
          <w:bCs/>
          <w:sz w:val="30"/>
          <w:szCs w:val="30"/>
        </w:rPr>
      </w:pPr>
      <w:r>
        <w:rPr>
          <w:rFonts w:hint="eastAsia"/>
          <w:b/>
          <w:bCs/>
          <w:sz w:val="30"/>
          <w:szCs w:val="30"/>
          <w:lang w:val="en-US" w:eastAsia="zh-CN"/>
        </w:rPr>
        <w:t>五、</w:t>
      </w:r>
      <w:r>
        <w:rPr>
          <w:rFonts w:hint="eastAsia"/>
          <w:b/>
          <w:bCs/>
          <w:sz w:val="30"/>
          <w:szCs w:val="30"/>
        </w:rPr>
        <w:t>存在的问题、改进工作的意见及建议</w:t>
      </w:r>
    </w:p>
    <w:p>
      <w:pPr>
        <w:numPr>
          <w:ilvl w:val="0"/>
          <w:numId w:val="0"/>
        </w:numPr>
        <w:spacing w:line="5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（一）环卫机械化作业效率有待进一步提高。</w:t>
      </w:r>
    </w:p>
    <w:p>
      <w:pPr>
        <w:numPr>
          <w:ilvl w:val="0"/>
          <w:numId w:val="0"/>
        </w:numPr>
        <w:spacing w:line="5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（二）进一步完善环卫设施设备，提升环卫机械化作业效率，多组织安全知识学习，减少安全事故发生率。</w:t>
      </w:r>
    </w:p>
    <w:p>
      <w:pPr>
        <w:numPr>
          <w:ilvl w:val="0"/>
          <w:numId w:val="0"/>
        </w:numPr>
        <w:ind w:firstLine="602" w:firstLineChars="200"/>
        <w:rPr>
          <w:rFonts w:hint="eastAsia"/>
          <w:b/>
          <w:bCs/>
          <w:sz w:val="30"/>
          <w:szCs w:val="30"/>
          <w:lang w:val="en-US" w:eastAsia="zh-CN"/>
        </w:rPr>
      </w:pPr>
      <w:r>
        <w:rPr>
          <w:rFonts w:hint="eastAsia"/>
          <w:b/>
          <w:bCs/>
          <w:sz w:val="30"/>
          <w:szCs w:val="30"/>
          <w:lang w:val="en-US" w:eastAsia="zh-CN"/>
        </w:rPr>
        <w:t>六、附件</w:t>
      </w:r>
    </w:p>
    <w:p>
      <w:pPr>
        <w:spacing w:line="5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（一）相关单位工作活动(项目)验收报告和财务审计报告复印件；</w:t>
      </w:r>
    </w:p>
    <w:p>
      <w:pPr>
        <w:spacing w:line="5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（二）工作活动(项目)实施过程中各项管理制度复印件；</w:t>
      </w:r>
    </w:p>
    <w:p>
      <w:pPr>
        <w:spacing w:line="5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（三）专项支出明细帐复印件；</w:t>
      </w:r>
    </w:p>
    <w:p>
      <w:pPr>
        <w:spacing w:line="5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（四）辅助说明事项的图片；</w:t>
      </w:r>
    </w:p>
    <w:p>
      <w:pPr>
        <w:spacing w:line="5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（五）评价主管部门要求提供的其他相关资料。</w:t>
      </w:r>
    </w:p>
    <w:p>
      <w:pPr>
        <w:wordWrap w:val="0"/>
        <w:spacing w:line="540" w:lineRule="exact"/>
        <w:ind w:firstLine="640" w:firstLineChars="200"/>
        <w:jc w:val="right"/>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6B0D57"/>
    <w:multiLevelType w:val="singleLevel"/>
    <w:tmpl w:val="EE6B0D5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91B5D"/>
    <w:rsid w:val="061E526A"/>
    <w:rsid w:val="06707FB5"/>
    <w:rsid w:val="092E0464"/>
    <w:rsid w:val="0E5325CE"/>
    <w:rsid w:val="174416DE"/>
    <w:rsid w:val="1C745E23"/>
    <w:rsid w:val="22C22D0E"/>
    <w:rsid w:val="30FD6B66"/>
    <w:rsid w:val="340225C1"/>
    <w:rsid w:val="40111D58"/>
    <w:rsid w:val="4CED151A"/>
    <w:rsid w:val="59D77675"/>
    <w:rsid w:val="5B71416E"/>
    <w:rsid w:val="6FF91B5D"/>
    <w:rsid w:val="77BB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0"/>
    <w:pPr>
      <w:spacing w:after="120" w:afterLines="0" w:afterAutospacing="0"/>
      <w:ind w:left="420" w:leftChars="200"/>
    </w:pPr>
    <w:rPr>
      <w:rFonts w:eastAsia="宋体"/>
      <w:snapToGrid/>
      <w:color w:val="auto"/>
      <w:kern w:val="2"/>
      <w:sz w:val="21"/>
      <w:u w:val="none" w:color="auto"/>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Body Text First Indent 2"/>
    <w:basedOn w:val="2"/>
    <w:next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1210</Words>
  <Characters>1280</Characters>
  <Lines>0</Lines>
  <Paragraphs>0</Paragraphs>
  <TotalTime>19</TotalTime>
  <ScaleCrop>false</ScaleCrop>
  <LinksUpToDate>false</LinksUpToDate>
  <CharactersWithSpaces>1280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2021-03-17T09:12:00Z</dcterms:created>
  <dc:creator>wxxdell</dc:creator>
  <cp:lastModifiedBy>HP</cp:lastModifiedBy>
  <cp:lastPrinted>2022-04-01T02:54:25Z</cp:lastPrinted>
  <dcterms:modified xsi:type="dcterms:W3CDTF">2022-04-01T02:58:16Z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7091C0A1DAB2421BB1CFEE411A1D58C6</vt:lpwstr>
  </property>
</Properties>
</file>