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rPr>
          <w:rFonts w:hint="eastAsia"/>
          <w:lang w:eastAsia="zh-CN"/>
        </w:rP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一、威县统计局（本级）收支预算</w:t>
      </w:r>
      <w:r>
        <w:tab/>
      </w:r>
      <w:r>
        <w:fldChar w:fldCharType="begin"/>
      </w:r>
      <w:r>
        <w:instrText xml:space="preserve">PAGEREF _Toc_4_4_0000000019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410威县统计局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3128127.22</w:t>
            </w:r>
          </w:p>
        </w:tc>
        <w:tc>
          <w:tcPr>
            <w:tcW w:w="4535" w:type="dxa"/>
            <w:vAlign w:val="center"/>
          </w:tcPr>
          <w:p>
            <w:pPr>
              <w:pStyle w:val="12"/>
            </w:pPr>
            <w:r>
              <w:t>一、一般公共服务支出</w:t>
            </w:r>
          </w:p>
        </w:tc>
        <w:tc>
          <w:tcPr>
            <w:tcW w:w="2126" w:type="dxa"/>
            <w:vAlign w:val="center"/>
          </w:tcPr>
          <w:p>
            <w:pPr>
              <w:pStyle w:val="11"/>
            </w:pPr>
            <w:r>
              <w:t>3128127.22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3128127.22</w:t>
            </w:r>
          </w:p>
        </w:tc>
        <w:tc>
          <w:tcPr>
            <w:tcW w:w="4535" w:type="dxa"/>
            <w:vAlign w:val="center"/>
          </w:tcPr>
          <w:p>
            <w:pPr>
              <w:pStyle w:val="14"/>
            </w:pPr>
            <w:r>
              <w:t>本年支出合计</w:t>
            </w:r>
          </w:p>
        </w:tc>
        <w:tc>
          <w:tcPr>
            <w:tcW w:w="2126" w:type="dxa"/>
            <w:vAlign w:val="center"/>
          </w:tcPr>
          <w:p>
            <w:pPr>
              <w:pStyle w:val="15"/>
            </w:pPr>
            <w:r>
              <w:t>3128127.22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3128127.22</w:t>
            </w:r>
          </w:p>
        </w:tc>
        <w:tc>
          <w:tcPr>
            <w:tcW w:w="4535" w:type="dxa"/>
            <w:vAlign w:val="center"/>
          </w:tcPr>
          <w:p>
            <w:pPr>
              <w:pStyle w:val="14"/>
            </w:pPr>
            <w:r>
              <w:t>支出总计</w:t>
            </w:r>
          </w:p>
        </w:tc>
        <w:tc>
          <w:tcPr>
            <w:tcW w:w="2126" w:type="dxa"/>
            <w:vAlign w:val="center"/>
          </w:tcPr>
          <w:p>
            <w:pPr>
              <w:pStyle w:val="15"/>
            </w:pPr>
            <w:r>
              <w:t>3128127.22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410威县统计局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3128127.22</w:t>
            </w:r>
          </w:p>
        </w:tc>
        <w:tc>
          <w:tcPr>
            <w:tcW w:w="1134" w:type="dxa"/>
            <w:vAlign w:val="center"/>
          </w:tcPr>
          <w:p>
            <w:pPr>
              <w:pStyle w:val="15"/>
            </w:pPr>
            <w:r>
              <w:t>3128127.22</w:t>
            </w:r>
          </w:p>
        </w:tc>
        <w:tc>
          <w:tcPr>
            <w:tcW w:w="1134" w:type="dxa"/>
            <w:vAlign w:val="center"/>
          </w:tcPr>
          <w:p>
            <w:pPr>
              <w:pStyle w:val="15"/>
            </w:pPr>
            <w:r>
              <w:t>3128127.22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20105</w:t>
            </w:r>
          </w:p>
        </w:tc>
        <w:tc>
          <w:tcPr>
            <w:tcW w:w="1559" w:type="dxa"/>
            <w:vAlign w:val="center"/>
          </w:tcPr>
          <w:p>
            <w:pPr>
              <w:pStyle w:val="12"/>
            </w:pPr>
            <w:r>
              <w:t>统计信息事务</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2010550</w:t>
            </w:r>
          </w:p>
        </w:tc>
        <w:tc>
          <w:tcPr>
            <w:tcW w:w="1559" w:type="dxa"/>
            <w:vAlign w:val="center"/>
          </w:tcPr>
          <w:p>
            <w:pPr>
              <w:pStyle w:val="12"/>
            </w:pPr>
            <w:r>
              <w:t>事业运行</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410威县统计局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3128127.22</w:t>
            </w:r>
          </w:p>
        </w:tc>
        <w:tc>
          <w:tcPr>
            <w:tcW w:w="1361" w:type="dxa"/>
            <w:vAlign w:val="center"/>
          </w:tcPr>
          <w:p>
            <w:pPr>
              <w:pStyle w:val="15"/>
            </w:pPr>
            <w:r>
              <w:t>2728127.22</w:t>
            </w:r>
          </w:p>
        </w:tc>
        <w:tc>
          <w:tcPr>
            <w:tcW w:w="1361" w:type="dxa"/>
            <w:vAlign w:val="center"/>
          </w:tcPr>
          <w:p>
            <w:pPr>
              <w:pStyle w:val="15"/>
            </w:pPr>
            <w:r>
              <w:t>400000.00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3128127.22</w:t>
            </w:r>
          </w:p>
        </w:tc>
        <w:tc>
          <w:tcPr>
            <w:tcW w:w="1361" w:type="dxa"/>
            <w:vAlign w:val="center"/>
          </w:tcPr>
          <w:p>
            <w:pPr>
              <w:pStyle w:val="11"/>
            </w:pPr>
            <w:r>
              <w:t>2728127.22</w:t>
            </w: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20105</w:t>
            </w:r>
          </w:p>
        </w:tc>
        <w:tc>
          <w:tcPr>
            <w:tcW w:w="4535" w:type="dxa"/>
            <w:vAlign w:val="center"/>
          </w:tcPr>
          <w:p>
            <w:pPr>
              <w:pStyle w:val="12"/>
            </w:pPr>
            <w:r>
              <w:t>统计信息事务</w:t>
            </w:r>
          </w:p>
        </w:tc>
        <w:tc>
          <w:tcPr>
            <w:tcW w:w="1361" w:type="dxa"/>
            <w:vAlign w:val="center"/>
          </w:tcPr>
          <w:p>
            <w:pPr>
              <w:pStyle w:val="11"/>
            </w:pPr>
            <w:r>
              <w:t>3128127.22</w:t>
            </w:r>
          </w:p>
        </w:tc>
        <w:tc>
          <w:tcPr>
            <w:tcW w:w="1361" w:type="dxa"/>
            <w:vAlign w:val="center"/>
          </w:tcPr>
          <w:p>
            <w:pPr>
              <w:pStyle w:val="11"/>
            </w:pPr>
            <w:r>
              <w:t>2728127.22</w:t>
            </w: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2010550</w:t>
            </w:r>
          </w:p>
        </w:tc>
        <w:tc>
          <w:tcPr>
            <w:tcW w:w="4535" w:type="dxa"/>
            <w:vAlign w:val="center"/>
          </w:tcPr>
          <w:p>
            <w:pPr>
              <w:pStyle w:val="12"/>
            </w:pPr>
            <w:r>
              <w:t>事业运行</w:t>
            </w:r>
          </w:p>
        </w:tc>
        <w:tc>
          <w:tcPr>
            <w:tcW w:w="1361" w:type="dxa"/>
            <w:vAlign w:val="center"/>
          </w:tcPr>
          <w:p>
            <w:pPr>
              <w:pStyle w:val="11"/>
            </w:pPr>
            <w:r>
              <w:t>3128127.22</w:t>
            </w:r>
          </w:p>
        </w:tc>
        <w:tc>
          <w:tcPr>
            <w:tcW w:w="1361" w:type="dxa"/>
            <w:vAlign w:val="center"/>
          </w:tcPr>
          <w:p>
            <w:pPr>
              <w:pStyle w:val="11"/>
            </w:pPr>
            <w:r>
              <w:t>2728127.22</w:t>
            </w:r>
          </w:p>
        </w:tc>
        <w:tc>
          <w:tcPr>
            <w:tcW w:w="1361" w:type="dxa"/>
            <w:vAlign w:val="center"/>
          </w:tcPr>
          <w:p>
            <w:pPr>
              <w:pStyle w:val="11"/>
            </w:pPr>
            <w:r>
              <w:t>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410威县统计局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3128127.22</w:t>
            </w:r>
          </w:p>
        </w:tc>
        <w:tc>
          <w:tcPr>
            <w:tcW w:w="3402" w:type="dxa"/>
            <w:vAlign w:val="center"/>
          </w:tcPr>
          <w:p>
            <w:pPr>
              <w:pStyle w:val="12"/>
            </w:pPr>
            <w:r>
              <w:t>一、一般公共服务支出</w:t>
            </w:r>
          </w:p>
        </w:tc>
        <w:tc>
          <w:tcPr>
            <w:tcW w:w="1474" w:type="dxa"/>
            <w:vAlign w:val="center"/>
          </w:tcPr>
          <w:p>
            <w:pPr>
              <w:pStyle w:val="11"/>
            </w:pPr>
            <w:r>
              <w:t>3128127.22</w:t>
            </w:r>
          </w:p>
        </w:tc>
        <w:tc>
          <w:tcPr>
            <w:tcW w:w="1474" w:type="dxa"/>
            <w:vAlign w:val="center"/>
          </w:tcPr>
          <w:p>
            <w:pPr>
              <w:pStyle w:val="11"/>
            </w:pPr>
            <w:r>
              <w:t>3128127.22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3128127.22</w:t>
            </w:r>
          </w:p>
        </w:tc>
        <w:tc>
          <w:tcPr>
            <w:tcW w:w="3402" w:type="dxa"/>
            <w:vAlign w:val="center"/>
          </w:tcPr>
          <w:p>
            <w:pPr>
              <w:pStyle w:val="14"/>
            </w:pPr>
            <w:r>
              <w:t>本年支出合计</w:t>
            </w:r>
          </w:p>
        </w:tc>
        <w:tc>
          <w:tcPr>
            <w:tcW w:w="1474" w:type="dxa"/>
            <w:vAlign w:val="center"/>
          </w:tcPr>
          <w:p>
            <w:pPr>
              <w:pStyle w:val="15"/>
            </w:pPr>
            <w:r>
              <w:t>3128127.22</w:t>
            </w:r>
          </w:p>
        </w:tc>
        <w:tc>
          <w:tcPr>
            <w:tcW w:w="1474" w:type="dxa"/>
            <w:vAlign w:val="center"/>
          </w:tcPr>
          <w:p>
            <w:pPr>
              <w:pStyle w:val="15"/>
            </w:pPr>
            <w:r>
              <w:t>3128127.22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3128127.22</w:t>
            </w:r>
          </w:p>
        </w:tc>
        <w:tc>
          <w:tcPr>
            <w:tcW w:w="3402" w:type="dxa"/>
            <w:vAlign w:val="center"/>
          </w:tcPr>
          <w:p>
            <w:pPr>
              <w:pStyle w:val="14"/>
            </w:pPr>
            <w:r>
              <w:t>支出总计</w:t>
            </w:r>
          </w:p>
        </w:tc>
        <w:tc>
          <w:tcPr>
            <w:tcW w:w="1474" w:type="dxa"/>
            <w:vAlign w:val="center"/>
          </w:tcPr>
          <w:p>
            <w:pPr>
              <w:pStyle w:val="15"/>
            </w:pPr>
            <w:r>
              <w:t>3128127.22</w:t>
            </w:r>
          </w:p>
        </w:tc>
        <w:tc>
          <w:tcPr>
            <w:tcW w:w="1474" w:type="dxa"/>
            <w:vAlign w:val="center"/>
          </w:tcPr>
          <w:p>
            <w:pPr>
              <w:pStyle w:val="15"/>
            </w:pPr>
            <w:r>
              <w:t>3128127.22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410威县统计局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1"/>
              <w:rPr>
                <w:b/>
                <w:bCs/>
              </w:rPr>
            </w:pPr>
            <w:r>
              <w:rPr>
                <w:rFonts w:hint="eastAsia"/>
                <w:b/>
                <w:bCs/>
              </w:rPr>
              <w:t>3128127.22</w:t>
            </w:r>
          </w:p>
        </w:tc>
        <w:tc>
          <w:tcPr>
            <w:tcW w:w="2551" w:type="dxa"/>
            <w:vAlign w:val="center"/>
          </w:tcPr>
          <w:p>
            <w:pPr>
              <w:pStyle w:val="11"/>
              <w:rPr>
                <w:b/>
                <w:bCs/>
              </w:rPr>
            </w:pPr>
            <w:r>
              <w:rPr>
                <w:rFonts w:hint="eastAsia"/>
                <w:b/>
                <w:bCs/>
              </w:rPr>
              <w:t>2728127.22</w:t>
            </w:r>
          </w:p>
        </w:tc>
        <w:tc>
          <w:tcPr>
            <w:tcW w:w="2551" w:type="dxa"/>
            <w:vAlign w:val="center"/>
          </w:tcPr>
          <w:p>
            <w:pPr>
              <w:pStyle w:val="11"/>
              <w:rPr>
                <w:b/>
                <w:bCs/>
              </w:rPr>
            </w:pPr>
            <w:r>
              <w:rPr>
                <w:rFonts w:hint="eastAsia"/>
                <w:b/>
                <w:bCs/>
              </w:rP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rPr>
                <w:rFonts w:hint="eastAsia" w:eastAsia="方正书宋_GBK"/>
                <w:lang w:eastAsia="zh-CN"/>
              </w:rPr>
            </w:pPr>
            <w:r>
              <w:t>20</w:t>
            </w:r>
            <w:r>
              <w:rPr>
                <w:rFonts w:hint="eastAsia"/>
                <w:lang w:val="en-US" w:eastAsia="zh-CN"/>
              </w:rPr>
              <w:t>1</w:t>
            </w:r>
          </w:p>
        </w:tc>
        <w:tc>
          <w:tcPr>
            <w:tcW w:w="4535" w:type="dxa"/>
            <w:vAlign w:val="center"/>
          </w:tcPr>
          <w:p>
            <w:pPr>
              <w:pStyle w:val="12"/>
            </w:pPr>
            <w:r>
              <w:rPr>
                <w:rFonts w:hint="eastAsia"/>
              </w:rPr>
              <w:t>一般公共服务支出</w:t>
            </w:r>
          </w:p>
        </w:tc>
        <w:tc>
          <w:tcPr>
            <w:tcW w:w="2551" w:type="dxa"/>
            <w:vAlign w:val="center"/>
          </w:tcPr>
          <w:p>
            <w:pPr>
              <w:pStyle w:val="11"/>
            </w:pPr>
            <w:r>
              <w:rPr>
                <w:rFonts w:hint="eastAsia"/>
              </w:rPr>
              <w:t>3128127.22</w:t>
            </w:r>
          </w:p>
        </w:tc>
        <w:tc>
          <w:tcPr>
            <w:tcW w:w="2551" w:type="dxa"/>
            <w:vAlign w:val="center"/>
          </w:tcPr>
          <w:p>
            <w:pPr>
              <w:pStyle w:val="11"/>
            </w:pPr>
            <w:r>
              <w:rPr>
                <w:rFonts w:hint="eastAsia"/>
              </w:rPr>
              <w:t>2728127.22</w:t>
            </w:r>
          </w:p>
        </w:tc>
        <w:tc>
          <w:tcPr>
            <w:tcW w:w="2551" w:type="dxa"/>
            <w:vAlign w:val="center"/>
          </w:tcPr>
          <w:p>
            <w:pPr>
              <w:pStyle w:val="11"/>
            </w:pPr>
            <w:r>
              <w:rPr>
                <w:rFonts w:hint="eastAsia"/>
              </w:rP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rPr>
                <w:rFonts w:hint="default" w:eastAsia="方正书宋_GBK"/>
                <w:lang w:val="en-US" w:eastAsia="zh-CN"/>
              </w:rPr>
            </w:pPr>
            <w:r>
              <w:t>20</w:t>
            </w:r>
            <w:r>
              <w:rPr>
                <w:rFonts w:hint="eastAsia"/>
                <w:lang w:val="en-US" w:eastAsia="zh-CN"/>
              </w:rPr>
              <w:t>105</w:t>
            </w:r>
          </w:p>
        </w:tc>
        <w:tc>
          <w:tcPr>
            <w:tcW w:w="4535" w:type="dxa"/>
            <w:vAlign w:val="center"/>
          </w:tcPr>
          <w:p>
            <w:pPr>
              <w:pStyle w:val="12"/>
            </w:pPr>
            <w:r>
              <w:rPr>
                <w:rFonts w:hint="eastAsia"/>
              </w:rPr>
              <w:t>统计信息事务</w:t>
            </w:r>
          </w:p>
        </w:tc>
        <w:tc>
          <w:tcPr>
            <w:tcW w:w="2551" w:type="dxa"/>
            <w:vAlign w:val="center"/>
          </w:tcPr>
          <w:p>
            <w:pPr>
              <w:pStyle w:val="11"/>
            </w:pPr>
            <w:r>
              <w:rPr>
                <w:rFonts w:hint="eastAsia"/>
              </w:rPr>
              <w:t>3128127.22</w:t>
            </w:r>
          </w:p>
        </w:tc>
        <w:tc>
          <w:tcPr>
            <w:tcW w:w="2551" w:type="dxa"/>
            <w:vAlign w:val="center"/>
          </w:tcPr>
          <w:p>
            <w:pPr>
              <w:pStyle w:val="11"/>
            </w:pPr>
            <w:r>
              <w:rPr>
                <w:rFonts w:hint="eastAsia"/>
              </w:rPr>
              <w:t>2728127.22</w:t>
            </w:r>
          </w:p>
        </w:tc>
        <w:tc>
          <w:tcPr>
            <w:tcW w:w="2551" w:type="dxa"/>
            <w:vAlign w:val="center"/>
          </w:tcPr>
          <w:p>
            <w:pPr>
              <w:pStyle w:val="11"/>
            </w:pPr>
            <w:r>
              <w:rPr>
                <w:rFonts w:hint="eastAsia"/>
              </w:rP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rPr>
                <w:rFonts w:hint="default" w:eastAsia="方正书宋_GBK"/>
                <w:lang w:val="en-US" w:eastAsia="zh-CN"/>
              </w:rPr>
            </w:pPr>
            <w:r>
              <w:t>20</w:t>
            </w:r>
            <w:r>
              <w:rPr>
                <w:rFonts w:hint="eastAsia"/>
                <w:lang w:val="en-US" w:eastAsia="zh-CN"/>
              </w:rPr>
              <w:t>10550</w:t>
            </w:r>
          </w:p>
        </w:tc>
        <w:tc>
          <w:tcPr>
            <w:tcW w:w="4535" w:type="dxa"/>
            <w:vAlign w:val="center"/>
          </w:tcPr>
          <w:p>
            <w:pPr>
              <w:pStyle w:val="12"/>
            </w:pPr>
            <w:r>
              <w:rPr>
                <w:rFonts w:hint="eastAsia"/>
              </w:rPr>
              <w:t>事业运行</w:t>
            </w:r>
          </w:p>
        </w:tc>
        <w:tc>
          <w:tcPr>
            <w:tcW w:w="2551" w:type="dxa"/>
            <w:vAlign w:val="center"/>
          </w:tcPr>
          <w:p>
            <w:pPr>
              <w:pStyle w:val="11"/>
            </w:pPr>
            <w:r>
              <w:rPr>
                <w:rFonts w:hint="eastAsia"/>
              </w:rPr>
              <w:t>3128127.22</w:t>
            </w:r>
          </w:p>
        </w:tc>
        <w:tc>
          <w:tcPr>
            <w:tcW w:w="2551" w:type="dxa"/>
            <w:vAlign w:val="center"/>
          </w:tcPr>
          <w:p>
            <w:pPr>
              <w:pStyle w:val="11"/>
            </w:pPr>
            <w:r>
              <w:rPr>
                <w:rFonts w:hint="eastAsia"/>
              </w:rPr>
              <w:t>2728127.22</w:t>
            </w:r>
          </w:p>
        </w:tc>
        <w:tc>
          <w:tcPr>
            <w:tcW w:w="2551" w:type="dxa"/>
            <w:vAlign w:val="center"/>
          </w:tcPr>
          <w:p>
            <w:pPr>
              <w:pStyle w:val="11"/>
            </w:pPr>
            <w:r>
              <w:rPr>
                <w:rFonts w:hint="eastAsia"/>
              </w:rPr>
              <w:t>400000.00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410威县统计局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2728127.22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2615727.22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2566896.82</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2566896.82</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936336.00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936336.00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266100.00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266100.00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37260.00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37260.00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96565.00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96565.00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207597.70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207597.70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职业年金缴费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6231.16</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6231.16</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111645.79</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111645.79</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934.80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934.80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171504.00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171504.00</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30199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其他工资福利支出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732722.37</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732722.37</w:t>
            </w:r>
          </w:p>
        </w:tc>
        <w:tc>
          <w:tcPr>
            <w:tcW w:w="2551"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112400.00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45000.00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30217</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公务接待费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5000.00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62400.00</w:t>
            </w:r>
          </w:p>
        </w:tc>
        <w:tc>
          <w:tcPr>
            <w:tcW w:w="2551" w:type="dxa"/>
            <w:vAlign w:val="top"/>
          </w:tcPr>
          <w:p>
            <w:pPr>
              <w:jc w:val="right"/>
            </w:pP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48830.40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48830.40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30302</w:t>
            </w:r>
          </w:p>
        </w:tc>
        <w:tc>
          <w:tcPr>
            <w:tcW w:w="4535"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退休费</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12168.00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12168.00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19</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30305</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生活补助</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15120.00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15120.00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20</w:t>
            </w:r>
          </w:p>
        </w:tc>
        <w:tc>
          <w:tcPr>
            <w:tcW w:w="1191"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30399</w:t>
            </w:r>
          </w:p>
        </w:tc>
        <w:tc>
          <w:tcPr>
            <w:tcW w:w="4535" w:type="dxa"/>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其他对个人和家庭的补助</w:t>
            </w:r>
          </w:p>
        </w:tc>
        <w:tc>
          <w:tcPr>
            <w:tcW w:w="2551" w:type="dxa"/>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21542.40</w:t>
            </w:r>
          </w:p>
        </w:tc>
        <w:tc>
          <w:tcPr>
            <w:tcW w:w="2551"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21542.40</w:t>
            </w:r>
          </w:p>
        </w:tc>
        <w:tc>
          <w:tcPr>
            <w:tcW w:w="2551"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30399</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410威县统计局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410威县统计局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410威县统计局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1</w:t>
            </w:r>
          </w:p>
        </w:tc>
        <w:tc>
          <w:tcPr>
            <w:tcW w:w="3798" w:type="dxa"/>
            <w:vAlign w:val="center"/>
          </w:tcPr>
          <w:p>
            <w:pPr>
              <w:pStyle w:val="12"/>
              <w:rPr>
                <w:rFonts w:hint="eastAsia" w:eastAsiaTheme="minorEastAsia"/>
                <w:lang w:eastAsia="zh-CN"/>
              </w:rPr>
            </w:pPr>
            <w:r>
              <w:rPr>
                <w:rFonts w:hint="eastAsia" w:eastAsiaTheme="minorEastAsia"/>
                <w:lang w:eastAsia="zh-CN"/>
              </w:rPr>
              <w:t>公务接待费</w:t>
            </w:r>
          </w:p>
        </w:tc>
        <w:tc>
          <w:tcPr>
            <w:tcW w:w="2381" w:type="dxa"/>
            <w:vAlign w:val="center"/>
          </w:tcPr>
          <w:p>
            <w:pPr>
              <w:pStyle w:val="11"/>
              <w:rPr>
                <w:rFonts w:hint="eastAsia" w:eastAsiaTheme="minorEastAsia"/>
                <w:lang w:eastAsia="zh-CN"/>
              </w:rPr>
            </w:pPr>
            <w:r>
              <w:rPr>
                <w:rFonts w:hint="eastAsia" w:eastAsiaTheme="minorEastAsia"/>
                <w:lang w:eastAsia="zh-CN"/>
              </w:rPr>
              <w:t>5000</w:t>
            </w:r>
          </w:p>
        </w:tc>
        <w:tc>
          <w:tcPr>
            <w:tcW w:w="2381" w:type="dxa"/>
            <w:vAlign w:val="center"/>
          </w:tcPr>
          <w:p>
            <w:pPr>
              <w:pStyle w:val="11"/>
              <w:rPr>
                <w:rFonts w:hint="eastAsia" w:eastAsiaTheme="minorEastAsia"/>
                <w:lang w:eastAsia="zh-CN"/>
              </w:rPr>
            </w:pPr>
            <w:r>
              <w:rPr>
                <w:rFonts w:hint="eastAsia" w:eastAsiaTheme="minorEastAsia"/>
                <w:lang w:eastAsia="zh-CN"/>
              </w:rPr>
              <w:t>5000</w:t>
            </w: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威县统计局2022年部门预算信息公开情况说明</w:t>
      </w:r>
    </w:p>
    <w:p>
      <w:pPr>
        <w:jc w:val="center"/>
      </w:pPr>
      <w:r>
        <w:rPr>
          <w:rFonts w:ascii="方正小标宋_GBK" w:hAnsi="方正小标宋_GBK" w:eastAsia="方正小标宋_GBK" w:cs="方正小标宋_GBK"/>
          <w:color w:val="000000"/>
          <w:sz w:val="44"/>
        </w:rPr>
        <w:t>威县统计局2022年部门预算信息公开情况说明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按照《预算法》、《地方预决算公开操作规程》和《关于进一步推进预算公开工作的实施意见》规定，现将威县统计局2022年部门预算公开如下：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widowControl w:val="0"/>
        <w:ind w:firstLine="639"/>
        <w:rPr>
          <w:rFonts w:ascii="仿宋" w:hAnsi="仿宋" w:eastAsia="仿宋"/>
          <w:color w:val="000000"/>
          <w:sz w:val="32"/>
        </w:rPr>
      </w:pPr>
      <w:r>
        <w:rPr>
          <w:rFonts w:hint="eastAsia" w:ascii="仿宋" w:hAnsi="仿宋" w:eastAsia="仿宋"/>
          <w:color w:val="000000"/>
          <w:sz w:val="32"/>
        </w:rPr>
        <w:t>（一） 组织领导和协调全县统计工作，确保统计数据真实、准确、完整、及时。</w:t>
      </w:r>
    </w:p>
    <w:p>
      <w:pPr>
        <w:widowControl w:val="0"/>
        <w:ind w:firstLine="639"/>
        <w:rPr>
          <w:rFonts w:ascii="仿宋" w:hAnsi="仿宋" w:eastAsia="仿宋"/>
          <w:sz w:val="32"/>
        </w:rPr>
      </w:pPr>
      <w:r>
        <w:rPr>
          <w:rFonts w:hint="eastAsia" w:ascii="仿宋" w:hAnsi="仿宋" w:eastAsia="仿宋"/>
          <w:color w:val="000000"/>
          <w:sz w:val="32"/>
        </w:rPr>
        <w:t>（二） 贯彻执行国家、省统计</w:t>
      </w:r>
      <w:r>
        <w:rPr>
          <w:rFonts w:ascii="仿宋" w:hAnsi="仿宋" w:eastAsia="仿宋"/>
          <w:sz w:val="32"/>
        </w:rPr>
        <w:t>工作的方针政策、法律法规和规章</w:t>
      </w:r>
      <w:r>
        <w:rPr>
          <w:rFonts w:hint="eastAsia" w:ascii="仿宋" w:hAnsi="仿宋" w:eastAsia="仿宋"/>
          <w:sz w:val="32"/>
        </w:rPr>
        <w:t>，指导和规范全县统计行政执法工作，监督检查统计法律、法规贯彻实施情况，组织实施统计法律法规宣传教育，依法查处统计违法行为，开展防范和惩治统计造假弄虚作假统计督查。组织实施统计执法监督检查和“双随机”抽查，依法查处统计违法案件，预防和查处统计造假、弄虚作假，受理、办理统计违法举报，指导规范全县统计执法检查工作。</w:t>
      </w:r>
    </w:p>
    <w:p>
      <w:pPr>
        <w:widowControl w:val="0"/>
        <w:ind w:firstLine="639"/>
        <w:rPr>
          <w:rFonts w:ascii="仿宋" w:hAnsi="仿宋" w:eastAsia="仿宋"/>
          <w:sz w:val="32"/>
        </w:rPr>
      </w:pPr>
      <w:r>
        <w:rPr>
          <w:rFonts w:hint="eastAsia" w:ascii="仿宋" w:hAnsi="仿宋" w:eastAsia="仿宋"/>
          <w:sz w:val="32"/>
        </w:rPr>
        <w:t>（三） 贯彻执行国家国民经济核算制度，组织落实</w:t>
      </w:r>
      <w:r>
        <w:rPr>
          <w:rFonts w:ascii="仿宋" w:hAnsi="仿宋" w:eastAsia="仿宋"/>
          <w:sz w:val="32"/>
        </w:rPr>
        <w:t>全</w:t>
      </w:r>
      <w:r>
        <w:rPr>
          <w:rFonts w:hint="eastAsia" w:ascii="仿宋" w:hAnsi="仿宋" w:eastAsia="仿宋"/>
          <w:sz w:val="32"/>
        </w:rPr>
        <w:t>县</w:t>
      </w:r>
      <w:r>
        <w:rPr>
          <w:rFonts w:ascii="仿宋" w:hAnsi="仿宋" w:eastAsia="仿宋"/>
          <w:sz w:val="32"/>
        </w:rPr>
        <w:t>国民经济核算制度</w:t>
      </w:r>
      <w:r>
        <w:rPr>
          <w:rFonts w:hint="eastAsia" w:ascii="仿宋" w:hAnsi="仿宋" w:eastAsia="仿宋"/>
          <w:sz w:val="32"/>
        </w:rPr>
        <w:t>、民营经济统计制度和</w:t>
      </w:r>
      <w:r>
        <w:rPr>
          <w:rFonts w:ascii="仿宋" w:hAnsi="仿宋" w:eastAsia="仿宋"/>
          <w:sz w:val="32"/>
        </w:rPr>
        <w:t>投入产出调查</w:t>
      </w:r>
      <w:r>
        <w:rPr>
          <w:rFonts w:hint="eastAsia" w:ascii="仿宋" w:hAnsi="仿宋" w:eastAsia="仿宋"/>
          <w:sz w:val="32"/>
        </w:rPr>
        <w:t>，初步核算全县地区生产总值及派生产业增加值，</w:t>
      </w:r>
      <w:r>
        <w:rPr>
          <w:rFonts w:ascii="仿宋" w:hAnsi="仿宋" w:eastAsia="仿宋"/>
          <w:sz w:val="32"/>
        </w:rPr>
        <w:t>整理、测算和提供国民经济核算资料，监督管理全</w:t>
      </w:r>
      <w:r>
        <w:rPr>
          <w:rFonts w:hint="eastAsia" w:ascii="仿宋" w:hAnsi="仿宋" w:eastAsia="仿宋"/>
          <w:sz w:val="32"/>
        </w:rPr>
        <w:t>县</w:t>
      </w:r>
      <w:r>
        <w:rPr>
          <w:rFonts w:ascii="仿宋" w:hAnsi="仿宋" w:eastAsia="仿宋"/>
          <w:sz w:val="32"/>
        </w:rPr>
        <w:t>国民经济核算工作。</w:t>
      </w:r>
    </w:p>
    <w:p>
      <w:pPr>
        <w:widowControl w:val="0"/>
        <w:ind w:firstLine="639"/>
        <w:rPr>
          <w:rFonts w:ascii="仿宋" w:hAnsi="仿宋" w:eastAsia="仿宋"/>
          <w:sz w:val="32"/>
        </w:rPr>
      </w:pPr>
      <w:r>
        <w:rPr>
          <w:rFonts w:hint="eastAsia" w:ascii="仿宋" w:hAnsi="仿宋" w:eastAsia="仿宋"/>
          <w:sz w:val="32"/>
        </w:rPr>
        <w:t>（四） 拟订重大县情县力调查计划、方案，</w:t>
      </w:r>
      <w:r>
        <w:rPr>
          <w:rFonts w:ascii="仿宋" w:hAnsi="仿宋" w:eastAsia="仿宋"/>
          <w:sz w:val="32"/>
        </w:rPr>
        <w:t>组织</w:t>
      </w:r>
      <w:r>
        <w:rPr>
          <w:rFonts w:hint="eastAsia" w:ascii="仿宋" w:hAnsi="仿宋" w:eastAsia="仿宋"/>
          <w:sz w:val="32"/>
        </w:rPr>
        <w:t>实施全县人口、经济、农业等重大普查调查，</w:t>
      </w:r>
      <w:r>
        <w:rPr>
          <w:rFonts w:ascii="仿宋" w:hAnsi="仿宋" w:eastAsia="仿宋"/>
          <w:sz w:val="32"/>
        </w:rPr>
        <w:t>汇总、整理和提供有关</w:t>
      </w:r>
      <w:r>
        <w:rPr>
          <w:rFonts w:hint="eastAsia" w:ascii="仿宋" w:hAnsi="仿宋" w:eastAsia="仿宋"/>
          <w:sz w:val="32"/>
        </w:rPr>
        <w:t>县</w:t>
      </w:r>
      <w:r>
        <w:rPr>
          <w:rFonts w:ascii="仿宋" w:hAnsi="仿宋" w:eastAsia="仿宋"/>
          <w:sz w:val="32"/>
        </w:rPr>
        <w:t>情</w:t>
      </w:r>
      <w:r>
        <w:rPr>
          <w:rFonts w:hint="eastAsia" w:ascii="仿宋" w:hAnsi="仿宋" w:eastAsia="仿宋"/>
          <w:sz w:val="32"/>
        </w:rPr>
        <w:t>县</w:t>
      </w:r>
      <w:r>
        <w:rPr>
          <w:rFonts w:ascii="仿宋" w:hAnsi="仿宋" w:eastAsia="仿宋"/>
          <w:sz w:val="32"/>
        </w:rPr>
        <w:t>力方面的统计数据。</w:t>
      </w:r>
    </w:p>
    <w:p>
      <w:pPr>
        <w:widowControl w:val="0"/>
        <w:ind w:firstLine="639"/>
        <w:rPr>
          <w:rFonts w:ascii="仿宋" w:hAnsi="仿宋" w:eastAsia="仿宋"/>
          <w:sz w:val="32"/>
        </w:rPr>
      </w:pPr>
      <w:r>
        <w:rPr>
          <w:rFonts w:ascii="仿宋" w:hAnsi="仿宋" w:eastAsia="仿宋"/>
          <w:sz w:val="32"/>
        </w:rPr>
        <w:t>（</w:t>
      </w:r>
      <w:r>
        <w:rPr>
          <w:rFonts w:hint="eastAsia" w:ascii="仿宋" w:hAnsi="仿宋" w:eastAsia="仿宋"/>
          <w:sz w:val="32"/>
        </w:rPr>
        <w:t>五</w:t>
      </w:r>
      <w:r>
        <w:rPr>
          <w:rFonts w:ascii="仿宋" w:hAnsi="仿宋" w:eastAsia="仿宋"/>
          <w:sz w:val="32"/>
        </w:rPr>
        <w:t>）</w:t>
      </w:r>
      <w:r>
        <w:rPr>
          <w:rFonts w:hint="eastAsia" w:ascii="仿宋" w:hAnsi="仿宋" w:eastAsia="仿宋"/>
          <w:sz w:val="32"/>
        </w:rPr>
        <w:t xml:space="preserve"> </w:t>
      </w:r>
      <w:r>
        <w:rPr>
          <w:rFonts w:ascii="仿宋" w:hAnsi="仿宋" w:eastAsia="仿宋"/>
          <w:sz w:val="32"/>
        </w:rPr>
        <w:t>组织实施</w:t>
      </w:r>
      <w:r>
        <w:rPr>
          <w:rFonts w:hint="eastAsia" w:ascii="仿宋" w:hAnsi="仿宋" w:eastAsia="仿宋"/>
          <w:sz w:val="32"/>
        </w:rPr>
        <w:t>全县</w:t>
      </w:r>
      <w:r>
        <w:rPr>
          <w:rFonts w:ascii="仿宋" w:hAnsi="仿宋" w:eastAsia="仿宋"/>
          <w:sz w:val="32"/>
        </w:rPr>
        <w:t>农林牧渔业、工业、</w:t>
      </w:r>
      <w:r>
        <w:rPr>
          <w:rFonts w:hint="eastAsia" w:ascii="仿宋" w:hAnsi="仿宋" w:eastAsia="仿宋"/>
          <w:sz w:val="32"/>
        </w:rPr>
        <w:t>建筑业、</w:t>
      </w:r>
      <w:r>
        <w:rPr>
          <w:rFonts w:ascii="仿宋" w:hAnsi="仿宋" w:eastAsia="仿宋"/>
          <w:sz w:val="32"/>
        </w:rPr>
        <w:t>批发和零售业、住宿和餐饮业、</w:t>
      </w:r>
      <w:r>
        <w:rPr>
          <w:rFonts w:hint="eastAsia" w:ascii="仿宋" w:hAnsi="仿宋" w:eastAsia="仿宋"/>
          <w:sz w:val="32"/>
        </w:rPr>
        <w:t>房地产、服务业及能源、投资、消费、人口和城镇化率、劳动工资、就业、</w:t>
      </w:r>
      <w:r>
        <w:rPr>
          <w:rFonts w:ascii="仿宋" w:hAnsi="仿宋" w:eastAsia="仿宋"/>
          <w:sz w:val="32"/>
        </w:rPr>
        <w:t>社会、</w:t>
      </w:r>
      <w:r>
        <w:rPr>
          <w:rFonts w:hint="eastAsia" w:ascii="仿宋" w:hAnsi="仿宋" w:eastAsia="仿宋"/>
          <w:sz w:val="32"/>
        </w:rPr>
        <w:t>科技、文化产业、城市基本情况、县乡村三级社会经济基本情况、资源环境、战略新兴产业、高新技术产业、民营经济等统计调查，</w:t>
      </w:r>
      <w:r>
        <w:rPr>
          <w:rFonts w:ascii="仿宋" w:hAnsi="仿宋" w:eastAsia="仿宋"/>
          <w:sz w:val="32"/>
        </w:rPr>
        <w:t>收集、汇总、整理和提供统计数据。</w:t>
      </w:r>
    </w:p>
    <w:p>
      <w:pPr>
        <w:widowControl w:val="0"/>
        <w:ind w:firstLine="639"/>
        <w:rPr>
          <w:rFonts w:ascii="仿宋" w:hAnsi="仿宋" w:eastAsia="仿宋"/>
          <w:sz w:val="32"/>
        </w:rPr>
      </w:pPr>
      <w:r>
        <w:rPr>
          <w:rFonts w:ascii="仿宋" w:hAnsi="仿宋" w:eastAsia="仿宋"/>
          <w:sz w:val="32"/>
        </w:rPr>
        <w:t>(</w:t>
      </w:r>
      <w:r>
        <w:rPr>
          <w:rFonts w:hint="eastAsia" w:ascii="仿宋" w:hAnsi="仿宋" w:eastAsia="仿宋"/>
          <w:sz w:val="32"/>
        </w:rPr>
        <w:t>六</w:t>
      </w:r>
      <w:r>
        <w:rPr>
          <w:rFonts w:ascii="仿宋" w:hAnsi="仿宋" w:eastAsia="仿宋"/>
          <w:sz w:val="32"/>
        </w:rPr>
        <w:t>)</w:t>
      </w:r>
      <w:r>
        <w:rPr>
          <w:rFonts w:hint="eastAsia" w:ascii="仿宋" w:hAnsi="仿宋" w:eastAsia="仿宋"/>
          <w:sz w:val="32"/>
        </w:rPr>
        <w:t xml:space="preserve"> </w:t>
      </w:r>
      <w:r>
        <w:rPr>
          <w:rFonts w:ascii="仿宋" w:hAnsi="仿宋" w:eastAsia="仿宋"/>
          <w:sz w:val="32"/>
        </w:rPr>
        <w:t>组织实施县域经济发展、</w:t>
      </w:r>
      <w:r>
        <w:rPr>
          <w:rFonts w:hint="eastAsia" w:ascii="仿宋" w:hAnsi="仿宋" w:eastAsia="仿宋"/>
          <w:sz w:val="32"/>
        </w:rPr>
        <w:t>农业产业化、特色小镇、节能</w:t>
      </w:r>
      <w:r>
        <w:rPr>
          <w:rFonts w:ascii="仿宋" w:hAnsi="仿宋" w:eastAsia="仿宋"/>
          <w:sz w:val="32"/>
        </w:rPr>
        <w:t>降耗、</w:t>
      </w:r>
      <w:r>
        <w:rPr>
          <w:rFonts w:hint="eastAsia" w:ascii="仿宋" w:hAnsi="仿宋" w:eastAsia="仿宋"/>
          <w:sz w:val="32"/>
        </w:rPr>
        <w:t>绿色发展、企业景气、</w:t>
      </w:r>
      <w:r>
        <w:rPr>
          <w:rFonts w:ascii="仿宋" w:hAnsi="仿宋" w:eastAsia="仿宋"/>
          <w:sz w:val="32"/>
        </w:rPr>
        <w:t>妇女儿童</w:t>
      </w:r>
      <w:r>
        <w:rPr>
          <w:rFonts w:hint="eastAsia" w:ascii="仿宋" w:hAnsi="仿宋" w:eastAsia="仿宋"/>
          <w:sz w:val="32"/>
        </w:rPr>
        <w:t>监测、新产业新业态新商业模式（以下简称新经济）、高质量发展、京津冀协同发展等统计监测，</w:t>
      </w:r>
      <w:r>
        <w:rPr>
          <w:rFonts w:ascii="仿宋" w:hAnsi="仿宋" w:eastAsia="仿宋"/>
          <w:sz w:val="32"/>
        </w:rPr>
        <w:t>收集、整理和提供统计数据。</w:t>
      </w:r>
    </w:p>
    <w:p>
      <w:pPr>
        <w:widowControl w:val="0"/>
        <w:ind w:firstLine="639"/>
        <w:rPr>
          <w:rFonts w:ascii="仿宋" w:hAnsi="仿宋" w:eastAsia="仿宋"/>
          <w:sz w:val="32"/>
        </w:rPr>
      </w:pPr>
      <w:r>
        <w:rPr>
          <w:rFonts w:ascii="仿宋" w:hAnsi="仿宋" w:eastAsia="仿宋"/>
          <w:sz w:val="32"/>
        </w:rPr>
        <w:t>（</w:t>
      </w:r>
      <w:r>
        <w:rPr>
          <w:rFonts w:hint="eastAsia" w:ascii="仿宋" w:hAnsi="仿宋" w:eastAsia="仿宋"/>
          <w:sz w:val="32"/>
        </w:rPr>
        <w:t>七</w:t>
      </w:r>
      <w:r>
        <w:rPr>
          <w:rFonts w:ascii="仿宋" w:hAnsi="仿宋" w:eastAsia="仿宋"/>
          <w:sz w:val="32"/>
        </w:rPr>
        <w:t>）</w:t>
      </w:r>
      <w:r>
        <w:rPr>
          <w:rFonts w:hint="eastAsia" w:ascii="仿宋" w:hAnsi="仿宋" w:eastAsia="仿宋"/>
          <w:sz w:val="32"/>
        </w:rPr>
        <w:t xml:space="preserve"> </w:t>
      </w:r>
      <w:r>
        <w:rPr>
          <w:rFonts w:ascii="仿宋" w:hAnsi="仿宋" w:eastAsia="仿宋"/>
          <w:sz w:val="32"/>
        </w:rPr>
        <w:t>综合整理和提供财政、金融、</w:t>
      </w:r>
      <w:r>
        <w:rPr>
          <w:rFonts w:hint="eastAsia" w:ascii="仿宋" w:hAnsi="仿宋" w:eastAsia="仿宋"/>
          <w:sz w:val="32"/>
        </w:rPr>
        <w:t>旅游、交通运输、邮政、</w:t>
      </w:r>
      <w:r>
        <w:rPr>
          <w:rFonts w:ascii="仿宋" w:hAnsi="仿宋" w:eastAsia="仿宋"/>
          <w:sz w:val="32"/>
        </w:rPr>
        <w:t>地质勘</w:t>
      </w:r>
      <w:r>
        <w:rPr>
          <w:rFonts w:hint="eastAsia" w:ascii="仿宋" w:hAnsi="仿宋" w:eastAsia="仿宋"/>
          <w:sz w:val="32"/>
        </w:rPr>
        <w:t>查</w:t>
      </w:r>
      <w:r>
        <w:rPr>
          <w:rFonts w:ascii="仿宋" w:hAnsi="仿宋" w:eastAsia="仿宋"/>
          <w:sz w:val="32"/>
        </w:rPr>
        <w:t>、教育、</w:t>
      </w:r>
      <w:r>
        <w:rPr>
          <w:rFonts w:hint="eastAsia" w:ascii="仿宋" w:hAnsi="仿宋" w:eastAsia="仿宋"/>
          <w:sz w:val="32"/>
        </w:rPr>
        <w:t>体育、</w:t>
      </w:r>
      <w:r>
        <w:rPr>
          <w:rFonts w:ascii="仿宋" w:hAnsi="仿宋" w:eastAsia="仿宋"/>
          <w:sz w:val="32"/>
        </w:rPr>
        <w:t>卫生、社会保障、公用事业、</w:t>
      </w:r>
      <w:r>
        <w:rPr>
          <w:rFonts w:hint="eastAsia" w:ascii="仿宋" w:hAnsi="仿宋" w:eastAsia="仿宋"/>
          <w:sz w:val="32"/>
        </w:rPr>
        <w:t>对外经济、收入、价格等基本统计数据</w:t>
      </w:r>
      <w:r>
        <w:rPr>
          <w:rFonts w:ascii="仿宋" w:hAnsi="仿宋" w:eastAsia="仿宋"/>
          <w:sz w:val="32"/>
        </w:rPr>
        <w:t>。</w:t>
      </w:r>
    </w:p>
    <w:p>
      <w:pPr>
        <w:widowControl w:val="0"/>
        <w:ind w:firstLine="639"/>
        <w:rPr>
          <w:rFonts w:ascii="仿宋" w:hAnsi="仿宋" w:eastAsia="仿宋"/>
          <w:sz w:val="32"/>
        </w:rPr>
      </w:pPr>
      <w:r>
        <w:rPr>
          <w:rFonts w:hint="eastAsia" w:ascii="仿宋" w:hAnsi="仿宋" w:eastAsia="仿宋"/>
          <w:sz w:val="32"/>
        </w:rPr>
        <w:t>（八） 组织全县各部门的经济、社会、科技、服务业统计调查，统一核定、管理、公布全县基本统计资料，定期发布全县国民经济和社会发展情况的统计信息，组织建立统计信息共享制度和发布制度。</w:t>
      </w:r>
    </w:p>
    <w:p>
      <w:pPr>
        <w:widowControl w:val="0"/>
        <w:ind w:firstLine="639"/>
        <w:rPr>
          <w:rFonts w:ascii="仿宋" w:hAnsi="仿宋" w:eastAsia="仿宋"/>
          <w:sz w:val="32"/>
        </w:rPr>
      </w:pPr>
      <w:r>
        <w:rPr>
          <w:rFonts w:hint="eastAsia" w:ascii="仿宋" w:hAnsi="仿宋" w:eastAsia="仿宋"/>
          <w:sz w:val="32"/>
        </w:rPr>
        <w:t xml:space="preserve">（九） </w:t>
      </w:r>
      <w:r>
        <w:rPr>
          <w:rFonts w:ascii="仿宋" w:hAnsi="仿宋" w:eastAsia="仿宋"/>
          <w:sz w:val="32"/>
        </w:rPr>
        <w:t>对国民经济、社会发展、科技进步</w:t>
      </w:r>
      <w:r>
        <w:rPr>
          <w:rFonts w:hint="eastAsia" w:ascii="仿宋" w:hAnsi="仿宋" w:eastAsia="仿宋"/>
          <w:sz w:val="32"/>
        </w:rPr>
        <w:t>和资源环境</w:t>
      </w:r>
      <w:r>
        <w:rPr>
          <w:rFonts w:ascii="仿宋" w:hAnsi="仿宋" w:eastAsia="仿宋"/>
          <w:sz w:val="32"/>
        </w:rPr>
        <w:t>等情况进行统计分析、统计预测和统计监督，向</w:t>
      </w:r>
      <w:r>
        <w:rPr>
          <w:rFonts w:hint="eastAsia" w:ascii="仿宋" w:hAnsi="仿宋" w:eastAsia="仿宋"/>
          <w:sz w:val="32"/>
        </w:rPr>
        <w:t>县</w:t>
      </w:r>
      <w:r>
        <w:rPr>
          <w:rFonts w:ascii="仿宋" w:hAnsi="仿宋" w:eastAsia="仿宋"/>
          <w:sz w:val="32"/>
        </w:rPr>
        <w:t>委、</w:t>
      </w:r>
      <w:r>
        <w:rPr>
          <w:rFonts w:hint="eastAsia" w:ascii="仿宋" w:hAnsi="仿宋" w:eastAsia="仿宋"/>
          <w:sz w:val="32"/>
        </w:rPr>
        <w:t>县</w:t>
      </w:r>
      <w:r>
        <w:rPr>
          <w:rFonts w:ascii="仿宋" w:hAnsi="仿宋" w:eastAsia="仿宋"/>
          <w:sz w:val="32"/>
        </w:rPr>
        <w:t>政府及有关部门提供统计信息和咨询建议。</w:t>
      </w:r>
    </w:p>
    <w:p>
      <w:pPr>
        <w:widowControl w:val="0"/>
        <w:ind w:firstLine="639"/>
        <w:rPr>
          <w:rFonts w:ascii="仿宋" w:hAnsi="仿宋" w:eastAsia="仿宋"/>
          <w:color w:val="000000"/>
          <w:sz w:val="32"/>
        </w:rPr>
      </w:pPr>
      <w:r>
        <w:rPr>
          <w:rFonts w:hint="eastAsia" w:ascii="仿宋" w:hAnsi="仿宋" w:eastAsia="仿宋"/>
          <w:sz w:val="32"/>
        </w:rPr>
        <w:t>（十）</w:t>
      </w:r>
      <w:r>
        <w:rPr>
          <w:rFonts w:ascii="仿宋" w:hAnsi="仿宋" w:eastAsia="仿宋"/>
          <w:sz w:val="32"/>
        </w:rPr>
        <w:t>组织管理全</w:t>
      </w:r>
      <w:r>
        <w:rPr>
          <w:rFonts w:hint="eastAsia" w:ascii="仿宋" w:hAnsi="仿宋" w:eastAsia="仿宋"/>
          <w:sz w:val="32"/>
        </w:rPr>
        <w:t>县</w:t>
      </w:r>
      <w:r>
        <w:rPr>
          <w:rFonts w:ascii="仿宋" w:hAnsi="仿宋" w:eastAsia="仿宋"/>
          <w:sz w:val="32"/>
        </w:rPr>
        <w:t>统计登记工作；指导专业统计基础工作、统计基层业务和规范化建设；组织建立统计信息管理制度，建立健全统计数据质量审核、监控和评估制度，开展对重要统计数据的审核、监控和评估。</w:t>
      </w:r>
    </w:p>
    <w:p>
      <w:pPr>
        <w:widowControl w:val="0"/>
        <w:ind w:firstLine="639"/>
        <w:rPr>
          <w:rFonts w:ascii="仿宋" w:hAnsi="仿宋" w:eastAsia="仿宋"/>
          <w:color w:val="000000"/>
          <w:sz w:val="32"/>
        </w:rPr>
      </w:pPr>
      <w:r>
        <w:rPr>
          <w:rFonts w:hint="eastAsia" w:ascii="仿宋" w:hAnsi="仿宋" w:eastAsia="仿宋"/>
          <w:color w:val="000000"/>
          <w:sz w:val="32"/>
        </w:rPr>
        <w:t>（十一） 管理维护全县统计信息化系统和统计数据库系统，执行统计数据库和网络的基本标准和运行规则，指导全县统计信息化系统建设。</w:t>
      </w:r>
    </w:p>
    <w:p>
      <w:pPr>
        <w:widowControl w:val="0"/>
        <w:ind w:firstLine="639"/>
        <w:rPr>
          <w:rFonts w:ascii="仿宋" w:hAnsi="仿宋" w:eastAsia="仿宋"/>
          <w:color w:val="000000"/>
          <w:sz w:val="32"/>
        </w:rPr>
      </w:pPr>
      <w:r>
        <w:rPr>
          <w:rFonts w:hint="eastAsia" w:ascii="仿宋" w:hAnsi="仿宋" w:eastAsia="仿宋"/>
          <w:color w:val="000000"/>
          <w:sz w:val="32"/>
        </w:rPr>
        <w:t>（十二） 组织实施单位名录库建设、全面建成小康社会统计监测、社情民意调查、规模以上工业抽样调查、规模以下工业成本费用调查、建筑业小微企业抽样调查、小微企业固定资产投资情况调查、规模以下企业创新调查、限额以下批发零售住宿餐饮行业抽样与问卷调查、规模以下服务业抽样调查，并开展调查情况分析研究。</w:t>
      </w:r>
    </w:p>
    <w:p>
      <w:pPr>
        <w:widowControl w:val="0"/>
        <w:ind w:firstLine="639"/>
        <w:rPr>
          <w:rFonts w:ascii="仿宋" w:hAnsi="仿宋" w:eastAsia="仿宋"/>
          <w:color w:val="000000"/>
          <w:sz w:val="32"/>
        </w:rPr>
      </w:pPr>
      <w:r>
        <w:rPr>
          <w:rFonts w:hint="eastAsia" w:ascii="仿宋" w:hAnsi="仿宋" w:eastAsia="仿宋"/>
          <w:color w:val="000000"/>
          <w:sz w:val="32"/>
        </w:rPr>
        <w:t>（十三） 完成县委、县政府和上级统计局交办的其他任务。</w:t>
      </w:r>
    </w:p>
    <w:p>
      <w:pPr>
        <w:widowControl w:val="0"/>
        <w:ind w:firstLine="639"/>
        <w:rPr>
          <w:rFonts w:ascii="仿宋" w:hAnsi="仿宋" w:eastAsia="仿宋"/>
          <w:color w:val="000000"/>
          <w:sz w:val="32"/>
        </w:rPr>
      </w:pPr>
      <w:r>
        <w:rPr>
          <w:rFonts w:hint="eastAsia" w:ascii="仿宋" w:hAnsi="仿宋" w:eastAsia="仿宋"/>
          <w:color w:val="000000"/>
          <w:sz w:val="32"/>
        </w:rPr>
        <w:t>第四条  县统计局设下列内设机构</w:t>
      </w:r>
    </w:p>
    <w:p>
      <w:pPr>
        <w:widowControl w:val="0"/>
        <w:numPr>
          <w:ilvl w:val="0"/>
          <w:numId w:val="1"/>
        </w:numPr>
        <w:ind w:firstLine="639"/>
        <w:jc w:val="both"/>
        <w:rPr>
          <w:rFonts w:ascii="仿宋" w:hAnsi="仿宋" w:eastAsia="仿宋"/>
          <w:sz w:val="32"/>
        </w:rPr>
      </w:pPr>
      <w:r>
        <w:rPr>
          <w:rFonts w:hint="eastAsia" w:ascii="仿宋" w:hAnsi="仿宋" w:eastAsia="仿宋"/>
          <w:sz w:val="32"/>
        </w:rPr>
        <w:t>综合统计股</w:t>
      </w:r>
    </w:p>
    <w:p>
      <w:pPr>
        <w:widowControl w:val="0"/>
        <w:ind w:firstLine="630"/>
        <w:rPr>
          <w:rFonts w:ascii="仿宋" w:hAnsi="仿宋" w:eastAsia="仿宋"/>
          <w:sz w:val="32"/>
        </w:rPr>
      </w:pPr>
      <w:r>
        <w:rPr>
          <w:rFonts w:hint="eastAsia" w:ascii="仿宋" w:hAnsi="仿宋" w:eastAsia="仿宋"/>
          <w:sz w:val="32"/>
        </w:rPr>
        <w:t>1、</w:t>
      </w:r>
      <w:r>
        <w:rPr>
          <w:rFonts w:ascii="仿宋" w:hAnsi="仿宋" w:eastAsia="仿宋"/>
          <w:sz w:val="32"/>
        </w:rPr>
        <w:t>负责机关文秘、机要、保密、</w:t>
      </w:r>
      <w:r>
        <w:rPr>
          <w:rFonts w:hint="eastAsia" w:ascii="仿宋" w:hAnsi="仿宋" w:eastAsia="仿宋"/>
          <w:sz w:val="32"/>
        </w:rPr>
        <w:t>信访、</w:t>
      </w:r>
      <w:r>
        <w:rPr>
          <w:rFonts w:ascii="仿宋" w:hAnsi="仿宋" w:eastAsia="仿宋"/>
          <w:sz w:val="32"/>
        </w:rPr>
        <w:t>档案、</w:t>
      </w:r>
      <w:r>
        <w:rPr>
          <w:rFonts w:hint="eastAsia" w:ascii="仿宋" w:hAnsi="仿宋" w:eastAsia="仿宋"/>
          <w:sz w:val="32"/>
        </w:rPr>
        <w:t>会务、督查、</w:t>
      </w:r>
      <w:r>
        <w:rPr>
          <w:rFonts w:ascii="仿宋" w:hAnsi="仿宋" w:eastAsia="仿宋"/>
          <w:sz w:val="32"/>
        </w:rPr>
        <w:t>政务信息、</w:t>
      </w:r>
      <w:r>
        <w:rPr>
          <w:rFonts w:hint="eastAsia" w:ascii="仿宋" w:hAnsi="仿宋" w:eastAsia="仿宋"/>
          <w:sz w:val="32"/>
        </w:rPr>
        <w:t>政务公开和信息公开</w:t>
      </w:r>
      <w:r>
        <w:rPr>
          <w:rFonts w:ascii="仿宋" w:hAnsi="仿宋" w:eastAsia="仿宋"/>
          <w:sz w:val="32"/>
        </w:rPr>
        <w:t>等工作；协调机关和</w:t>
      </w:r>
      <w:r>
        <w:rPr>
          <w:rFonts w:hint="eastAsia" w:ascii="仿宋" w:hAnsi="仿宋" w:eastAsia="仿宋"/>
          <w:sz w:val="32"/>
        </w:rPr>
        <w:t>所</w:t>
      </w:r>
      <w:r>
        <w:rPr>
          <w:rFonts w:ascii="仿宋" w:hAnsi="仿宋" w:eastAsia="仿宋"/>
          <w:sz w:val="32"/>
        </w:rPr>
        <w:t>属</w:t>
      </w:r>
      <w:r>
        <w:rPr>
          <w:rFonts w:hint="eastAsia" w:ascii="仿宋" w:hAnsi="仿宋" w:eastAsia="仿宋"/>
          <w:sz w:val="32"/>
        </w:rPr>
        <w:t>事业</w:t>
      </w:r>
      <w:r>
        <w:rPr>
          <w:rFonts w:ascii="仿宋" w:hAnsi="仿宋" w:eastAsia="仿宋"/>
          <w:sz w:val="32"/>
        </w:rPr>
        <w:t>单位的政务工作；</w:t>
      </w:r>
      <w:r>
        <w:rPr>
          <w:rFonts w:hint="eastAsia" w:ascii="仿宋" w:hAnsi="仿宋" w:eastAsia="仿宋"/>
          <w:sz w:val="32"/>
        </w:rPr>
        <w:t>负责机关节能、政府采购及国有资产管理工作；统一</w:t>
      </w:r>
      <w:r>
        <w:rPr>
          <w:rFonts w:ascii="仿宋" w:hAnsi="仿宋" w:eastAsia="仿宋"/>
          <w:sz w:val="32"/>
        </w:rPr>
        <w:t>管理机关和</w:t>
      </w:r>
      <w:r>
        <w:rPr>
          <w:rFonts w:hint="eastAsia" w:ascii="仿宋" w:hAnsi="仿宋" w:eastAsia="仿宋"/>
          <w:sz w:val="32"/>
        </w:rPr>
        <w:t>所</w:t>
      </w:r>
      <w:r>
        <w:rPr>
          <w:rFonts w:ascii="仿宋" w:hAnsi="仿宋" w:eastAsia="仿宋"/>
          <w:sz w:val="32"/>
        </w:rPr>
        <w:t>属事业单位财务</w:t>
      </w:r>
      <w:r>
        <w:rPr>
          <w:rFonts w:hint="eastAsia" w:ascii="仿宋" w:hAnsi="仿宋" w:eastAsia="仿宋"/>
          <w:sz w:val="32"/>
        </w:rPr>
        <w:t>工作；负责局机关和所属事业单位财务核算；组织部门预算绩效管理和内控制度建设。负责局机关和所属事业单位机构编制、人事管理、绩效考核、干部队伍建设、教育培训等工作；负责机关和所属事业单位临时出境人员政治审查等工作；负责全县统计系统先进评选表彰工作；指导系统统计人才、统计专业技术队伍建设及培训工作。</w:t>
      </w:r>
    </w:p>
    <w:p>
      <w:pPr>
        <w:widowControl w:val="0"/>
        <w:ind w:firstLine="630"/>
        <w:rPr>
          <w:rFonts w:ascii="仿宋" w:hAnsi="仿宋" w:eastAsia="仿宋"/>
          <w:sz w:val="32"/>
        </w:rPr>
      </w:pPr>
      <w:r>
        <w:rPr>
          <w:rFonts w:hint="eastAsia" w:ascii="仿宋" w:hAnsi="仿宋" w:eastAsia="仿宋"/>
          <w:sz w:val="32"/>
        </w:rPr>
        <w:t>2、组织监测</w:t>
      </w:r>
      <w:r>
        <w:rPr>
          <w:rFonts w:ascii="仿宋" w:hAnsi="仿宋" w:eastAsia="仿宋"/>
          <w:sz w:val="32"/>
        </w:rPr>
        <w:t>预警国民经济运行，</w:t>
      </w:r>
      <w:r>
        <w:rPr>
          <w:rFonts w:hint="eastAsia" w:ascii="仿宋" w:hAnsi="仿宋" w:eastAsia="仿宋"/>
          <w:sz w:val="32"/>
        </w:rPr>
        <w:t>起草进度分析报告，分析研究</w:t>
      </w:r>
      <w:r>
        <w:rPr>
          <w:rFonts w:ascii="仿宋" w:hAnsi="仿宋" w:eastAsia="仿宋"/>
          <w:sz w:val="32"/>
        </w:rPr>
        <w:t>经济社会重大问题</w:t>
      </w:r>
      <w:r>
        <w:rPr>
          <w:rFonts w:hint="eastAsia" w:ascii="仿宋" w:hAnsi="仿宋" w:eastAsia="仿宋"/>
          <w:sz w:val="32"/>
        </w:rPr>
        <w:t>、起草专题分析报告，提出决策咨询议；组织编辑</w:t>
      </w:r>
      <w:r>
        <w:rPr>
          <w:rFonts w:ascii="仿宋" w:hAnsi="仿宋" w:eastAsia="仿宋"/>
          <w:sz w:val="32"/>
        </w:rPr>
        <w:t>综合性统计资料</w:t>
      </w:r>
      <w:r>
        <w:rPr>
          <w:rFonts w:hint="eastAsia" w:ascii="仿宋" w:hAnsi="仿宋" w:eastAsia="仿宋"/>
          <w:sz w:val="32"/>
        </w:rPr>
        <w:t>，提供经济社会综合性统计数据</w:t>
      </w:r>
      <w:r>
        <w:rPr>
          <w:rFonts w:ascii="仿宋" w:hAnsi="仿宋" w:eastAsia="仿宋"/>
          <w:sz w:val="32"/>
        </w:rPr>
        <w:t>；</w:t>
      </w:r>
      <w:r>
        <w:rPr>
          <w:rFonts w:hint="eastAsia" w:ascii="仿宋" w:hAnsi="仿宋" w:eastAsia="仿宋"/>
          <w:sz w:val="32"/>
        </w:rPr>
        <w:t>组织统计信息上报工作；负责城市基本情况统计工作；组织开展京津冀协同发展统计监测工作；负责组织统计新闻宣传、经济形势新闻发布、国民经济和社会发展统计公报发布；负责组织统计舆情监控</w:t>
      </w:r>
      <w:r>
        <w:rPr>
          <w:rFonts w:ascii="仿宋" w:hAnsi="仿宋" w:eastAsia="仿宋"/>
          <w:sz w:val="32"/>
        </w:rPr>
        <w:t>。</w:t>
      </w:r>
    </w:p>
    <w:p>
      <w:pPr>
        <w:widowControl w:val="0"/>
        <w:ind w:firstLine="640" w:firstLineChars="200"/>
        <w:rPr>
          <w:rFonts w:ascii="仿宋" w:hAnsi="仿宋" w:eastAsia="仿宋"/>
          <w:sz w:val="32"/>
        </w:rPr>
      </w:pPr>
      <w:r>
        <w:rPr>
          <w:rFonts w:hint="eastAsia" w:ascii="仿宋" w:hAnsi="仿宋" w:eastAsia="仿宋"/>
          <w:sz w:val="32"/>
        </w:rPr>
        <w:t>3、</w:t>
      </w:r>
      <w:r>
        <w:rPr>
          <w:rFonts w:ascii="仿宋" w:hAnsi="仿宋" w:eastAsia="仿宋"/>
          <w:sz w:val="32"/>
        </w:rPr>
        <w:t>组织实施</w:t>
      </w:r>
      <w:r>
        <w:rPr>
          <w:rFonts w:hint="eastAsia" w:ascii="仿宋" w:hAnsi="仿宋" w:eastAsia="仿宋"/>
          <w:sz w:val="32"/>
        </w:rPr>
        <w:t>全县</w:t>
      </w:r>
      <w:r>
        <w:rPr>
          <w:rFonts w:ascii="仿宋" w:hAnsi="仿宋" w:eastAsia="仿宋"/>
          <w:sz w:val="32"/>
        </w:rPr>
        <w:t>国民经济核算制度</w:t>
      </w:r>
      <w:r>
        <w:rPr>
          <w:rFonts w:hint="eastAsia" w:ascii="仿宋" w:hAnsi="仿宋" w:eastAsia="仿宋"/>
          <w:sz w:val="32"/>
        </w:rPr>
        <w:t>、民营经济统计制度。统一核算全县、各乡（镇、区）地区生产总值及文化、旅游等派生产业增加值；组织实施新经济统计核算；组织实施</w:t>
      </w:r>
      <w:r>
        <w:rPr>
          <w:rFonts w:ascii="仿宋" w:hAnsi="仿宋" w:eastAsia="仿宋"/>
          <w:sz w:val="32"/>
        </w:rPr>
        <w:t>投入产出调查</w:t>
      </w:r>
      <w:r>
        <w:rPr>
          <w:rFonts w:hint="eastAsia" w:ascii="仿宋" w:hAnsi="仿宋" w:eastAsia="仿宋"/>
          <w:sz w:val="32"/>
        </w:rPr>
        <w:t>工作；编制全县资产负债表；牵头组织相关部门编制全县自然资源资产负债表；</w:t>
      </w:r>
      <w:r>
        <w:rPr>
          <w:rFonts w:ascii="仿宋" w:hAnsi="仿宋" w:eastAsia="仿宋"/>
          <w:sz w:val="32"/>
        </w:rPr>
        <w:t>监督管理全</w:t>
      </w:r>
      <w:r>
        <w:rPr>
          <w:rFonts w:hint="eastAsia" w:ascii="仿宋" w:hAnsi="仿宋" w:eastAsia="仿宋"/>
          <w:sz w:val="32"/>
        </w:rPr>
        <w:t>县</w:t>
      </w:r>
      <w:r>
        <w:rPr>
          <w:rFonts w:ascii="仿宋" w:hAnsi="仿宋" w:eastAsia="仿宋"/>
          <w:sz w:val="32"/>
        </w:rPr>
        <w:t>国民经济核算工作，</w:t>
      </w:r>
      <w:r>
        <w:rPr>
          <w:rFonts w:hint="eastAsia" w:ascii="仿宋" w:hAnsi="仿宋" w:eastAsia="仿宋"/>
          <w:sz w:val="32"/>
        </w:rPr>
        <w:t>检查和</w:t>
      </w:r>
      <w:r>
        <w:rPr>
          <w:rFonts w:ascii="仿宋" w:hAnsi="仿宋" w:eastAsia="仿宋"/>
          <w:sz w:val="32"/>
        </w:rPr>
        <w:t>评估国民经济核算</w:t>
      </w:r>
      <w:r>
        <w:rPr>
          <w:rFonts w:hint="eastAsia" w:ascii="仿宋" w:hAnsi="仿宋" w:eastAsia="仿宋"/>
          <w:sz w:val="32"/>
        </w:rPr>
        <w:t>质量；整理、测算和提供国民经济核算资料；开展统计信息和分析研究。</w:t>
      </w:r>
    </w:p>
    <w:p>
      <w:pPr>
        <w:widowControl w:val="0"/>
        <w:ind w:firstLine="640" w:firstLineChars="200"/>
        <w:rPr>
          <w:rFonts w:ascii="仿宋" w:hAnsi="仿宋" w:eastAsia="仿宋"/>
          <w:sz w:val="32"/>
        </w:rPr>
      </w:pPr>
      <w:r>
        <w:rPr>
          <w:rFonts w:hint="eastAsia" w:ascii="仿宋" w:hAnsi="仿宋" w:eastAsia="仿宋"/>
          <w:sz w:val="32"/>
        </w:rPr>
        <w:t>4、贯彻执行国家、省市统计工作的方针政策、法律法规和规章，拟订政府有关统计工作的规范性文件，拟订全县统计法治建设有关文件规定；负责机关规范性文件和重大执法决定的法制审核；组织统计法律法规的学习宣传；组织指导全县统计法治建设工作；办理统计行政复议、应诉和其他法律性事务；组织实施依法行政工作；承担统计督察工作；组织实施统计执法监督检查和“双随机”抽查；依法查处统计违法案件，预防和查处统计造假、弄虚作假；受理、办理、督办统计违法举报；搜集、整理和公开统计执法检查信息；负责对统计违法企事业单位和个体工商户进行行政处罚；管理、完善和更新全县统计执法人员库，指导监督全县统计执法检查工作；负责全县统计用区划代码库和城乡划分代码库的更新维护，开展开关统计调查；组织协调统计联网直报和统计业务分工；指导协调统计基层基础业务建设。</w:t>
      </w:r>
    </w:p>
    <w:p>
      <w:pPr>
        <w:widowControl w:val="0"/>
        <w:ind w:firstLine="640" w:firstLineChars="200"/>
        <w:rPr>
          <w:rFonts w:ascii="仿宋" w:hAnsi="仿宋" w:eastAsia="仿宋"/>
          <w:sz w:val="32"/>
        </w:rPr>
      </w:pPr>
      <w:r>
        <w:rPr>
          <w:rFonts w:ascii="仿宋" w:hAnsi="仿宋" w:eastAsia="仿宋"/>
          <w:sz w:val="32"/>
        </w:rPr>
        <w:t>（</w:t>
      </w:r>
      <w:r>
        <w:rPr>
          <w:rFonts w:hint="eastAsia" w:ascii="仿宋" w:hAnsi="仿宋" w:eastAsia="仿宋"/>
          <w:sz w:val="32"/>
        </w:rPr>
        <w:t>二</w:t>
      </w:r>
      <w:r>
        <w:rPr>
          <w:rFonts w:ascii="仿宋" w:hAnsi="仿宋" w:eastAsia="仿宋"/>
          <w:sz w:val="32"/>
        </w:rPr>
        <w:t>）农村统计</w:t>
      </w:r>
      <w:r>
        <w:rPr>
          <w:rFonts w:hint="eastAsia" w:ascii="仿宋" w:hAnsi="仿宋" w:eastAsia="仿宋"/>
          <w:sz w:val="32"/>
        </w:rPr>
        <w:t>股</w:t>
      </w:r>
    </w:p>
    <w:p>
      <w:pPr>
        <w:widowControl w:val="0"/>
        <w:ind w:firstLine="639"/>
        <w:rPr>
          <w:rFonts w:ascii="仿宋" w:hAnsi="仿宋" w:eastAsia="仿宋"/>
          <w:sz w:val="32"/>
        </w:rPr>
      </w:pPr>
      <w:r>
        <w:rPr>
          <w:rFonts w:ascii="仿宋" w:hAnsi="仿宋" w:eastAsia="仿宋"/>
          <w:sz w:val="32"/>
        </w:rPr>
        <w:t>组织实施</w:t>
      </w:r>
      <w:r>
        <w:rPr>
          <w:rFonts w:hint="eastAsia" w:ascii="仿宋" w:hAnsi="仿宋" w:eastAsia="仿宋"/>
          <w:sz w:val="32"/>
        </w:rPr>
        <w:t>全县</w:t>
      </w:r>
      <w:r>
        <w:rPr>
          <w:rFonts w:ascii="仿宋" w:hAnsi="仿宋" w:eastAsia="仿宋"/>
          <w:sz w:val="32"/>
        </w:rPr>
        <w:t>农林牧渔业</w:t>
      </w:r>
      <w:r>
        <w:rPr>
          <w:rFonts w:hint="eastAsia" w:ascii="仿宋" w:hAnsi="仿宋" w:eastAsia="仿宋"/>
          <w:sz w:val="32"/>
        </w:rPr>
        <w:t>统计、农业产值综合统计、县、乡镇、村等区域社会经济统计、新经济统计有关调查、农业产业化统计监测、特色小镇规划建设统计监测等统计调查任务；配合做好全县县域经济发展绩效考核测评工作；收集、整理和提供农村社会经济统计有关调查数据；对有关统计数据进行检查和评估；指导全县农村统计业务基础建设工作；开展统计信息和分析研究；组织实施农业普查工作。</w:t>
      </w:r>
    </w:p>
    <w:p>
      <w:pPr>
        <w:widowControl w:val="0"/>
        <w:ind w:firstLine="639"/>
        <w:rPr>
          <w:rFonts w:ascii="仿宋" w:hAnsi="仿宋" w:eastAsia="仿宋"/>
          <w:sz w:val="32"/>
        </w:rPr>
      </w:pPr>
      <w:r>
        <w:rPr>
          <w:rFonts w:ascii="仿宋" w:hAnsi="仿宋" w:eastAsia="仿宋"/>
          <w:sz w:val="32"/>
        </w:rPr>
        <w:t>（</w:t>
      </w:r>
      <w:r>
        <w:rPr>
          <w:rFonts w:hint="eastAsia" w:ascii="仿宋" w:hAnsi="仿宋" w:eastAsia="仿宋"/>
          <w:sz w:val="32"/>
        </w:rPr>
        <w:t>三</w:t>
      </w:r>
      <w:r>
        <w:rPr>
          <w:rFonts w:ascii="仿宋" w:hAnsi="仿宋" w:eastAsia="仿宋"/>
          <w:sz w:val="32"/>
        </w:rPr>
        <w:t>）工业</w:t>
      </w:r>
      <w:r>
        <w:rPr>
          <w:rFonts w:hint="eastAsia" w:ascii="仿宋" w:hAnsi="仿宋" w:eastAsia="仿宋"/>
          <w:sz w:val="32"/>
        </w:rPr>
        <w:t>投资（三产</w:t>
      </w:r>
      <w:r>
        <w:rPr>
          <w:rFonts w:ascii="仿宋" w:hAnsi="仿宋" w:eastAsia="仿宋"/>
          <w:sz w:val="32"/>
        </w:rPr>
        <w:t>统计</w:t>
      </w:r>
      <w:r>
        <w:rPr>
          <w:rFonts w:hint="eastAsia" w:ascii="仿宋" w:hAnsi="仿宋" w:eastAsia="仿宋"/>
          <w:sz w:val="32"/>
        </w:rPr>
        <w:t>股）</w:t>
      </w:r>
    </w:p>
    <w:p>
      <w:pPr>
        <w:widowControl w:val="0"/>
        <w:ind w:firstLine="639"/>
        <w:rPr>
          <w:rFonts w:ascii="仿宋" w:hAnsi="仿宋" w:eastAsia="仿宋"/>
          <w:sz w:val="32"/>
        </w:rPr>
      </w:pPr>
      <w:r>
        <w:rPr>
          <w:rFonts w:hint="eastAsia" w:ascii="仿宋" w:hAnsi="仿宋" w:eastAsia="仿宋"/>
          <w:sz w:val="32"/>
        </w:rPr>
        <w:t>1、</w:t>
      </w:r>
      <w:r>
        <w:rPr>
          <w:rFonts w:ascii="仿宋" w:hAnsi="仿宋" w:eastAsia="仿宋"/>
          <w:sz w:val="32"/>
        </w:rPr>
        <w:t>组织实施</w:t>
      </w:r>
      <w:r>
        <w:rPr>
          <w:rFonts w:hint="eastAsia" w:ascii="仿宋" w:hAnsi="仿宋" w:eastAsia="仿宋"/>
          <w:sz w:val="32"/>
        </w:rPr>
        <w:t>规模以上工业产销总值及主要产品产量、主要工业产品生产能力、财务状况、成本费用，景气状况、新产品、战略性新兴产业、装备制造业、新经济统计有关调查；组织实施规模以下工业抽样调查、规模以下工业企业成本费用调查；核算规模以上工业增加值；整理和提供有关统计调查数据；对有关统计数据进行检查和评估；组织指导专业统计基础工作；开展统计信息和分析研究；协助组织经济普查工作。</w:t>
      </w:r>
    </w:p>
    <w:p>
      <w:pPr>
        <w:widowControl w:val="0"/>
        <w:ind w:firstLine="639"/>
        <w:rPr>
          <w:rFonts w:ascii="仿宋" w:hAnsi="仿宋" w:eastAsia="仿宋"/>
          <w:sz w:val="32"/>
        </w:rPr>
      </w:pPr>
      <w:r>
        <w:rPr>
          <w:rFonts w:hint="eastAsia" w:ascii="仿宋" w:hAnsi="仿宋" w:eastAsia="仿宋"/>
          <w:sz w:val="32"/>
        </w:rPr>
        <w:t>2、</w:t>
      </w:r>
      <w:r>
        <w:rPr>
          <w:rFonts w:ascii="仿宋" w:hAnsi="仿宋" w:eastAsia="仿宋"/>
          <w:sz w:val="32"/>
        </w:rPr>
        <w:t>组织实施</w:t>
      </w:r>
      <w:r>
        <w:rPr>
          <w:rFonts w:hint="eastAsia" w:ascii="仿宋" w:hAnsi="仿宋" w:eastAsia="仿宋"/>
          <w:sz w:val="32"/>
        </w:rPr>
        <w:t>固定资产投资、建筑业、房地产开发统计调查，</w:t>
      </w:r>
      <w:r>
        <w:rPr>
          <w:rFonts w:ascii="仿宋" w:hAnsi="仿宋" w:eastAsia="仿宋"/>
          <w:sz w:val="32"/>
        </w:rPr>
        <w:t>搜集、整理和提供</w:t>
      </w:r>
      <w:r>
        <w:rPr>
          <w:rFonts w:hint="eastAsia" w:ascii="仿宋" w:hAnsi="仿宋" w:eastAsia="仿宋"/>
          <w:sz w:val="32"/>
        </w:rPr>
        <w:t>有关</w:t>
      </w:r>
      <w:r>
        <w:rPr>
          <w:rFonts w:ascii="仿宋" w:hAnsi="仿宋" w:eastAsia="仿宋"/>
          <w:sz w:val="32"/>
        </w:rPr>
        <w:t>统计调查数据</w:t>
      </w:r>
      <w:r>
        <w:rPr>
          <w:rFonts w:hint="eastAsia" w:ascii="仿宋" w:hAnsi="仿宋" w:eastAsia="仿宋"/>
          <w:sz w:val="32"/>
        </w:rPr>
        <w:t>；组织实施建筑业小微企业抽样调查、小微企业固定资产投资情况调查；综合整理和提供固定资产投资规模和效果、房地产开发投资和经营活动、建筑业生产运行情况及效益等统计数据；负责固定资产投资、建筑业、房地产开发法人和项目入库管理工作；对有关统计数据进行检查和评估；组织指导专业统计基础建设工作；开展统计信息和分析研究；协助组织经济普查工作。</w:t>
      </w:r>
    </w:p>
    <w:p>
      <w:pPr>
        <w:widowControl w:val="0"/>
        <w:ind w:firstLine="639"/>
        <w:rPr>
          <w:rFonts w:ascii="仿宋" w:hAnsi="仿宋" w:eastAsia="仿宋"/>
          <w:sz w:val="32"/>
        </w:rPr>
      </w:pPr>
      <w:r>
        <w:rPr>
          <w:rFonts w:hint="eastAsia" w:ascii="仿宋" w:hAnsi="仿宋" w:eastAsia="仿宋"/>
          <w:sz w:val="32"/>
        </w:rPr>
        <w:t>3、组织和实施批发和零售业、住宿和餐饮业、全社会消费品零售额、商品交易市场、连锁经营、景气状况、城市商业综合体、新经济统计有关调查；组织实施限额以下批发零售住宿餐饮行业抽样和问卷调查；综合整理和提供对外贸易、利用外资、旅游、外汇、对外经济技术合作、境外投资等统计数据；对有关统计数据进行检查和评估；组织指导专业统计基础建设工作；开展统计信息和分析研究；协助组织经济普查工作。</w:t>
      </w:r>
    </w:p>
    <w:p>
      <w:pPr>
        <w:widowControl w:val="0"/>
        <w:ind w:firstLine="639"/>
        <w:rPr>
          <w:rFonts w:ascii="仿宋" w:hAnsi="仿宋" w:eastAsia="仿宋"/>
          <w:sz w:val="32"/>
        </w:rPr>
      </w:pPr>
      <w:r>
        <w:rPr>
          <w:rFonts w:hint="eastAsia" w:ascii="仿宋" w:hAnsi="仿宋" w:eastAsia="仿宋"/>
          <w:sz w:val="32"/>
        </w:rPr>
        <w:t>4、组织实施能源生产、消费、流通、库存情况、新经济统计有关调查；负责开展主要能耗行业、重点耗能企业能源使用、节约以及资源循环利用状况的统计监测；综合收集、整理和提供能源经济、资源利用、环境质量、应对气候变化有关统计数据；对有关统计数据进行检查和评估；组织指导专业统计基础建设工作；开展统计信息和分析研究；协助组织经济普查工作。</w:t>
      </w:r>
    </w:p>
    <w:p>
      <w:pPr>
        <w:widowControl w:val="0"/>
        <w:ind w:firstLine="639"/>
        <w:rPr>
          <w:rFonts w:ascii="仿宋" w:hAnsi="仿宋" w:eastAsia="仿宋"/>
          <w:sz w:val="32"/>
        </w:rPr>
      </w:pPr>
      <w:r>
        <w:rPr>
          <w:rFonts w:hint="eastAsia" w:ascii="仿宋" w:hAnsi="仿宋" w:eastAsia="仿宋"/>
          <w:sz w:val="32"/>
        </w:rPr>
        <w:t>5、组织实施</w:t>
      </w:r>
      <w:r>
        <w:rPr>
          <w:rFonts w:hint="eastAsia" w:ascii="仿宋" w:hAnsi="仿宋" w:eastAsia="仿宋"/>
          <w:color w:val="auto"/>
          <w:sz w:val="32"/>
        </w:rPr>
        <w:t>全县人口普查</w:t>
      </w:r>
      <w:r>
        <w:rPr>
          <w:rFonts w:hint="eastAsia" w:ascii="仿宋" w:hAnsi="仿宋" w:eastAsia="仿宋"/>
          <w:sz w:val="32"/>
        </w:rPr>
        <w:t>、人口抽样调查和工资统计调查，整理和提供有关调查的统计数据；收集和提供人口、就业、工资和社会保障等统计数据；对有关统计数据进行检查和评估；组织指导有关专业统计基础工作；开展统计信息和分析研究。</w:t>
      </w:r>
    </w:p>
    <w:p>
      <w:pPr>
        <w:widowControl w:val="0"/>
        <w:ind w:firstLine="639"/>
        <w:rPr>
          <w:rFonts w:ascii="仿宋" w:hAnsi="仿宋" w:eastAsia="仿宋"/>
          <w:sz w:val="32"/>
        </w:rPr>
      </w:pPr>
      <w:r>
        <w:rPr>
          <w:rFonts w:hint="eastAsia" w:ascii="仿宋" w:hAnsi="仿宋" w:eastAsia="仿宋"/>
          <w:sz w:val="32"/>
        </w:rPr>
        <w:t>6、组织实施社会、科技、文化产业和高新技术产业等基本状况统计调查；组织实施R&amp;D资源清查、企业研发、创新调查、新经济统计有关调查工作；组织实施对妇女儿童发展纲要及规划执行情况的统计监测；综合整理和提供教育、卫生、广播电视、出版、民政、司法等统计数据；组织实施规模以下企业创新调查；对有关统计数据进行检查和评估；组织指导有关专业统计基础建设工作；开展统计信息和分析研究；协调组织经济普查工作。</w:t>
      </w:r>
    </w:p>
    <w:p>
      <w:pPr>
        <w:widowControl w:val="0"/>
        <w:ind w:firstLine="639"/>
        <w:rPr>
          <w:rFonts w:ascii="仿宋" w:hAnsi="仿宋" w:eastAsia="仿宋"/>
          <w:sz w:val="32"/>
        </w:rPr>
      </w:pPr>
      <w:r>
        <w:rPr>
          <w:rFonts w:hint="eastAsia" w:ascii="仿宋" w:hAnsi="仿宋" w:eastAsia="仿宋"/>
          <w:sz w:val="32"/>
        </w:rPr>
        <w:t>7、组织实施全县规模以上服务业、现代服务业、互联网经济、物流统计与核算、运输邮电软件业调查、新经济统计有关调查、境外专家来大陆工作等有关统计调查工作；组织实施全县规模以下服务业抽样调查；组织协调部门服务业统计有关工作；对有关统计数据进行检查和评估；开展统计信息和分析研究；协助组织经济普查工作。</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威县统计局（本级）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ind w:firstLine="640"/>
        <w:rPr>
          <w:rFonts w:eastAsia="方正仿宋_GBK"/>
          <w:color w:val="000000"/>
          <w:sz w:val="28"/>
          <w:lang w:eastAsia="zh-CN"/>
        </w:rPr>
      </w:pPr>
      <w:r>
        <w:rPr>
          <w:rFonts w:eastAsia="方正仿宋_GBK"/>
          <w:color w:val="000000"/>
          <w:sz w:val="28"/>
        </w:rPr>
        <w:t>按照预算管理有关规定，目前我省部门预算的编制实行综合预算管理，即全部收入和支出都反映在预算中。威县统计局机关及所属事业单位的收支包含在部门预算中。</w:t>
      </w:r>
    </w:p>
    <w:p>
      <w:pPr>
        <w:ind w:firstLine="640"/>
        <w:rPr>
          <w:rFonts w:eastAsia="仿宋"/>
          <w:sz w:val="28"/>
          <w:szCs w:val="32"/>
        </w:rPr>
      </w:pPr>
      <w:r>
        <w:rPr>
          <w:rFonts w:hint="eastAsia" w:eastAsia="仿宋"/>
          <w:sz w:val="28"/>
          <w:szCs w:val="32"/>
        </w:rPr>
        <w:t>1、</w:t>
      </w:r>
      <w:r>
        <w:rPr>
          <w:rFonts w:eastAsia="仿宋"/>
          <w:sz w:val="28"/>
          <w:szCs w:val="32"/>
        </w:rPr>
        <w:t>收入说明</w:t>
      </w:r>
    </w:p>
    <w:p>
      <w:pPr>
        <w:ind w:firstLine="640"/>
        <w:rPr>
          <w:rFonts w:eastAsia="仿宋"/>
          <w:sz w:val="28"/>
          <w:szCs w:val="32"/>
        </w:rPr>
      </w:pPr>
      <w:r>
        <w:rPr>
          <w:rFonts w:hint="eastAsia" w:eastAsia="仿宋"/>
          <w:sz w:val="28"/>
          <w:szCs w:val="32"/>
        </w:rPr>
        <w:t>反映本部门当年全部收入。202</w:t>
      </w:r>
      <w:r>
        <w:rPr>
          <w:rFonts w:hint="eastAsia" w:eastAsia="仿宋"/>
          <w:sz w:val="28"/>
          <w:szCs w:val="32"/>
          <w:lang w:eastAsia="zh-CN"/>
        </w:rPr>
        <w:t>2</w:t>
      </w:r>
      <w:r>
        <w:rPr>
          <w:rFonts w:hint="eastAsia" w:eastAsia="仿宋"/>
          <w:sz w:val="28"/>
          <w:szCs w:val="32"/>
        </w:rPr>
        <w:t>年预算收入</w:t>
      </w:r>
      <w:r>
        <w:rPr>
          <w:rFonts w:hint="eastAsia" w:eastAsia="仿宋"/>
          <w:sz w:val="28"/>
          <w:szCs w:val="32"/>
          <w:lang w:eastAsia="zh-CN"/>
        </w:rPr>
        <w:t>312.81</w:t>
      </w:r>
      <w:r>
        <w:rPr>
          <w:rFonts w:hint="eastAsia" w:eastAsia="仿宋"/>
          <w:sz w:val="28"/>
          <w:szCs w:val="32"/>
        </w:rPr>
        <w:t>万元，其中：一般公共预算收入</w:t>
      </w:r>
      <w:r>
        <w:rPr>
          <w:rFonts w:hint="eastAsia" w:eastAsia="仿宋"/>
          <w:sz w:val="28"/>
          <w:szCs w:val="32"/>
          <w:lang w:eastAsia="zh-CN"/>
        </w:rPr>
        <w:t>312.81</w:t>
      </w:r>
      <w:r>
        <w:rPr>
          <w:rFonts w:hint="eastAsia" w:eastAsia="仿宋"/>
          <w:sz w:val="28"/>
          <w:szCs w:val="32"/>
        </w:rPr>
        <w:t>万元，基金预算收入0万元，财政专户核拨收入0万元，其他来源收入0万元。</w:t>
      </w:r>
    </w:p>
    <w:p>
      <w:pPr>
        <w:ind w:firstLine="640"/>
        <w:rPr>
          <w:rFonts w:eastAsia="仿宋"/>
          <w:sz w:val="28"/>
          <w:szCs w:val="32"/>
        </w:rPr>
      </w:pPr>
      <w:r>
        <w:rPr>
          <w:rFonts w:hint="eastAsia" w:eastAsia="仿宋"/>
          <w:sz w:val="28"/>
          <w:szCs w:val="32"/>
        </w:rPr>
        <w:t>2、</w:t>
      </w:r>
      <w:r>
        <w:rPr>
          <w:rFonts w:eastAsia="仿宋"/>
          <w:sz w:val="28"/>
          <w:szCs w:val="32"/>
        </w:rPr>
        <w:t>支出说明</w:t>
      </w:r>
    </w:p>
    <w:p>
      <w:pPr>
        <w:ind w:firstLine="640"/>
        <w:rPr>
          <w:rFonts w:eastAsia="仿宋"/>
          <w:sz w:val="28"/>
          <w:szCs w:val="32"/>
        </w:rPr>
      </w:pPr>
      <w:r>
        <w:rPr>
          <w:rFonts w:hint="eastAsia" w:eastAsia="仿宋"/>
          <w:sz w:val="28"/>
          <w:szCs w:val="32"/>
        </w:rPr>
        <w:t>收支预算总表支出栏、基本支出表、项目支出表按经济分类和支出功能分类科目编制，反映</w:t>
      </w:r>
      <w:r>
        <w:rPr>
          <w:rFonts w:hint="eastAsia" w:eastAsia="仿宋"/>
          <w:sz w:val="28"/>
          <w:szCs w:val="32"/>
          <w:lang w:eastAsia="zh-CN"/>
        </w:rPr>
        <w:t>威县统计局</w:t>
      </w:r>
      <w:r>
        <w:rPr>
          <w:rFonts w:hint="eastAsia" w:eastAsia="仿宋"/>
          <w:sz w:val="28"/>
          <w:szCs w:val="32"/>
        </w:rPr>
        <w:t>年度部门预算中支出预算的总体情况。202</w:t>
      </w:r>
      <w:r>
        <w:rPr>
          <w:rFonts w:hint="eastAsia" w:eastAsia="仿宋"/>
          <w:sz w:val="28"/>
          <w:szCs w:val="32"/>
          <w:lang w:eastAsia="zh-CN"/>
        </w:rPr>
        <w:t>2</w:t>
      </w:r>
      <w:r>
        <w:rPr>
          <w:rFonts w:hint="eastAsia" w:eastAsia="仿宋"/>
          <w:sz w:val="28"/>
          <w:szCs w:val="32"/>
        </w:rPr>
        <w:t>年部门支出预算为</w:t>
      </w:r>
      <w:r>
        <w:rPr>
          <w:rFonts w:hint="eastAsia" w:eastAsia="仿宋"/>
          <w:sz w:val="28"/>
          <w:szCs w:val="32"/>
          <w:lang w:eastAsia="zh-CN"/>
        </w:rPr>
        <w:t>312.81</w:t>
      </w:r>
      <w:r>
        <w:rPr>
          <w:rFonts w:hint="eastAsia" w:eastAsia="仿宋"/>
          <w:sz w:val="28"/>
          <w:szCs w:val="32"/>
        </w:rPr>
        <w:t>万元，其中基本支出</w:t>
      </w:r>
      <w:r>
        <w:rPr>
          <w:rFonts w:hint="eastAsia" w:eastAsia="仿宋"/>
          <w:sz w:val="28"/>
          <w:szCs w:val="32"/>
          <w:lang w:eastAsia="zh-CN"/>
        </w:rPr>
        <w:t>272.81</w:t>
      </w:r>
      <w:r>
        <w:rPr>
          <w:rFonts w:hint="eastAsia" w:eastAsia="仿宋"/>
          <w:sz w:val="28"/>
          <w:szCs w:val="32"/>
        </w:rPr>
        <w:t>万元，包括人员经费</w:t>
      </w:r>
      <w:r>
        <w:rPr>
          <w:rFonts w:hint="eastAsia" w:eastAsia="仿宋"/>
          <w:sz w:val="28"/>
          <w:szCs w:val="32"/>
          <w:lang w:eastAsia="zh-CN"/>
        </w:rPr>
        <w:t>261.57</w:t>
      </w:r>
      <w:r>
        <w:rPr>
          <w:rFonts w:hint="eastAsia" w:eastAsia="仿宋"/>
          <w:sz w:val="28"/>
          <w:szCs w:val="32"/>
        </w:rPr>
        <w:t>万元和日常公用经费</w:t>
      </w:r>
      <w:r>
        <w:rPr>
          <w:rFonts w:hint="eastAsia" w:eastAsia="仿宋"/>
          <w:sz w:val="28"/>
          <w:szCs w:val="32"/>
          <w:lang w:eastAsia="zh-CN"/>
        </w:rPr>
        <w:t>11.24</w:t>
      </w:r>
      <w:r>
        <w:rPr>
          <w:rFonts w:hint="eastAsia" w:eastAsia="仿宋"/>
          <w:sz w:val="28"/>
          <w:szCs w:val="32"/>
        </w:rPr>
        <w:t>万元；项目支出</w:t>
      </w:r>
      <w:r>
        <w:rPr>
          <w:rFonts w:hint="eastAsia" w:eastAsia="仿宋"/>
          <w:sz w:val="28"/>
          <w:szCs w:val="32"/>
          <w:lang w:eastAsia="zh-CN"/>
        </w:rPr>
        <w:t>40</w:t>
      </w:r>
      <w:r>
        <w:rPr>
          <w:rFonts w:hint="eastAsia" w:eastAsia="仿宋"/>
          <w:sz w:val="28"/>
          <w:szCs w:val="32"/>
        </w:rPr>
        <w:t>万元，主要为</w:t>
      </w:r>
      <w:r>
        <w:rPr>
          <w:rFonts w:hint="eastAsia" w:eastAsia="仿宋"/>
          <w:sz w:val="28"/>
          <w:szCs w:val="32"/>
          <w:lang w:eastAsia="zh-CN"/>
        </w:rPr>
        <w:t>“企业一套表”报表业务支出15</w:t>
      </w:r>
      <w:r>
        <w:rPr>
          <w:rFonts w:hint="eastAsia" w:eastAsia="仿宋"/>
          <w:sz w:val="28"/>
          <w:szCs w:val="32"/>
        </w:rPr>
        <w:t>万元，</w:t>
      </w:r>
      <w:r>
        <w:rPr>
          <w:rFonts w:hint="eastAsia" w:eastAsia="仿宋"/>
          <w:sz w:val="28"/>
          <w:szCs w:val="32"/>
          <w:lang w:eastAsia="zh-CN"/>
        </w:rPr>
        <w:t>第七次全国人口普查</w:t>
      </w:r>
      <w:r>
        <w:rPr>
          <w:rFonts w:hint="eastAsia" w:eastAsia="仿宋"/>
          <w:sz w:val="28"/>
          <w:szCs w:val="32"/>
        </w:rPr>
        <w:t>支出</w:t>
      </w:r>
      <w:r>
        <w:rPr>
          <w:rFonts w:hint="eastAsia" w:eastAsia="仿宋"/>
          <w:sz w:val="28"/>
          <w:szCs w:val="32"/>
          <w:lang w:eastAsia="zh-CN"/>
        </w:rPr>
        <w:t>5</w:t>
      </w:r>
      <w:r>
        <w:rPr>
          <w:rFonts w:hint="eastAsia" w:eastAsia="仿宋"/>
          <w:sz w:val="28"/>
          <w:szCs w:val="32"/>
        </w:rPr>
        <w:t>万元，</w:t>
      </w:r>
      <w:r>
        <w:rPr>
          <w:rFonts w:hint="eastAsia" w:eastAsia="仿宋"/>
          <w:sz w:val="28"/>
          <w:szCs w:val="32"/>
          <w:lang w:eastAsia="zh-CN"/>
        </w:rPr>
        <w:t>统计数据质量核查</w:t>
      </w:r>
      <w:r>
        <w:rPr>
          <w:rFonts w:hint="eastAsia" w:eastAsia="仿宋"/>
          <w:sz w:val="28"/>
          <w:szCs w:val="32"/>
        </w:rPr>
        <w:t>支出</w:t>
      </w:r>
      <w:r>
        <w:rPr>
          <w:rFonts w:hint="eastAsia" w:eastAsia="仿宋"/>
          <w:sz w:val="28"/>
          <w:szCs w:val="32"/>
          <w:lang w:eastAsia="zh-CN"/>
        </w:rPr>
        <w:t>2</w:t>
      </w:r>
      <w:r>
        <w:rPr>
          <w:rFonts w:hint="eastAsia" w:eastAsia="仿宋"/>
          <w:sz w:val="28"/>
          <w:szCs w:val="32"/>
        </w:rPr>
        <w:t>万元，</w:t>
      </w:r>
      <w:r>
        <w:rPr>
          <w:rFonts w:hint="eastAsia" w:eastAsia="仿宋"/>
          <w:sz w:val="28"/>
          <w:szCs w:val="32"/>
          <w:lang w:eastAsia="zh-CN"/>
        </w:rPr>
        <w:t>统计综合业务管理</w:t>
      </w:r>
      <w:r>
        <w:rPr>
          <w:rFonts w:hint="eastAsia" w:eastAsia="仿宋"/>
          <w:sz w:val="28"/>
          <w:szCs w:val="32"/>
        </w:rPr>
        <w:t>支出</w:t>
      </w:r>
      <w:r>
        <w:rPr>
          <w:rFonts w:hint="eastAsia" w:eastAsia="仿宋"/>
          <w:sz w:val="28"/>
          <w:szCs w:val="32"/>
          <w:lang w:eastAsia="zh-CN"/>
        </w:rPr>
        <w:t>10</w:t>
      </w:r>
      <w:r>
        <w:rPr>
          <w:rFonts w:hint="eastAsia" w:eastAsia="仿宋"/>
          <w:sz w:val="28"/>
          <w:szCs w:val="32"/>
        </w:rPr>
        <w:t>万元</w:t>
      </w:r>
      <w:r>
        <w:rPr>
          <w:rFonts w:hint="eastAsia" w:eastAsia="仿宋"/>
          <w:sz w:val="28"/>
          <w:szCs w:val="32"/>
          <w:lang w:eastAsia="zh-CN"/>
        </w:rPr>
        <w:t>,1%人口抽样调查8万元。</w:t>
      </w:r>
    </w:p>
    <w:p>
      <w:pPr>
        <w:ind w:firstLine="640"/>
        <w:rPr>
          <w:rFonts w:eastAsia="仿宋"/>
          <w:sz w:val="28"/>
          <w:szCs w:val="32"/>
        </w:rPr>
      </w:pPr>
      <w:r>
        <w:rPr>
          <w:rFonts w:hint="eastAsia" w:eastAsia="仿宋"/>
          <w:sz w:val="28"/>
          <w:szCs w:val="32"/>
        </w:rPr>
        <w:t>3、</w:t>
      </w:r>
      <w:r>
        <w:rPr>
          <w:rFonts w:eastAsia="仿宋"/>
          <w:sz w:val="28"/>
          <w:szCs w:val="32"/>
        </w:rPr>
        <w:t>比上年增减情况</w:t>
      </w:r>
    </w:p>
    <w:p>
      <w:pPr>
        <w:ind w:firstLine="640"/>
        <w:rPr>
          <w:rFonts w:eastAsia="仿宋"/>
          <w:sz w:val="28"/>
          <w:szCs w:val="32"/>
        </w:rPr>
      </w:pPr>
      <w:r>
        <w:rPr>
          <w:rFonts w:hint="eastAsia" w:eastAsia="仿宋"/>
          <w:color w:val="000000"/>
          <w:sz w:val="28"/>
          <w:szCs w:val="32"/>
        </w:rPr>
        <w:t>202</w:t>
      </w:r>
      <w:r>
        <w:rPr>
          <w:rFonts w:hint="eastAsia" w:eastAsia="仿宋"/>
          <w:color w:val="000000"/>
          <w:sz w:val="28"/>
          <w:szCs w:val="32"/>
          <w:lang w:eastAsia="zh-CN"/>
        </w:rPr>
        <w:t>2</w:t>
      </w:r>
      <w:r>
        <w:rPr>
          <w:rFonts w:hint="eastAsia" w:eastAsia="仿宋"/>
          <w:color w:val="000000"/>
          <w:sz w:val="28"/>
          <w:szCs w:val="32"/>
        </w:rPr>
        <w:t>年部门预算收支安排</w:t>
      </w:r>
      <w:r>
        <w:rPr>
          <w:rFonts w:hint="eastAsia" w:eastAsia="仿宋"/>
          <w:sz w:val="28"/>
          <w:szCs w:val="32"/>
          <w:lang w:eastAsia="zh-CN"/>
        </w:rPr>
        <w:t>312.81</w:t>
      </w:r>
      <w:r>
        <w:rPr>
          <w:rFonts w:hint="eastAsia" w:eastAsia="仿宋"/>
          <w:color w:val="000000"/>
          <w:sz w:val="28"/>
          <w:szCs w:val="32"/>
        </w:rPr>
        <w:t>万元，</w:t>
      </w:r>
      <w:r>
        <w:rPr>
          <w:rFonts w:hint="eastAsia" w:eastAsia="仿宋"/>
          <w:sz w:val="28"/>
          <w:szCs w:val="32"/>
        </w:rPr>
        <w:t>较</w:t>
      </w:r>
      <w:r>
        <w:rPr>
          <w:rFonts w:hint="eastAsia" w:eastAsia="仿宋"/>
          <w:sz w:val="28"/>
          <w:szCs w:val="32"/>
          <w:lang w:eastAsia="zh-CN"/>
        </w:rPr>
        <w:t>2021</w:t>
      </w:r>
      <w:r>
        <w:rPr>
          <w:rFonts w:hint="eastAsia" w:eastAsia="仿宋"/>
          <w:sz w:val="28"/>
          <w:szCs w:val="32"/>
        </w:rPr>
        <w:t>年</w:t>
      </w:r>
      <w:r>
        <w:rPr>
          <w:rFonts w:hint="eastAsia" w:eastAsia="仿宋"/>
          <w:sz w:val="28"/>
          <w:szCs w:val="32"/>
          <w:lang w:eastAsia="zh-CN"/>
        </w:rPr>
        <w:t>增加39.98</w:t>
      </w:r>
      <w:r>
        <w:rPr>
          <w:rFonts w:hint="eastAsia" w:eastAsia="仿宋"/>
          <w:sz w:val="28"/>
          <w:szCs w:val="32"/>
        </w:rPr>
        <w:t>万元，其中：基本支出</w:t>
      </w:r>
      <w:r>
        <w:rPr>
          <w:rFonts w:hint="eastAsia" w:eastAsia="仿宋"/>
          <w:sz w:val="28"/>
          <w:szCs w:val="32"/>
          <w:lang w:eastAsia="zh-CN"/>
        </w:rPr>
        <w:t>增加59.3</w:t>
      </w:r>
      <w:r>
        <w:rPr>
          <w:rFonts w:hint="eastAsia" w:eastAsia="仿宋"/>
          <w:sz w:val="28"/>
          <w:szCs w:val="32"/>
        </w:rPr>
        <w:t>万元，主要是</w:t>
      </w:r>
      <w:r>
        <w:rPr>
          <w:rFonts w:hint="eastAsia" w:eastAsia="仿宋"/>
          <w:sz w:val="28"/>
          <w:szCs w:val="32"/>
          <w:lang w:eastAsia="zh-CN"/>
        </w:rPr>
        <w:t>单位人员工资正常晋升</w:t>
      </w:r>
      <w:r>
        <w:rPr>
          <w:rFonts w:hint="eastAsia" w:eastAsia="仿宋"/>
          <w:sz w:val="28"/>
          <w:szCs w:val="32"/>
        </w:rPr>
        <w:t>；项目支出</w:t>
      </w:r>
      <w:r>
        <w:rPr>
          <w:rFonts w:hint="eastAsia" w:eastAsia="仿宋"/>
          <w:sz w:val="28"/>
          <w:szCs w:val="32"/>
          <w:lang w:eastAsia="zh-CN"/>
        </w:rPr>
        <w:t>减少17.5</w:t>
      </w:r>
      <w:r>
        <w:rPr>
          <w:rFonts w:hint="eastAsia" w:eastAsia="仿宋"/>
          <w:sz w:val="28"/>
          <w:szCs w:val="32"/>
        </w:rPr>
        <w:t>万元，主要是</w:t>
      </w:r>
      <w:r>
        <w:rPr>
          <w:rFonts w:hint="eastAsia" w:eastAsia="仿宋"/>
          <w:sz w:val="28"/>
          <w:szCs w:val="32"/>
          <w:lang w:eastAsia="zh-CN"/>
        </w:rPr>
        <w:t>第四次全国经济普查进入材料整编阶段，按照预算管理有关规定，缩减部分开支</w:t>
      </w:r>
      <w:r>
        <w:rPr>
          <w:rFonts w:hint="eastAsia" w:eastAsia="仿宋"/>
          <w:sz w:val="28"/>
          <w:szCs w:val="32"/>
        </w:rP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ind w:left="198" w:firstLine="560" w:firstLineChars="200"/>
        <w:rPr>
          <w:rFonts w:hint="eastAsia" w:eastAsia="仿宋"/>
          <w:sz w:val="28"/>
          <w:szCs w:val="32"/>
          <w:lang w:eastAsia="zh-CN"/>
        </w:rPr>
      </w:pPr>
      <w:r>
        <w:rPr>
          <w:rFonts w:hint="eastAsia" w:eastAsia="仿宋"/>
          <w:sz w:val="28"/>
          <w:szCs w:val="32"/>
        </w:rPr>
        <w:t>202</w:t>
      </w:r>
      <w:r>
        <w:rPr>
          <w:rFonts w:hint="eastAsia" w:eastAsia="仿宋"/>
          <w:sz w:val="28"/>
          <w:szCs w:val="32"/>
          <w:lang w:eastAsia="zh-CN"/>
        </w:rPr>
        <w:t>2</w:t>
      </w:r>
      <w:r>
        <w:rPr>
          <w:rFonts w:hint="eastAsia" w:eastAsia="仿宋"/>
          <w:sz w:val="28"/>
          <w:szCs w:val="32"/>
        </w:rPr>
        <w:t>年，我部门机关运行经费共计安排</w:t>
      </w:r>
      <w:r>
        <w:rPr>
          <w:rFonts w:hint="eastAsia" w:eastAsia="仿宋"/>
          <w:sz w:val="28"/>
          <w:szCs w:val="32"/>
          <w:lang w:eastAsia="zh-CN"/>
        </w:rPr>
        <w:t>11.24</w:t>
      </w:r>
      <w:r>
        <w:rPr>
          <w:rFonts w:hint="eastAsia" w:eastAsia="仿宋"/>
          <w:sz w:val="28"/>
          <w:szCs w:val="32"/>
        </w:rPr>
        <w:t>万元，主要用于保证机关正常运转的办公及印刷费、邮电费、差旅费、会议费、福利费、专用材料及一般设备购置费、日常维修费</w:t>
      </w:r>
      <w:r>
        <w:rPr>
          <w:rFonts w:hint="eastAsia" w:eastAsia="仿宋"/>
          <w:sz w:val="28"/>
          <w:szCs w:val="32"/>
          <w:lang w:eastAsia="zh-CN"/>
        </w:rPr>
        <w:t>及公务元交通补贴</w:t>
      </w:r>
      <w:r>
        <w:rPr>
          <w:rFonts w:hint="eastAsia" w:eastAsia="仿宋"/>
          <w:sz w:val="28"/>
          <w:szCs w:val="32"/>
        </w:rPr>
        <w:t>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ind w:left="198" w:firstLine="560" w:firstLineChars="200"/>
        <w:rPr>
          <w:rFonts w:eastAsia="仿宋"/>
          <w:sz w:val="28"/>
          <w:szCs w:val="32"/>
        </w:rPr>
      </w:pPr>
      <w:r>
        <w:rPr>
          <w:rFonts w:hint="eastAsia" w:eastAsia="仿宋"/>
          <w:sz w:val="28"/>
          <w:szCs w:val="32"/>
        </w:rPr>
        <w:t>202</w:t>
      </w:r>
      <w:r>
        <w:rPr>
          <w:rFonts w:hint="eastAsia" w:eastAsia="仿宋"/>
          <w:sz w:val="28"/>
          <w:szCs w:val="32"/>
          <w:lang w:eastAsia="zh-CN"/>
        </w:rPr>
        <w:t>2</w:t>
      </w:r>
      <w:r>
        <w:rPr>
          <w:rFonts w:hint="eastAsia" w:eastAsia="仿宋"/>
          <w:sz w:val="28"/>
          <w:szCs w:val="32"/>
        </w:rPr>
        <w:t>年，我部门财政拨款“三公”经费预算安排</w:t>
      </w:r>
      <w:r>
        <w:rPr>
          <w:rFonts w:hint="eastAsia" w:eastAsia="仿宋"/>
          <w:sz w:val="28"/>
          <w:szCs w:val="32"/>
          <w:lang w:eastAsia="zh-CN"/>
        </w:rPr>
        <w:t>0.5</w:t>
      </w:r>
      <w:r>
        <w:rPr>
          <w:rFonts w:hint="eastAsia" w:eastAsia="仿宋"/>
          <w:sz w:val="28"/>
          <w:szCs w:val="32"/>
        </w:rPr>
        <w:t>万元，其中：因公出国（境）费</w:t>
      </w:r>
      <w:r>
        <w:rPr>
          <w:rFonts w:hint="eastAsia" w:eastAsia="仿宋"/>
          <w:sz w:val="28"/>
          <w:szCs w:val="32"/>
          <w:lang w:eastAsia="zh-CN"/>
        </w:rPr>
        <w:t>0</w:t>
      </w:r>
      <w:r>
        <w:rPr>
          <w:rFonts w:hint="eastAsia" w:eastAsia="仿宋"/>
          <w:sz w:val="28"/>
          <w:szCs w:val="32"/>
        </w:rPr>
        <w:t>万元；公务用车购置及运维费</w:t>
      </w:r>
      <w:r>
        <w:rPr>
          <w:rFonts w:hint="eastAsia" w:eastAsia="仿宋"/>
          <w:sz w:val="28"/>
          <w:szCs w:val="32"/>
          <w:lang w:eastAsia="zh-CN"/>
        </w:rPr>
        <w:t>0</w:t>
      </w:r>
      <w:r>
        <w:rPr>
          <w:rFonts w:hint="eastAsia" w:eastAsia="仿宋"/>
          <w:sz w:val="28"/>
          <w:szCs w:val="32"/>
        </w:rPr>
        <w:t>万元（其中：公务用车购置费0万元，公务用车运行维护费</w:t>
      </w:r>
      <w:r>
        <w:rPr>
          <w:rFonts w:hint="eastAsia" w:eastAsia="仿宋"/>
          <w:sz w:val="28"/>
          <w:szCs w:val="32"/>
          <w:lang w:eastAsia="zh-CN"/>
        </w:rPr>
        <w:t>0</w:t>
      </w:r>
      <w:r>
        <w:rPr>
          <w:rFonts w:hint="eastAsia" w:eastAsia="仿宋"/>
          <w:sz w:val="28"/>
          <w:szCs w:val="32"/>
        </w:rPr>
        <w:t>万元)；公务接待费</w:t>
      </w:r>
      <w:r>
        <w:rPr>
          <w:rFonts w:hint="eastAsia" w:eastAsia="仿宋"/>
          <w:sz w:val="28"/>
          <w:szCs w:val="32"/>
          <w:lang w:eastAsia="zh-CN"/>
        </w:rPr>
        <w:t>0.5</w:t>
      </w:r>
      <w:r>
        <w:rPr>
          <w:rFonts w:hint="eastAsia" w:eastAsia="仿宋"/>
          <w:sz w:val="28"/>
          <w:szCs w:val="32"/>
        </w:rPr>
        <w:t>万元。“三公”经费与上年</w:t>
      </w:r>
      <w:r>
        <w:rPr>
          <w:rFonts w:hint="eastAsia" w:eastAsia="仿宋"/>
          <w:sz w:val="28"/>
          <w:szCs w:val="32"/>
          <w:lang w:eastAsia="zh-CN"/>
        </w:rPr>
        <w:t>减少1万元</w:t>
      </w:r>
      <w:r>
        <w:rPr>
          <w:rFonts w:hint="eastAsia" w:eastAsia="仿宋"/>
          <w:sz w:val="28"/>
          <w:szCs w:val="32"/>
        </w:rPr>
        <w:t>，</w:t>
      </w:r>
      <w:r>
        <w:rPr>
          <w:rFonts w:hint="eastAsia" w:eastAsia="仿宋"/>
          <w:sz w:val="28"/>
          <w:szCs w:val="32"/>
          <w:lang w:eastAsia="zh-CN"/>
        </w:rPr>
        <w:t>减少原因为：相应国家号召，减少三公经费支出。</w:t>
      </w:r>
    </w:p>
    <w:p>
      <w:pPr>
        <w:pStyle w:val="20"/>
        <w:rPr>
          <w:sz w:val="24"/>
        </w:rPr>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olor w:val="000000"/>
          <w:sz w:val="28"/>
          <w:szCs w:val="28"/>
          <w:lang w:eastAsia="zh-CN"/>
        </w:rPr>
      </w:pPr>
      <w:r>
        <w:rPr>
          <w:rFonts w:eastAsia="方正仿宋_GBK"/>
          <w:color w:val="000000"/>
          <w:sz w:val="28"/>
          <w:szCs w:val="28"/>
        </w:rPr>
        <w:t>（一）总体绩效目标</w:t>
      </w:r>
    </w:p>
    <w:p>
      <w:pPr>
        <w:autoSpaceDE w:val="0"/>
        <w:autoSpaceDN w:val="0"/>
        <w:adjustRightInd w:val="0"/>
        <w:ind w:left="198" w:firstLine="560" w:firstLineChars="200"/>
        <w:rPr>
          <w:rFonts w:hint="eastAsia" w:eastAsia="仿宋"/>
          <w:sz w:val="28"/>
          <w:szCs w:val="28"/>
          <w:lang w:eastAsia="zh-CN"/>
        </w:rPr>
      </w:pPr>
      <w:r>
        <w:rPr>
          <w:rFonts w:hint="eastAsia" w:eastAsia="仿宋"/>
          <w:sz w:val="28"/>
          <w:szCs w:val="28"/>
        </w:rPr>
        <w:t>坚持以习近平新时代中国特色社会主义思想为指导，扎实推进各项统计工作，确保统计数据真实、准确、完整、及时，搞好统计服务，助力</w:t>
      </w:r>
      <w:r>
        <w:rPr>
          <w:rFonts w:hint="eastAsia" w:eastAsia="仿宋"/>
          <w:sz w:val="28"/>
          <w:szCs w:val="28"/>
          <w:lang w:eastAsia="zh-CN"/>
        </w:rPr>
        <w:t>威县</w:t>
      </w:r>
      <w:r>
        <w:rPr>
          <w:rFonts w:hint="eastAsia" w:eastAsia="仿宋"/>
          <w:sz w:val="28"/>
          <w:szCs w:val="28"/>
        </w:rPr>
        <w:t>经济发展。一是组织实施全市农林牧渔业、工业、建筑业、批发和零售业等各项统计调查，收集、汇总、整理和提供统计数据，获取反映经济社会发展情况的统计数据，每月编印《统计月报》、每年编印《统计提要》和《统计年鉴》，并撰写优质分析报告，为</w:t>
      </w:r>
      <w:r>
        <w:rPr>
          <w:rFonts w:hint="eastAsia" w:eastAsia="仿宋"/>
          <w:sz w:val="28"/>
          <w:szCs w:val="28"/>
          <w:lang w:eastAsia="zh-CN"/>
        </w:rPr>
        <w:t>县委县政府</w:t>
      </w:r>
      <w:r>
        <w:rPr>
          <w:rFonts w:hint="eastAsia" w:eastAsia="仿宋"/>
          <w:sz w:val="28"/>
          <w:szCs w:val="28"/>
        </w:rPr>
        <w:t>及有关部门提供统计信息和咨询建议等服务。二是承担全</w:t>
      </w:r>
      <w:r>
        <w:rPr>
          <w:rFonts w:hint="eastAsia" w:eastAsia="仿宋"/>
          <w:sz w:val="28"/>
          <w:szCs w:val="28"/>
          <w:lang w:eastAsia="zh-CN"/>
        </w:rPr>
        <w:t>县</w:t>
      </w:r>
      <w:r>
        <w:rPr>
          <w:rFonts w:hint="eastAsia" w:eastAsia="仿宋"/>
          <w:sz w:val="28"/>
          <w:szCs w:val="28"/>
        </w:rPr>
        <w:t>经济普查工作，通过第四次全国经济普查的单位清查和普查登记，全</w:t>
      </w:r>
      <w:r>
        <w:rPr>
          <w:rFonts w:hint="eastAsia" w:eastAsia="仿宋"/>
          <w:sz w:val="28"/>
          <w:szCs w:val="28"/>
          <w:lang w:eastAsia="zh-CN"/>
        </w:rPr>
        <w:t>县</w:t>
      </w:r>
      <w:r>
        <w:rPr>
          <w:rFonts w:hint="eastAsia" w:eastAsia="仿宋"/>
          <w:sz w:val="28"/>
          <w:szCs w:val="28"/>
        </w:rPr>
        <w:t>清查有效法人和产业活动单位</w:t>
      </w:r>
      <w:r>
        <w:rPr>
          <w:rFonts w:hint="eastAsia" w:eastAsia="仿宋"/>
          <w:sz w:val="28"/>
          <w:szCs w:val="28"/>
          <w:lang w:eastAsia="zh-CN"/>
        </w:rPr>
        <w:t>4199</w:t>
      </w:r>
      <w:r>
        <w:rPr>
          <w:rFonts w:hint="eastAsia" w:eastAsia="仿宋"/>
          <w:sz w:val="28"/>
          <w:szCs w:val="28"/>
        </w:rPr>
        <w:t>个、有效个体经营户</w:t>
      </w:r>
      <w:r>
        <w:rPr>
          <w:rFonts w:hint="eastAsia" w:eastAsia="仿宋"/>
          <w:sz w:val="28"/>
          <w:szCs w:val="28"/>
          <w:lang w:eastAsia="zh-CN"/>
        </w:rPr>
        <w:t>10848</w:t>
      </w:r>
      <w:r>
        <w:rPr>
          <w:rFonts w:hint="eastAsia" w:eastAsia="仿宋"/>
          <w:sz w:val="28"/>
          <w:szCs w:val="28"/>
        </w:rPr>
        <w:t>个（不含个体运输户），安排部署四经普资料开发和资料编印工作，充分发挥四经普资料的作用。三是承担全</w:t>
      </w:r>
      <w:r>
        <w:rPr>
          <w:rFonts w:hint="eastAsia" w:eastAsia="仿宋"/>
          <w:sz w:val="28"/>
          <w:szCs w:val="28"/>
          <w:lang w:eastAsia="zh-CN"/>
        </w:rPr>
        <w:t>县</w:t>
      </w:r>
      <w:r>
        <w:rPr>
          <w:rFonts w:hint="eastAsia" w:eastAsia="仿宋"/>
          <w:sz w:val="28"/>
          <w:szCs w:val="28"/>
        </w:rPr>
        <w:t>人口普查工作，做好第七次全国人口普查前的各项准备工作，通过普查将全面查清我</w:t>
      </w:r>
      <w:r>
        <w:rPr>
          <w:rFonts w:hint="eastAsia" w:eastAsia="仿宋"/>
          <w:sz w:val="28"/>
          <w:szCs w:val="28"/>
          <w:lang w:eastAsia="zh-CN"/>
        </w:rPr>
        <w:t>县</w:t>
      </w:r>
      <w:r>
        <w:rPr>
          <w:rFonts w:hint="eastAsia" w:eastAsia="仿宋"/>
          <w:sz w:val="28"/>
          <w:szCs w:val="28"/>
        </w:rPr>
        <w:t>人口数量、结构、分布、城乡住房等方面情况，为完善人口发展战略和政策体系，促进人口长期均衡发展，科学制定国民经济和社会发展规划，推动经济高质量发展，提供科学准确的统计信息支持。</w:t>
      </w:r>
    </w:p>
    <w:p>
      <w:pPr>
        <w:spacing w:line="500" w:lineRule="exact"/>
        <w:ind w:firstLine="560"/>
      </w:pPr>
      <w:r>
        <w:rPr>
          <w:rFonts w:eastAsia="方正仿宋_GBK"/>
          <w:color w:val="000000"/>
          <w:sz w:val="28"/>
        </w:rPr>
        <w:t>（二）分项绩效目标</w:t>
      </w:r>
    </w:p>
    <w:p>
      <w:pPr>
        <w:autoSpaceDE w:val="0"/>
        <w:autoSpaceDN w:val="0"/>
        <w:adjustRightInd w:val="0"/>
        <w:ind w:firstLine="420" w:firstLineChars="150"/>
        <w:rPr>
          <w:rFonts w:eastAsia="仿宋"/>
          <w:sz w:val="28"/>
          <w:szCs w:val="32"/>
        </w:rPr>
      </w:pPr>
      <w:r>
        <w:rPr>
          <w:rFonts w:hint="eastAsia" w:eastAsia="仿宋"/>
          <w:sz w:val="28"/>
          <w:szCs w:val="32"/>
        </w:rPr>
        <w:t>（</w:t>
      </w:r>
      <w:r>
        <w:rPr>
          <w:rFonts w:hint="eastAsia" w:eastAsia="仿宋"/>
          <w:sz w:val="28"/>
          <w:szCs w:val="32"/>
          <w:lang w:eastAsia="zh-CN"/>
        </w:rPr>
        <w:t>1</w:t>
      </w:r>
      <w:r>
        <w:rPr>
          <w:rFonts w:hint="eastAsia" w:eastAsia="仿宋"/>
          <w:sz w:val="28"/>
          <w:szCs w:val="32"/>
        </w:rPr>
        <w:t>）做好各专项统计工作</w:t>
      </w:r>
    </w:p>
    <w:p>
      <w:pPr>
        <w:autoSpaceDE w:val="0"/>
        <w:autoSpaceDN w:val="0"/>
        <w:adjustRightInd w:val="0"/>
        <w:ind w:left="198" w:firstLine="560" w:firstLineChars="200"/>
        <w:rPr>
          <w:rFonts w:eastAsia="仿宋"/>
          <w:sz w:val="28"/>
          <w:szCs w:val="32"/>
        </w:rPr>
      </w:pPr>
      <w:r>
        <w:rPr>
          <w:rFonts w:hint="eastAsia" w:eastAsia="仿宋"/>
          <w:sz w:val="28"/>
          <w:szCs w:val="32"/>
        </w:rPr>
        <w:t>绩效目标：各专项统计调查是由多个专项统计调查项目组成的。保障统计数据网上传送的及时，做好网络运行安全稳定工作；高质量完成各专业的统计业务培训工作，提高统计人员的业务水平；严把统计数据质量，提高分析研究水平，为</w:t>
      </w:r>
      <w:r>
        <w:rPr>
          <w:rFonts w:hint="eastAsia" w:eastAsia="仿宋"/>
          <w:sz w:val="28"/>
          <w:szCs w:val="32"/>
          <w:lang w:eastAsia="zh-CN"/>
        </w:rPr>
        <w:t>县委县政府</w:t>
      </w:r>
      <w:r>
        <w:rPr>
          <w:rFonts w:hint="eastAsia" w:eastAsia="仿宋"/>
          <w:sz w:val="28"/>
          <w:szCs w:val="32"/>
        </w:rPr>
        <w:t>及有关部门提供统计信息和咨询建议等服务，做好统计服务工作。</w:t>
      </w:r>
    </w:p>
    <w:p>
      <w:pPr>
        <w:autoSpaceDE w:val="0"/>
        <w:autoSpaceDN w:val="0"/>
        <w:adjustRightInd w:val="0"/>
        <w:ind w:left="198" w:firstLine="560" w:firstLineChars="200"/>
        <w:rPr>
          <w:rFonts w:eastAsia="仿宋"/>
          <w:sz w:val="28"/>
          <w:szCs w:val="32"/>
        </w:rPr>
      </w:pPr>
      <w:r>
        <w:rPr>
          <w:rFonts w:hint="eastAsia" w:eastAsia="仿宋"/>
          <w:sz w:val="28"/>
          <w:szCs w:val="32"/>
        </w:rPr>
        <w:t>绩效指标：为了保障数据传输的正常稳定，网络维护线路数量达到20条，实现全覆盖；《统计月报》印刷册数全年不低于3000本，印刷内容正确率达到99%以上；加强业务培训，提高统计技能，培训人员不少于400人；统计数据得到有效利用100%，服务对象满意度不低于98%。</w:t>
      </w:r>
    </w:p>
    <w:p>
      <w:pPr>
        <w:autoSpaceDE w:val="0"/>
        <w:autoSpaceDN w:val="0"/>
        <w:adjustRightInd w:val="0"/>
        <w:ind w:left="198" w:firstLine="560" w:firstLineChars="200"/>
        <w:rPr>
          <w:rFonts w:eastAsia="仿宋"/>
          <w:sz w:val="28"/>
          <w:szCs w:val="32"/>
        </w:rPr>
      </w:pPr>
      <w:r>
        <w:rPr>
          <w:rFonts w:hint="eastAsia" w:eastAsia="仿宋"/>
          <w:sz w:val="28"/>
          <w:szCs w:val="32"/>
        </w:rPr>
        <w:t>（</w:t>
      </w:r>
      <w:r>
        <w:rPr>
          <w:rFonts w:hint="eastAsia" w:eastAsia="仿宋"/>
          <w:sz w:val="28"/>
          <w:szCs w:val="32"/>
          <w:lang w:eastAsia="zh-CN"/>
        </w:rPr>
        <w:t>2</w:t>
      </w:r>
      <w:r>
        <w:rPr>
          <w:rFonts w:hint="eastAsia" w:eastAsia="仿宋"/>
          <w:sz w:val="28"/>
          <w:szCs w:val="32"/>
        </w:rPr>
        <w:t>）做好第四次全国经济普查工作</w:t>
      </w:r>
    </w:p>
    <w:p>
      <w:pPr>
        <w:autoSpaceDE w:val="0"/>
        <w:autoSpaceDN w:val="0"/>
        <w:adjustRightInd w:val="0"/>
        <w:ind w:left="198" w:firstLine="560" w:firstLineChars="200"/>
        <w:rPr>
          <w:rFonts w:eastAsia="仿宋"/>
          <w:sz w:val="28"/>
          <w:szCs w:val="32"/>
        </w:rPr>
      </w:pPr>
      <w:r>
        <w:rPr>
          <w:rFonts w:hint="eastAsia" w:eastAsia="仿宋"/>
          <w:sz w:val="28"/>
          <w:szCs w:val="32"/>
        </w:rPr>
        <w:t>绩效目标：《全国经济普查条例》规定，经济普查每5年进行一次，分别在逢3、8的年份实施。2020年是第四次全国经济普查最后一年，为确保普查数据的高效使用，按时完成第四次经济普查的数据开发及资料编印等工作，充分发挥四经普资料的作用，为下次普查提供参考资料。</w:t>
      </w:r>
    </w:p>
    <w:p>
      <w:pPr>
        <w:autoSpaceDE w:val="0"/>
        <w:autoSpaceDN w:val="0"/>
        <w:adjustRightInd w:val="0"/>
        <w:ind w:left="198" w:firstLine="560" w:firstLineChars="200"/>
        <w:rPr>
          <w:rFonts w:eastAsia="仿宋"/>
          <w:sz w:val="28"/>
          <w:szCs w:val="32"/>
        </w:rPr>
      </w:pPr>
      <w:r>
        <w:rPr>
          <w:rFonts w:hint="eastAsia" w:eastAsia="仿宋"/>
          <w:sz w:val="28"/>
          <w:szCs w:val="32"/>
        </w:rPr>
        <w:t>绩效指标：做好数据开发，完成经济普查数据的课题研究不少于12个，课题申报通过率达到100%；为做好资料的编印，《经济普查年鉴》印刷册数不少于400本，印刷内容正确率达到99%以上；研究报告采纳率不低于50%，服务满意度不低于98%。</w:t>
      </w:r>
    </w:p>
    <w:p>
      <w:pPr>
        <w:autoSpaceDE w:val="0"/>
        <w:autoSpaceDN w:val="0"/>
        <w:adjustRightInd w:val="0"/>
        <w:ind w:left="198" w:firstLine="560" w:firstLineChars="200"/>
        <w:rPr>
          <w:rFonts w:eastAsia="仿宋"/>
          <w:sz w:val="28"/>
          <w:szCs w:val="32"/>
        </w:rPr>
      </w:pPr>
      <w:r>
        <w:rPr>
          <w:rFonts w:hint="eastAsia" w:eastAsia="仿宋"/>
          <w:sz w:val="28"/>
          <w:szCs w:val="32"/>
        </w:rPr>
        <w:t>（</w:t>
      </w:r>
      <w:r>
        <w:rPr>
          <w:rFonts w:hint="eastAsia" w:eastAsia="仿宋"/>
          <w:sz w:val="28"/>
          <w:szCs w:val="32"/>
          <w:lang w:eastAsia="zh-CN"/>
        </w:rPr>
        <w:t>3</w:t>
      </w:r>
      <w:r>
        <w:rPr>
          <w:rFonts w:hint="eastAsia" w:eastAsia="仿宋"/>
          <w:sz w:val="28"/>
          <w:szCs w:val="32"/>
        </w:rPr>
        <w:t>）做好第七次全国人口普查工作</w:t>
      </w:r>
    </w:p>
    <w:p>
      <w:pPr>
        <w:autoSpaceDE w:val="0"/>
        <w:autoSpaceDN w:val="0"/>
        <w:adjustRightInd w:val="0"/>
        <w:ind w:left="198" w:firstLine="560" w:firstLineChars="200"/>
        <w:rPr>
          <w:rFonts w:eastAsia="仿宋"/>
          <w:sz w:val="28"/>
          <w:szCs w:val="32"/>
        </w:rPr>
      </w:pPr>
      <w:r>
        <w:rPr>
          <w:rFonts w:hint="eastAsia" w:eastAsia="仿宋"/>
          <w:sz w:val="28"/>
          <w:szCs w:val="32"/>
        </w:rPr>
        <w:t>绩效目标：《全国人口普查条例》规定，人口普查每10年进行一次，尾数逢0的年份为普查年度。成立人普领导小组，建立各项工作制度，组织开展业务培训工作，广泛深入地开展人普宣传工作，完成普查登记前的各项前期准备工作。</w:t>
      </w:r>
    </w:p>
    <w:p>
      <w:pPr>
        <w:autoSpaceDE w:val="0"/>
        <w:autoSpaceDN w:val="0"/>
        <w:adjustRightInd w:val="0"/>
        <w:ind w:left="198" w:firstLine="560" w:firstLineChars="200"/>
        <w:rPr>
          <w:rFonts w:hint="eastAsia" w:eastAsia="仿宋"/>
          <w:sz w:val="28"/>
          <w:szCs w:val="32"/>
          <w:lang w:eastAsia="zh-CN"/>
        </w:rPr>
      </w:pPr>
      <w:r>
        <w:rPr>
          <w:rFonts w:hint="eastAsia" w:eastAsia="仿宋"/>
          <w:sz w:val="28"/>
          <w:szCs w:val="32"/>
        </w:rPr>
        <w:t>绩效指标：提升信息化水平，采取电子化方式开展普查登记，使用电子设备采集数据，购置数据采集设备不低于  台，设备购置验收合格率达到100%；按照普查对象的测算，普查表的数量约18万份，印刷内容正确率达到99%以上；加强普查业务培训，提高普查技能，培训知晓率达到100%；按时开展现场登记，现场登记率达到100%。</w:t>
      </w:r>
    </w:p>
    <w:p>
      <w:pPr>
        <w:spacing w:line="500" w:lineRule="exact"/>
        <w:ind w:firstLine="560"/>
        <w:rPr>
          <w:rFonts w:eastAsia="方正仿宋_GBK"/>
          <w:color w:val="000000"/>
          <w:sz w:val="28"/>
          <w:lang w:eastAsia="zh-CN"/>
        </w:rPr>
      </w:pPr>
      <w:r>
        <w:rPr>
          <w:rFonts w:eastAsia="方正仿宋_GBK"/>
          <w:color w:val="000000"/>
          <w:sz w:val="28"/>
        </w:rPr>
        <w:t>（三）工作保障措施</w:t>
      </w:r>
    </w:p>
    <w:p>
      <w:pPr>
        <w:autoSpaceDE w:val="0"/>
        <w:autoSpaceDN w:val="0"/>
        <w:adjustRightInd w:val="0"/>
        <w:ind w:left="198" w:firstLine="560" w:firstLineChars="200"/>
        <w:rPr>
          <w:rFonts w:eastAsia="仿宋"/>
          <w:sz w:val="28"/>
          <w:szCs w:val="32"/>
        </w:rPr>
      </w:pPr>
      <w:r>
        <w:rPr>
          <w:rFonts w:hint="eastAsia" w:eastAsia="仿宋"/>
          <w:sz w:val="28"/>
          <w:szCs w:val="32"/>
        </w:rPr>
        <w:t>（一）加强队伍建设</w:t>
      </w:r>
    </w:p>
    <w:p>
      <w:pPr>
        <w:autoSpaceDE w:val="0"/>
        <w:autoSpaceDN w:val="0"/>
        <w:adjustRightInd w:val="0"/>
        <w:ind w:left="198" w:firstLine="560" w:firstLineChars="200"/>
        <w:rPr>
          <w:rFonts w:eastAsia="仿宋"/>
          <w:sz w:val="28"/>
          <w:szCs w:val="32"/>
        </w:rPr>
      </w:pPr>
      <w:r>
        <w:rPr>
          <w:rFonts w:hint="eastAsia" w:eastAsia="仿宋"/>
          <w:sz w:val="28"/>
          <w:szCs w:val="32"/>
        </w:rPr>
        <w:t>加大统计队伍建设力度，采取有力举措，不断加强学习教育，提高工作能力，结合专业培训、执法培训、继续教育培训等，通过请进来与走出去结合、网络与书本学结合、集中学与自己学结合，加强对统计人员的培训。通过一系列培训，使统计系统人员基本素质不断提高，业务能力不断加强。</w:t>
      </w:r>
    </w:p>
    <w:p>
      <w:pPr>
        <w:autoSpaceDE w:val="0"/>
        <w:autoSpaceDN w:val="0"/>
        <w:adjustRightInd w:val="0"/>
        <w:ind w:left="198" w:firstLine="560" w:firstLineChars="200"/>
        <w:rPr>
          <w:rFonts w:eastAsia="仿宋"/>
          <w:sz w:val="28"/>
          <w:szCs w:val="32"/>
        </w:rPr>
      </w:pPr>
      <w:r>
        <w:rPr>
          <w:rFonts w:hint="eastAsia" w:eastAsia="仿宋"/>
          <w:sz w:val="28"/>
          <w:szCs w:val="32"/>
        </w:rPr>
        <w:t>（二）搞好统计服务</w:t>
      </w:r>
    </w:p>
    <w:p>
      <w:pPr>
        <w:autoSpaceDE w:val="0"/>
        <w:autoSpaceDN w:val="0"/>
        <w:adjustRightInd w:val="0"/>
        <w:ind w:left="198" w:firstLine="560" w:firstLineChars="200"/>
        <w:rPr>
          <w:rFonts w:eastAsia="仿宋"/>
          <w:sz w:val="28"/>
          <w:szCs w:val="32"/>
        </w:rPr>
      </w:pPr>
      <w:r>
        <w:rPr>
          <w:rFonts w:hint="eastAsia" w:eastAsia="仿宋"/>
          <w:sz w:val="28"/>
          <w:szCs w:val="32"/>
        </w:rPr>
        <w:t>建立快速反应机制，围绕</w:t>
      </w:r>
      <w:r>
        <w:rPr>
          <w:rFonts w:hint="eastAsia" w:eastAsia="仿宋"/>
          <w:sz w:val="28"/>
          <w:szCs w:val="32"/>
          <w:lang w:eastAsia="zh-CN"/>
        </w:rPr>
        <w:t>县</w:t>
      </w:r>
      <w:r>
        <w:rPr>
          <w:rFonts w:hint="eastAsia" w:eastAsia="仿宋"/>
          <w:sz w:val="28"/>
          <w:szCs w:val="32"/>
        </w:rPr>
        <w:t>委、</w:t>
      </w:r>
      <w:r>
        <w:rPr>
          <w:rFonts w:hint="eastAsia" w:eastAsia="仿宋"/>
          <w:sz w:val="28"/>
          <w:szCs w:val="32"/>
          <w:lang w:eastAsia="zh-CN"/>
        </w:rPr>
        <w:t>县</w:t>
      </w:r>
      <w:r>
        <w:rPr>
          <w:rFonts w:hint="eastAsia" w:eastAsia="仿宋"/>
          <w:sz w:val="28"/>
          <w:szCs w:val="32"/>
        </w:rPr>
        <w:t>政府重点工作，开展多种有针对性地专项调查，全面、真实、准确地反映经济发展和社会进步情况。针对领导关心的社会热点和难点问题，继续开展定点调研，搞好分析研究，及时为领导决策提供高质量的决策咨询和建议。加强对经济形势的分析、预测和研究，搞好经济运行监测和预警，为</w:t>
      </w:r>
      <w:r>
        <w:rPr>
          <w:rFonts w:hint="eastAsia" w:eastAsia="仿宋"/>
          <w:sz w:val="28"/>
          <w:szCs w:val="32"/>
          <w:lang w:eastAsia="zh-CN"/>
        </w:rPr>
        <w:t>县</w:t>
      </w:r>
      <w:r>
        <w:rPr>
          <w:rFonts w:hint="eastAsia" w:eastAsia="仿宋"/>
          <w:sz w:val="28"/>
          <w:szCs w:val="32"/>
        </w:rPr>
        <w:t>委、</w:t>
      </w:r>
      <w:r>
        <w:rPr>
          <w:rFonts w:hint="eastAsia" w:eastAsia="仿宋"/>
          <w:sz w:val="28"/>
          <w:szCs w:val="32"/>
          <w:lang w:eastAsia="zh-CN"/>
        </w:rPr>
        <w:t>县</w:t>
      </w:r>
      <w:r>
        <w:rPr>
          <w:rFonts w:hint="eastAsia" w:eastAsia="仿宋"/>
          <w:sz w:val="28"/>
          <w:szCs w:val="32"/>
        </w:rPr>
        <w:t>政府分析形势、把握形势、解决问题和制定决策提供可靠的依据。</w:t>
      </w:r>
    </w:p>
    <w:p>
      <w:pPr>
        <w:autoSpaceDE w:val="0"/>
        <w:autoSpaceDN w:val="0"/>
        <w:adjustRightInd w:val="0"/>
        <w:ind w:left="198" w:firstLine="560" w:firstLineChars="200"/>
        <w:rPr>
          <w:rFonts w:eastAsia="仿宋"/>
          <w:sz w:val="28"/>
          <w:szCs w:val="32"/>
        </w:rPr>
      </w:pPr>
      <w:r>
        <w:rPr>
          <w:rFonts w:hint="eastAsia" w:eastAsia="仿宋"/>
          <w:sz w:val="28"/>
          <w:szCs w:val="32"/>
        </w:rPr>
        <w:t>（三）深化统计管理体制改革</w:t>
      </w:r>
    </w:p>
    <w:p>
      <w:pPr>
        <w:autoSpaceDE w:val="0"/>
        <w:autoSpaceDN w:val="0"/>
        <w:adjustRightInd w:val="0"/>
        <w:ind w:left="198" w:firstLine="560" w:firstLineChars="200"/>
        <w:rPr>
          <w:rFonts w:eastAsia="仿宋"/>
          <w:sz w:val="28"/>
          <w:szCs w:val="32"/>
        </w:rPr>
      </w:pPr>
      <w:r>
        <w:rPr>
          <w:rFonts w:hint="eastAsia" w:eastAsia="仿宋"/>
          <w:sz w:val="28"/>
          <w:szCs w:val="32"/>
        </w:rPr>
        <w:t>按照中央《关于深化统计管理体制改革提高统计数据真实性的意见》精神要求，持续推进深化统计管理体制改革各项工作。一是完善统计体制。积极推进县以下统计垂直管理改革试点，结合自上而下的机构改革工作，规范统计机构设置。二是加强统计管理。进一步强化统计系统集中统一性，定期开展督促检查，定期研究协调相关统计工作，审核评估统计数据，确保统计数据真实准确。三是夯实基层基础。进一步强化部门统计，加强乡、村两级统计力量，夯实企业统计基础，从源头保证统计数据质量。</w:t>
      </w:r>
    </w:p>
    <w:p>
      <w:pPr>
        <w:autoSpaceDE w:val="0"/>
        <w:autoSpaceDN w:val="0"/>
        <w:adjustRightInd w:val="0"/>
        <w:ind w:left="198" w:firstLine="560" w:firstLineChars="200"/>
        <w:rPr>
          <w:rFonts w:eastAsia="仿宋"/>
          <w:sz w:val="28"/>
          <w:szCs w:val="32"/>
        </w:rPr>
      </w:pPr>
      <w:r>
        <w:rPr>
          <w:rFonts w:hint="eastAsia" w:eastAsia="仿宋"/>
          <w:sz w:val="28"/>
          <w:szCs w:val="32"/>
        </w:rPr>
        <w:t>（四）确保统计数据质量</w:t>
      </w:r>
    </w:p>
    <w:p>
      <w:pPr>
        <w:autoSpaceDE w:val="0"/>
        <w:autoSpaceDN w:val="0"/>
        <w:adjustRightInd w:val="0"/>
        <w:ind w:left="198" w:firstLine="560" w:firstLineChars="200"/>
        <w:rPr>
          <w:rFonts w:eastAsia="仿宋"/>
          <w:sz w:val="28"/>
          <w:szCs w:val="32"/>
        </w:rPr>
      </w:pPr>
      <w:r>
        <w:rPr>
          <w:rFonts w:hint="eastAsia" w:eastAsia="仿宋"/>
          <w:sz w:val="28"/>
          <w:szCs w:val="32"/>
        </w:rPr>
        <w:t>一是建立健全规章制度。按照实施意见明确的内容，逐步制定完善相关制度，从制度上确保统计数据质量。二是不断加强业务培训。按照工作需要组织业务培训，提高统计人员业务素质，三是加强业务指导。组织专业统计人员深入实际，对基层统计人员进行业务指导，不断夯实统计数据质量基础。四是进一步加大统计执法力度。坚持依法统计，加大执法力度，认真开展全面排查和专项整治工作、统计造假专项整改工作。五是加强普法宣传工作。认真抓好统计普法宣传教育，抓好学习《统计法律法规资料》，重点解决好统计相关法律法规教育，规范统计行政执法行为，广泛深入宣传统计法工作，引导广大调查对象依法配合，确保统计数据质量。</w:t>
      </w:r>
    </w:p>
    <w:p>
      <w:pPr>
        <w:autoSpaceDE w:val="0"/>
        <w:autoSpaceDN w:val="0"/>
        <w:adjustRightInd w:val="0"/>
        <w:ind w:left="198" w:firstLine="560" w:firstLineChars="200"/>
        <w:rPr>
          <w:rFonts w:eastAsia="仿宋"/>
          <w:sz w:val="28"/>
          <w:szCs w:val="32"/>
        </w:rPr>
      </w:pPr>
      <w:r>
        <w:rPr>
          <w:rFonts w:hint="eastAsia" w:eastAsia="仿宋"/>
          <w:sz w:val="28"/>
          <w:szCs w:val="32"/>
        </w:rPr>
        <w:t>（五）加强内控管理，做好财务工作。一是建立健全系统、科学、合理、公正的内控制度体系，规范各业务程序，明确各责任主体、职责权限、操作规范，指导和约束人员行为，协调和控制处于工作活动中各个管理环节间的协作，从而高效实现工作目标。二是加强支出管理，通过编细编实预算、加快统计项目实施进度、严格审核报销程序、及时支付资金等多种措施，确保支出进度达标。三是做好绩效自评，按要求开展上年度部门预算绩效自评和重点评价工作，对评价中发现的问题及时整改，调整优化支出结构，提高财政资金使用效益。四是加强内部监督，委托会计师事务所对会计资料进行内部审计，并配合做好审计、财政监督等外部监督工作，确保财政资金安全有效。</w:t>
      </w:r>
    </w:p>
    <w:p>
      <w:pPr>
        <w:spacing w:line="500" w:lineRule="exact"/>
        <w:ind w:firstLine="560"/>
        <w:rPr>
          <w:sz w:val="22"/>
          <w:lang w:eastAsia="zh-CN"/>
        </w:rPr>
      </w:pPr>
    </w:p>
    <w:p>
      <w:pPr>
        <w:pStyle w:val="23"/>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eastAsia="方正楷体_GBK" w:cs="方正楷体_GBK"/>
          <w:b/>
          <w:color w:val="000000"/>
          <w:sz w:val="32"/>
          <w:lang w:eastAsia="zh-CN"/>
        </w:rPr>
      </w:pPr>
    </w:p>
    <w:p>
      <w:pPr>
        <w:ind w:firstLine="640"/>
        <w:rPr>
          <w:rFonts w:hint="eastAsia" w:ascii="方正楷体_GBK" w:hAnsi="方正楷体_GBK" w:eastAsia="方正楷体_GBK" w:cs="方正楷体_GBK"/>
          <w:b/>
          <w:color w:val="000000"/>
          <w:sz w:val="32"/>
          <w:lang w:eastAsia="zh-CN"/>
        </w:rPr>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autoSpaceDE w:val="0"/>
        <w:autoSpaceDN w:val="0"/>
        <w:adjustRightInd w:val="0"/>
        <w:ind w:left="198" w:firstLine="560" w:firstLineChars="200"/>
        <w:rPr>
          <w:rFonts w:eastAsia="仿宋"/>
          <w:sz w:val="28"/>
          <w:szCs w:val="32"/>
        </w:rPr>
      </w:pPr>
      <w:r>
        <w:rPr>
          <w:rFonts w:hint="eastAsia" w:eastAsia="仿宋"/>
          <w:sz w:val="28"/>
          <w:szCs w:val="32"/>
        </w:rPr>
        <w:t>（一）做好各专项统计工作</w:t>
      </w:r>
    </w:p>
    <w:p>
      <w:pPr>
        <w:autoSpaceDE w:val="0"/>
        <w:autoSpaceDN w:val="0"/>
        <w:adjustRightInd w:val="0"/>
        <w:ind w:left="198" w:firstLine="560" w:firstLineChars="200"/>
        <w:rPr>
          <w:rFonts w:eastAsia="仿宋"/>
          <w:sz w:val="28"/>
          <w:szCs w:val="32"/>
        </w:rPr>
      </w:pPr>
      <w:r>
        <w:rPr>
          <w:rFonts w:hint="eastAsia" w:eastAsia="仿宋"/>
          <w:sz w:val="28"/>
          <w:szCs w:val="32"/>
        </w:rPr>
        <w:t>绩效目标：各专项统计调查是由多个专项统计调查项目组成的。保障统计数据网上传送的及时，做好网络运行安全稳定工作；高质量完成各专业的统计业务培训工作，提高统计人员的业务水平；严把统计数据质量，提高分析研究水平，为</w:t>
      </w:r>
      <w:r>
        <w:rPr>
          <w:rFonts w:hint="eastAsia" w:eastAsia="仿宋"/>
          <w:sz w:val="28"/>
          <w:szCs w:val="32"/>
          <w:lang w:eastAsia="zh-CN"/>
        </w:rPr>
        <w:t>县委县政府</w:t>
      </w:r>
      <w:r>
        <w:rPr>
          <w:rFonts w:hint="eastAsia" w:eastAsia="仿宋"/>
          <w:sz w:val="28"/>
          <w:szCs w:val="32"/>
        </w:rPr>
        <w:t>及有关部门提供统计信息和咨询建议等服务，做好统计服务工作。</w:t>
      </w:r>
    </w:p>
    <w:p>
      <w:pPr>
        <w:autoSpaceDE w:val="0"/>
        <w:autoSpaceDN w:val="0"/>
        <w:adjustRightInd w:val="0"/>
        <w:ind w:left="198" w:firstLine="560" w:firstLineChars="200"/>
        <w:rPr>
          <w:rFonts w:eastAsia="仿宋"/>
          <w:sz w:val="28"/>
          <w:szCs w:val="32"/>
        </w:rPr>
      </w:pPr>
      <w:r>
        <w:rPr>
          <w:rFonts w:hint="eastAsia" w:eastAsia="仿宋"/>
          <w:sz w:val="28"/>
          <w:szCs w:val="32"/>
        </w:rPr>
        <w:t>绩效指标：为了保障数据传输的正常稳定，网络维护线路数量达到20条，实现全覆盖；《统计月报》印刷册数全年不低于3000本，印刷内容正确率达到99%以上；加强业务培训，提高统计技能，培训人员不少于400人；统计数据得到有效利用100%，服务对象满意度不低于98%。</w:t>
      </w:r>
    </w:p>
    <w:p>
      <w:pPr>
        <w:autoSpaceDE w:val="0"/>
        <w:autoSpaceDN w:val="0"/>
        <w:adjustRightInd w:val="0"/>
        <w:ind w:left="198" w:firstLine="560" w:firstLineChars="200"/>
        <w:rPr>
          <w:rFonts w:eastAsia="仿宋"/>
          <w:sz w:val="28"/>
          <w:szCs w:val="32"/>
        </w:rPr>
      </w:pPr>
      <w:r>
        <w:rPr>
          <w:rFonts w:hint="eastAsia" w:eastAsia="仿宋"/>
          <w:sz w:val="28"/>
          <w:szCs w:val="32"/>
        </w:rPr>
        <w:t>（二）做好第四次全国经济普查工作</w:t>
      </w:r>
    </w:p>
    <w:p>
      <w:pPr>
        <w:autoSpaceDE w:val="0"/>
        <w:autoSpaceDN w:val="0"/>
        <w:adjustRightInd w:val="0"/>
        <w:ind w:left="198" w:firstLine="560" w:firstLineChars="200"/>
        <w:rPr>
          <w:rFonts w:eastAsia="仿宋"/>
          <w:sz w:val="28"/>
          <w:szCs w:val="32"/>
        </w:rPr>
      </w:pPr>
      <w:r>
        <w:rPr>
          <w:rFonts w:hint="eastAsia" w:eastAsia="仿宋"/>
          <w:sz w:val="28"/>
          <w:szCs w:val="32"/>
        </w:rPr>
        <w:t>绩效目标：《全国经济普查条例》规定，经济普查每5年进行一次，分别在逢3、8的年份实施。2020年是第四次全国经济普查最后一年，为确保普查数据的高效使用，按时完成第四次经济普查的数据开发及资料编印等工作，充分发挥四经普资料的作用，为下次普查提供参考资料。</w:t>
      </w:r>
    </w:p>
    <w:p>
      <w:pPr>
        <w:autoSpaceDE w:val="0"/>
        <w:autoSpaceDN w:val="0"/>
        <w:adjustRightInd w:val="0"/>
        <w:ind w:left="198" w:firstLine="560" w:firstLineChars="200"/>
        <w:rPr>
          <w:rFonts w:eastAsia="仿宋"/>
          <w:sz w:val="28"/>
          <w:szCs w:val="32"/>
        </w:rPr>
      </w:pPr>
      <w:r>
        <w:rPr>
          <w:rFonts w:hint="eastAsia" w:eastAsia="仿宋"/>
          <w:sz w:val="28"/>
          <w:szCs w:val="32"/>
        </w:rPr>
        <w:t>绩效指标：做好数据开发，完成经济普查数据的课题研究不少于12个，课题申报通过率达到100%；为做好资料的编印，《经济普查年鉴》印刷册数不少于400本，印刷内容正确率达到99%以上；研究报告采纳率不低于50%，服务满意度不低于98%。</w:t>
      </w:r>
    </w:p>
    <w:p>
      <w:pPr>
        <w:autoSpaceDE w:val="0"/>
        <w:autoSpaceDN w:val="0"/>
        <w:adjustRightInd w:val="0"/>
        <w:ind w:left="198" w:firstLine="560" w:firstLineChars="200"/>
        <w:rPr>
          <w:rFonts w:eastAsia="仿宋"/>
          <w:sz w:val="28"/>
          <w:szCs w:val="32"/>
        </w:rPr>
      </w:pPr>
      <w:r>
        <w:rPr>
          <w:rFonts w:hint="eastAsia" w:eastAsia="仿宋"/>
          <w:sz w:val="28"/>
          <w:szCs w:val="32"/>
        </w:rPr>
        <w:t>（三）做好第七次全国人口普查工作</w:t>
      </w:r>
    </w:p>
    <w:p>
      <w:pPr>
        <w:autoSpaceDE w:val="0"/>
        <w:autoSpaceDN w:val="0"/>
        <w:adjustRightInd w:val="0"/>
        <w:ind w:left="198" w:firstLine="560" w:firstLineChars="200"/>
        <w:rPr>
          <w:rFonts w:eastAsia="仿宋"/>
          <w:sz w:val="28"/>
          <w:szCs w:val="32"/>
        </w:rPr>
      </w:pPr>
      <w:r>
        <w:rPr>
          <w:rFonts w:hint="eastAsia" w:eastAsia="仿宋"/>
          <w:sz w:val="28"/>
          <w:szCs w:val="32"/>
        </w:rPr>
        <w:t>绩效目标：《全国人口普查条例》规定，人口普查每10年进行一次，尾数逢0的年份为普查年度。成立人普领导小组，建立各项工作制度，组织开展业务培训工作，广泛深入地开展人普宣传工作，完成普查登记前的各项前期准备工作。</w:t>
      </w:r>
    </w:p>
    <w:p>
      <w:pPr>
        <w:autoSpaceDE w:val="0"/>
        <w:autoSpaceDN w:val="0"/>
        <w:adjustRightInd w:val="0"/>
        <w:ind w:left="198" w:firstLine="560" w:firstLineChars="200"/>
        <w:rPr>
          <w:rFonts w:eastAsia="仿宋"/>
          <w:sz w:val="28"/>
          <w:szCs w:val="32"/>
        </w:rPr>
      </w:pPr>
      <w:r>
        <w:rPr>
          <w:rFonts w:hint="eastAsia" w:eastAsia="仿宋"/>
          <w:sz w:val="28"/>
          <w:szCs w:val="32"/>
        </w:rPr>
        <w:t>绩效指标：提升信息化水平，采取电子化方式开展普查登记，使用电子设备采集数据，购置数据采集设备不低于  台，设备购置验收合格率达到100%；按照普查对象的测算，普查表的数量约18万份，印刷内容正确率达到99%以上；加强普查业务培训，提高普查技能，培训知晓率达到100%；按时开展现场登记，现场登记率达到100%。</w:t>
      </w:r>
    </w:p>
    <w:p>
      <w:pPr>
        <w:pStyle w:val="22"/>
        <w:rPr>
          <w:sz w:val="24"/>
        </w:rPr>
      </w:pPr>
    </w:p>
    <w:p>
      <w:pPr>
        <w:ind w:firstLine="640"/>
        <w:rPr>
          <w:rFonts w:eastAsiaTheme="minorEastAsia"/>
          <w:lang w:eastAsia="zh-CN"/>
        </w:rPr>
        <w:sectPr>
          <w:pgSz w:w="16840" w:h="11900" w:orient="landscape"/>
          <w:pgMar w:top="1361" w:right="1020" w:bottom="1361" w:left="1020" w:header="720" w:footer="720" w:gutter="0"/>
          <w:cols w:space="720" w:num="1"/>
        </w:sectPr>
      </w:pPr>
    </w:p>
    <w:p>
      <w:pPr>
        <w:ind w:firstLine="640"/>
        <w:rPr>
          <w:rFonts w:hint="eastAsia" w:eastAsiaTheme="minorEastAsia"/>
          <w:lang w:eastAsia="zh-CN"/>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r>
        <w:rPr>
          <w:rFonts w:ascii="方正仿宋_GBK" w:hAnsi="方正仿宋_GBK" w:eastAsia="方正仿宋_GBK" w:cs="方正仿宋_GBK"/>
          <w:b/>
          <w:color w:val="000000"/>
          <w:sz w:val="28"/>
        </w:rPr>
        <w:t>1、1%人口抽样调查绩效目标表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1.完成普查业务培训工作；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统计数据完成情况</w:t>
            </w:r>
          </w:p>
        </w:tc>
        <w:tc>
          <w:tcPr>
            <w:tcW w:w="2835" w:type="dxa"/>
            <w:vAlign w:val="center"/>
          </w:tcPr>
          <w:p>
            <w:pPr>
              <w:pStyle w:val="12"/>
            </w:pPr>
            <w:r>
              <w:t>国民经济核算综合数据统计完成情况。</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统计调查及时完成率</w:t>
            </w:r>
          </w:p>
        </w:tc>
        <w:tc>
          <w:tcPr>
            <w:tcW w:w="2835" w:type="dxa"/>
            <w:vAlign w:val="center"/>
          </w:tcPr>
          <w:p>
            <w:pPr>
              <w:pStyle w:val="12"/>
            </w:pPr>
            <w:r>
              <w:t>组织实施全市及各县市区国民经济核算制度和投入产出调查。</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培训计划按期完成率（%）</w:t>
            </w:r>
          </w:p>
        </w:tc>
        <w:tc>
          <w:tcPr>
            <w:tcW w:w="2835" w:type="dxa"/>
            <w:vAlign w:val="center"/>
          </w:tcPr>
          <w:p>
            <w:pPr>
              <w:pStyle w:val="12"/>
            </w:pPr>
            <w:r>
              <w:t>按期完成的培训计划占总培训计划的比率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普查调查按时开展率（%）</w:t>
            </w:r>
          </w:p>
        </w:tc>
        <w:tc>
          <w:tcPr>
            <w:tcW w:w="2835" w:type="dxa"/>
            <w:vAlign w:val="center"/>
          </w:tcPr>
          <w:p>
            <w:pPr>
              <w:pStyle w:val="12"/>
            </w:pPr>
            <w:r>
              <w:t>按时顺利开展入户普查工作</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培训计划按期完成率（%）</w:t>
            </w:r>
          </w:p>
        </w:tc>
        <w:tc>
          <w:tcPr>
            <w:tcW w:w="2835" w:type="dxa"/>
            <w:vAlign w:val="center"/>
          </w:tcPr>
          <w:p>
            <w:pPr>
              <w:pStyle w:val="12"/>
            </w:pPr>
            <w:r>
              <w:t>按期完成的培训计划占总培训计划的比率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统计调查及时完成率（%）</w:t>
            </w:r>
          </w:p>
        </w:tc>
        <w:tc>
          <w:tcPr>
            <w:tcW w:w="2835" w:type="dxa"/>
            <w:vAlign w:val="center"/>
          </w:tcPr>
          <w:p>
            <w:pPr>
              <w:pStyle w:val="12"/>
            </w:pPr>
            <w:r>
              <w:t>统计调查任务的完成程度（包括各项调查报表的月报、季报、年报，完成时间及质量）</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数据资料的有效性（%）</w:t>
            </w:r>
          </w:p>
        </w:tc>
        <w:tc>
          <w:tcPr>
            <w:tcW w:w="2835" w:type="dxa"/>
            <w:vAlign w:val="center"/>
          </w:tcPr>
          <w:p>
            <w:pPr>
              <w:pStyle w:val="12"/>
            </w:pPr>
            <w:r>
              <w:t>数据资料的使用情况</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统计差错率（%）</w:t>
            </w:r>
          </w:p>
        </w:tc>
        <w:tc>
          <w:tcPr>
            <w:tcW w:w="2835" w:type="dxa"/>
            <w:vAlign w:val="center"/>
          </w:tcPr>
          <w:p>
            <w:pPr>
              <w:pStyle w:val="12"/>
            </w:pPr>
            <w:r>
              <w:t>抽样调查失误数占抽样调查总数的比率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统计服务对象的满意度（%）</w:t>
            </w:r>
          </w:p>
        </w:tc>
        <w:tc>
          <w:tcPr>
            <w:tcW w:w="2835" w:type="dxa"/>
            <w:vAlign w:val="center"/>
          </w:tcPr>
          <w:p>
            <w:pPr>
              <w:pStyle w:val="12"/>
            </w:pPr>
            <w:r>
              <w:t>统计服务对象的满意数占统计服务对象的总数比率</w:t>
            </w:r>
          </w:p>
        </w:tc>
        <w:tc>
          <w:tcPr>
            <w:tcW w:w="2551" w:type="dxa"/>
            <w:vAlign w:val="center"/>
          </w:tcPr>
          <w:p>
            <w:pPr>
              <w:pStyle w:val="12"/>
            </w:pPr>
            <w:r>
              <w:t>优良中差</w:t>
            </w:r>
          </w:p>
        </w:tc>
        <w:tc>
          <w:tcPr>
            <w:tcW w:w="2268" w:type="dxa"/>
            <w:vAlign w:val="center"/>
          </w:tcPr>
          <w:p>
            <w:pPr>
              <w:pStyle w:val="12"/>
            </w:pPr>
            <w:r>
              <w:t>年终考评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2、“企业一套表”报表业务费绩效目标表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1.完成全县年度、季度数据的测算审核认定工作；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入统企业覆盖率（%）</w:t>
            </w:r>
          </w:p>
        </w:tc>
        <w:tc>
          <w:tcPr>
            <w:tcW w:w="2835" w:type="dxa"/>
            <w:vAlign w:val="center"/>
          </w:tcPr>
          <w:p>
            <w:pPr>
              <w:pStyle w:val="12"/>
            </w:pPr>
            <w:r>
              <w:t>调查样本数据的代表性。样本的选取应涵盖所有的分类数据范围。</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企业报表及时率（%）</w:t>
            </w:r>
          </w:p>
        </w:tc>
        <w:tc>
          <w:tcPr>
            <w:tcW w:w="2835" w:type="dxa"/>
            <w:vAlign w:val="center"/>
          </w:tcPr>
          <w:p>
            <w:pPr>
              <w:pStyle w:val="12"/>
            </w:pPr>
            <w:r>
              <w:t>全部入统企业每月按时上报所占比重。</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统计服务完成情况</w:t>
            </w:r>
          </w:p>
        </w:tc>
        <w:tc>
          <w:tcPr>
            <w:tcW w:w="2835" w:type="dxa"/>
            <w:vAlign w:val="center"/>
          </w:tcPr>
          <w:p>
            <w:pPr>
              <w:pStyle w:val="12"/>
            </w:pPr>
            <w:r>
              <w:t>为市委、市政府提供产出结构调整等决策资料；为各有关部门提供所必须的资料。</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统计数据完成情况</w:t>
            </w:r>
          </w:p>
        </w:tc>
        <w:tc>
          <w:tcPr>
            <w:tcW w:w="2835" w:type="dxa"/>
            <w:vAlign w:val="center"/>
          </w:tcPr>
          <w:p>
            <w:pPr>
              <w:pStyle w:val="12"/>
            </w:pPr>
            <w:r>
              <w:t>国民经济核算综合数据统计完成情况。</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专项统计完成率（%）</w:t>
            </w:r>
          </w:p>
        </w:tc>
        <w:tc>
          <w:tcPr>
            <w:tcW w:w="2835" w:type="dxa"/>
            <w:vAlign w:val="center"/>
          </w:tcPr>
          <w:p>
            <w:pPr>
              <w:pStyle w:val="12"/>
            </w:pPr>
            <w:r>
              <w:t>已完成的专项统计任务数占全部任务数的比率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统计信息化系统正常运转率</w:t>
            </w:r>
          </w:p>
        </w:tc>
        <w:tc>
          <w:tcPr>
            <w:tcW w:w="2835" w:type="dxa"/>
            <w:vAlign w:val="center"/>
          </w:tcPr>
          <w:p>
            <w:pPr>
              <w:pStyle w:val="12"/>
            </w:pPr>
            <w:r>
              <w:t>反映全县统计数据传输网络建设及统计数据日常传输正常运转的情况</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受训学员满意度（%）</w:t>
            </w:r>
          </w:p>
        </w:tc>
        <w:tc>
          <w:tcPr>
            <w:tcW w:w="2835" w:type="dxa"/>
            <w:vAlign w:val="center"/>
          </w:tcPr>
          <w:p>
            <w:pPr>
              <w:pStyle w:val="12"/>
            </w:pPr>
            <w:r>
              <w:t>调查中满意和较满意的受训学员数量占调查总人数的比率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统计差错率（%）</w:t>
            </w:r>
          </w:p>
        </w:tc>
        <w:tc>
          <w:tcPr>
            <w:tcW w:w="2835" w:type="dxa"/>
            <w:vAlign w:val="center"/>
          </w:tcPr>
          <w:p>
            <w:pPr>
              <w:pStyle w:val="12"/>
            </w:pPr>
            <w:r>
              <w:t>抽样调查失误数占抽样调查总数的比率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入统企业满意度（%）</w:t>
            </w:r>
          </w:p>
        </w:tc>
        <w:tc>
          <w:tcPr>
            <w:tcW w:w="2835" w:type="dxa"/>
            <w:vAlign w:val="center"/>
          </w:tcPr>
          <w:p>
            <w:pPr>
              <w:pStyle w:val="12"/>
            </w:pPr>
            <w:r>
              <w:t>调查中满意和较满意的人数占调查总人数的比率</w:t>
            </w:r>
          </w:p>
        </w:tc>
        <w:tc>
          <w:tcPr>
            <w:tcW w:w="2551" w:type="dxa"/>
            <w:vAlign w:val="center"/>
          </w:tcPr>
          <w:p>
            <w:pPr>
              <w:pStyle w:val="12"/>
            </w:pPr>
            <w:r>
              <w:t>优良中差</w:t>
            </w:r>
          </w:p>
        </w:tc>
        <w:tc>
          <w:tcPr>
            <w:tcW w:w="2268" w:type="dxa"/>
            <w:vAlign w:val="center"/>
          </w:tcPr>
          <w:p>
            <w:pPr>
              <w:pStyle w:val="12"/>
            </w:pPr>
            <w:r>
              <w:t>年终考评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3、第七次全国人口普查经费绩效目标表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1.完成普查业务培训工作；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普查人口数（万人）</w:t>
            </w:r>
          </w:p>
        </w:tc>
        <w:tc>
          <w:tcPr>
            <w:tcW w:w="2835" w:type="dxa"/>
            <w:vAlign w:val="center"/>
          </w:tcPr>
          <w:p>
            <w:pPr>
              <w:pStyle w:val="12"/>
            </w:pPr>
            <w:r>
              <w:t>全县户籍总人口</w:t>
            </w:r>
          </w:p>
        </w:tc>
        <w:tc>
          <w:tcPr>
            <w:tcW w:w="2551" w:type="dxa"/>
            <w:vAlign w:val="center"/>
          </w:tcPr>
          <w:p>
            <w:pPr>
              <w:pStyle w:val="12"/>
            </w:pPr>
            <w:r>
              <w:t>人次</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组织培训班次（次）</w:t>
            </w:r>
          </w:p>
        </w:tc>
        <w:tc>
          <w:tcPr>
            <w:tcW w:w="2835" w:type="dxa"/>
            <w:vAlign w:val="center"/>
          </w:tcPr>
          <w:p>
            <w:pPr>
              <w:pStyle w:val="12"/>
            </w:pPr>
            <w:r>
              <w:t>组织培训的班次</w:t>
            </w:r>
          </w:p>
        </w:tc>
        <w:tc>
          <w:tcPr>
            <w:tcW w:w="2551" w:type="dxa"/>
            <w:vAlign w:val="center"/>
          </w:tcPr>
          <w:p>
            <w:pPr>
              <w:pStyle w:val="12"/>
            </w:pPr>
            <w:r>
              <w:t>次</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资料印刷成本（万元）</w:t>
            </w:r>
          </w:p>
        </w:tc>
        <w:tc>
          <w:tcPr>
            <w:tcW w:w="2835" w:type="dxa"/>
            <w:vAlign w:val="center"/>
          </w:tcPr>
          <w:p>
            <w:pPr>
              <w:pStyle w:val="12"/>
            </w:pPr>
            <w:r>
              <w:t>一封公开信、普查表等的印刷费用</w:t>
            </w:r>
          </w:p>
        </w:tc>
        <w:tc>
          <w:tcPr>
            <w:tcW w:w="2551" w:type="dxa"/>
            <w:vAlign w:val="center"/>
          </w:tcPr>
          <w:p>
            <w:pPr>
              <w:pStyle w:val="12"/>
            </w:pPr>
            <w:r>
              <w:t>元</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重点工作按时完成率</w:t>
            </w:r>
          </w:p>
        </w:tc>
        <w:tc>
          <w:tcPr>
            <w:tcW w:w="2835" w:type="dxa"/>
            <w:vAlign w:val="center"/>
          </w:tcPr>
          <w:p>
            <w:pPr>
              <w:pStyle w:val="12"/>
            </w:pPr>
            <w:r>
              <w:t>重点工作是否按时完成</w:t>
            </w:r>
          </w:p>
        </w:tc>
        <w:tc>
          <w:tcPr>
            <w:tcW w:w="2551" w:type="dxa"/>
            <w:vAlign w:val="center"/>
          </w:tcPr>
          <w:p>
            <w:pPr>
              <w:pStyle w:val="12"/>
            </w:pPr>
            <w:r>
              <w:t>%</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课题研究个数（个）</w:t>
            </w:r>
          </w:p>
        </w:tc>
        <w:tc>
          <w:tcPr>
            <w:tcW w:w="2835" w:type="dxa"/>
            <w:vAlign w:val="center"/>
          </w:tcPr>
          <w:p>
            <w:pPr>
              <w:pStyle w:val="12"/>
            </w:pPr>
            <w:r>
              <w:t>数据开发过程中，对数据的研究形成的课题数量(个)</w:t>
            </w:r>
          </w:p>
        </w:tc>
        <w:tc>
          <w:tcPr>
            <w:tcW w:w="2551" w:type="dxa"/>
            <w:vAlign w:val="center"/>
          </w:tcPr>
          <w:p>
            <w:pPr>
              <w:pStyle w:val="12"/>
            </w:pPr>
            <w:r>
              <w:t>完成率</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课题完成率（%）</w:t>
            </w:r>
          </w:p>
        </w:tc>
        <w:tc>
          <w:tcPr>
            <w:tcW w:w="2835" w:type="dxa"/>
            <w:vAlign w:val="center"/>
          </w:tcPr>
          <w:p>
            <w:pPr>
              <w:pStyle w:val="12"/>
            </w:pPr>
            <w:r>
              <w:t>数据研究通过的课题数量占总的课题数量</w:t>
            </w:r>
          </w:p>
        </w:tc>
        <w:tc>
          <w:tcPr>
            <w:tcW w:w="2551" w:type="dxa"/>
            <w:vAlign w:val="center"/>
          </w:tcPr>
          <w:p>
            <w:pPr>
              <w:pStyle w:val="12"/>
            </w:pPr>
            <w:r>
              <w:t>%</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数据现场登记率</w:t>
            </w:r>
          </w:p>
        </w:tc>
        <w:tc>
          <w:tcPr>
            <w:tcW w:w="2835" w:type="dxa"/>
            <w:vAlign w:val="center"/>
          </w:tcPr>
          <w:p>
            <w:pPr>
              <w:pStyle w:val="12"/>
            </w:pPr>
            <w:r>
              <w:t>实际登记数占全部应登记数据的比率</w:t>
            </w:r>
          </w:p>
        </w:tc>
        <w:tc>
          <w:tcPr>
            <w:tcW w:w="2551" w:type="dxa"/>
            <w:vAlign w:val="center"/>
          </w:tcPr>
          <w:p>
            <w:pPr>
              <w:pStyle w:val="12"/>
            </w:pPr>
            <w:r>
              <w:t>%</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数据资料的有效性（%）</w:t>
            </w:r>
          </w:p>
        </w:tc>
        <w:tc>
          <w:tcPr>
            <w:tcW w:w="2835" w:type="dxa"/>
            <w:vAlign w:val="center"/>
          </w:tcPr>
          <w:p>
            <w:pPr>
              <w:pStyle w:val="12"/>
            </w:pPr>
            <w:r>
              <w:t>数据资料的使用情况</w:t>
            </w:r>
          </w:p>
        </w:tc>
        <w:tc>
          <w:tcPr>
            <w:tcW w:w="2551" w:type="dxa"/>
            <w:vAlign w:val="center"/>
          </w:tcPr>
          <w:p>
            <w:pPr>
              <w:pStyle w:val="12"/>
            </w:pPr>
            <w:r>
              <w:t>完成率</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调查对象满意度（%）</w:t>
            </w:r>
          </w:p>
        </w:tc>
        <w:tc>
          <w:tcPr>
            <w:tcW w:w="2835" w:type="dxa"/>
            <w:vAlign w:val="center"/>
          </w:tcPr>
          <w:p>
            <w:pPr>
              <w:pStyle w:val="12"/>
            </w:pPr>
            <w:r>
              <w:t>调查中满意和较满意的人数占调查总人数的比率</w:t>
            </w:r>
          </w:p>
        </w:tc>
        <w:tc>
          <w:tcPr>
            <w:tcW w:w="2551" w:type="dxa"/>
            <w:vAlign w:val="center"/>
          </w:tcPr>
          <w:p>
            <w:pPr>
              <w:pStyle w:val="12"/>
            </w:pPr>
            <w:r>
              <w:t>%</w:t>
            </w:r>
          </w:p>
        </w:tc>
        <w:tc>
          <w:tcPr>
            <w:tcW w:w="2268" w:type="dxa"/>
            <w:vAlign w:val="center"/>
          </w:tcPr>
          <w:p>
            <w:pPr>
              <w:pStyle w:val="12"/>
            </w:pPr>
            <w:r>
              <w:t>第七次全国人口普查方案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4、统计数据质量核查经费绩效目标表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1.做好统计数据核查工作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组织培训班次（次）</w:t>
            </w:r>
          </w:p>
        </w:tc>
        <w:tc>
          <w:tcPr>
            <w:tcW w:w="2835" w:type="dxa"/>
            <w:vAlign w:val="center"/>
          </w:tcPr>
          <w:p>
            <w:pPr>
              <w:pStyle w:val="12"/>
            </w:pPr>
            <w:r>
              <w:t>组织培训的班次</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培训参加人次（人次）</w:t>
            </w:r>
          </w:p>
        </w:tc>
        <w:tc>
          <w:tcPr>
            <w:tcW w:w="2835" w:type="dxa"/>
            <w:vAlign w:val="center"/>
          </w:tcPr>
          <w:p>
            <w:pPr>
              <w:pStyle w:val="12"/>
            </w:pPr>
            <w:r>
              <w:t>参加培训的业务人数</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重点工作按时完成率</w:t>
            </w:r>
          </w:p>
        </w:tc>
        <w:tc>
          <w:tcPr>
            <w:tcW w:w="2835" w:type="dxa"/>
            <w:vAlign w:val="center"/>
          </w:tcPr>
          <w:p>
            <w:pPr>
              <w:pStyle w:val="12"/>
            </w:pPr>
            <w:r>
              <w:t>重点工作是否按时完成</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差旅费报销成本（万元）</w:t>
            </w:r>
          </w:p>
        </w:tc>
        <w:tc>
          <w:tcPr>
            <w:tcW w:w="2835" w:type="dxa"/>
            <w:vAlign w:val="center"/>
          </w:tcPr>
          <w:p>
            <w:pPr>
              <w:pStyle w:val="12"/>
            </w:pPr>
            <w:r>
              <w:t>差旅费报销的总费用</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培训覆盖率（%）</w:t>
            </w:r>
          </w:p>
        </w:tc>
        <w:tc>
          <w:tcPr>
            <w:tcW w:w="2835" w:type="dxa"/>
            <w:vAlign w:val="center"/>
          </w:tcPr>
          <w:p>
            <w:pPr>
              <w:pStyle w:val="12"/>
            </w:pPr>
            <w:r>
              <w:t>培训对象数量占应覆盖对象数量的比率</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培训出勤率（%）</w:t>
            </w:r>
          </w:p>
        </w:tc>
        <w:tc>
          <w:tcPr>
            <w:tcW w:w="2835" w:type="dxa"/>
            <w:vAlign w:val="center"/>
          </w:tcPr>
          <w:p>
            <w:pPr>
              <w:pStyle w:val="12"/>
            </w:pPr>
            <w:r>
              <w:t>实际出勤学员数量占参加培训学员数量的比率</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培训合格率（%）</w:t>
            </w:r>
          </w:p>
        </w:tc>
        <w:tc>
          <w:tcPr>
            <w:tcW w:w="2835" w:type="dxa"/>
            <w:vAlign w:val="center"/>
          </w:tcPr>
          <w:p>
            <w:pPr>
              <w:pStyle w:val="12"/>
            </w:pPr>
            <w:r>
              <w:t>培训合格的学员数量占培训总学员数量的比率</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差旅费及时报销率（%）</w:t>
            </w:r>
          </w:p>
        </w:tc>
        <w:tc>
          <w:tcPr>
            <w:tcW w:w="2835" w:type="dxa"/>
            <w:vAlign w:val="center"/>
          </w:tcPr>
          <w:p>
            <w:pPr>
              <w:pStyle w:val="12"/>
            </w:pPr>
            <w:r>
              <w:t>公务出差人员的报销及时性</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目标群体的满意度（%）</w:t>
            </w:r>
          </w:p>
        </w:tc>
        <w:tc>
          <w:tcPr>
            <w:tcW w:w="2835" w:type="dxa"/>
            <w:vAlign w:val="center"/>
          </w:tcPr>
          <w:p>
            <w:pPr>
              <w:pStyle w:val="12"/>
            </w:pPr>
            <w:r>
              <w:t>目标群体的满意情况。</w:t>
            </w:r>
          </w:p>
        </w:tc>
        <w:tc>
          <w:tcPr>
            <w:tcW w:w="2551" w:type="dxa"/>
            <w:vAlign w:val="center"/>
          </w:tcPr>
          <w:p>
            <w:pPr>
              <w:pStyle w:val="12"/>
            </w:pPr>
            <w:r>
              <w:t>优良中差</w:t>
            </w:r>
          </w:p>
        </w:tc>
        <w:tc>
          <w:tcPr>
            <w:tcW w:w="2268"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5、统计综合业务管理绩效目标表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1.做好统计业务培训工作；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统计资料编印册数</w:t>
            </w:r>
          </w:p>
        </w:tc>
        <w:tc>
          <w:tcPr>
            <w:tcW w:w="2835" w:type="dxa"/>
            <w:vAlign w:val="center"/>
          </w:tcPr>
          <w:p>
            <w:pPr>
              <w:pStyle w:val="12"/>
            </w:pPr>
            <w:r>
              <w:t>撰写统计信息、统计公报和分析报告等，及时向市委、市政府提供各项专项统计调查各类信息和数据服务。</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报销差旅费的人员（人）</w:t>
            </w:r>
          </w:p>
        </w:tc>
        <w:tc>
          <w:tcPr>
            <w:tcW w:w="2835" w:type="dxa"/>
            <w:vAlign w:val="center"/>
          </w:tcPr>
          <w:p>
            <w:pPr>
              <w:pStyle w:val="12"/>
            </w:pPr>
            <w:r>
              <w:t>参与公务出差的人员数量，涉及多次</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统计调查及时完成率（%）</w:t>
            </w:r>
          </w:p>
        </w:tc>
        <w:tc>
          <w:tcPr>
            <w:tcW w:w="2835" w:type="dxa"/>
            <w:vAlign w:val="center"/>
          </w:tcPr>
          <w:p>
            <w:pPr>
              <w:pStyle w:val="12"/>
            </w:pPr>
            <w:r>
              <w:t>统计调查任务的完成程度（包括各项调查报表的月报、季报、年报，完成时间及质量）</w:t>
            </w:r>
          </w:p>
          <w:p>
            <w:pPr>
              <w:pStyle w:val="12"/>
            </w:pP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业务保障能力提升情况</w:t>
            </w:r>
          </w:p>
        </w:tc>
        <w:tc>
          <w:tcPr>
            <w:tcW w:w="2835" w:type="dxa"/>
            <w:vAlign w:val="center"/>
          </w:tcPr>
          <w:p>
            <w:pPr>
              <w:pStyle w:val="12"/>
            </w:pPr>
            <w:r>
              <w:t>购置对业务保障能力的提升情况</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2835" w:type="dxa"/>
            <w:vAlign w:val="center"/>
          </w:tcPr>
          <w:p>
            <w:pPr>
              <w:pStyle w:val="12"/>
            </w:pPr>
            <w:r>
              <w:t>购置对公共服务水平的提升情况</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综合事务保障率（%）</w:t>
            </w:r>
          </w:p>
        </w:tc>
        <w:tc>
          <w:tcPr>
            <w:tcW w:w="2835" w:type="dxa"/>
            <w:vAlign w:val="center"/>
          </w:tcPr>
          <w:p>
            <w:pPr>
              <w:pStyle w:val="12"/>
            </w:pPr>
            <w:r>
              <w:t>了解综合事务保障情况</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开展全市统计专业技术人员职称资格考试。</w:t>
            </w:r>
          </w:p>
        </w:tc>
        <w:tc>
          <w:tcPr>
            <w:tcW w:w="2835" w:type="dxa"/>
            <w:vAlign w:val="center"/>
          </w:tcPr>
          <w:p>
            <w:pPr>
              <w:pStyle w:val="12"/>
            </w:pPr>
            <w:r>
              <w:t>开展全市统计专业技术人员职称资格考试的完成情况。</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统计法制建设完成情况。</w:t>
            </w:r>
          </w:p>
        </w:tc>
        <w:tc>
          <w:tcPr>
            <w:tcW w:w="2835" w:type="dxa"/>
            <w:vAlign w:val="center"/>
          </w:tcPr>
          <w:p>
            <w:pPr>
              <w:pStyle w:val="12"/>
            </w:pPr>
            <w:r>
              <w:t>统计法制建设完成情况。</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2835" w:type="dxa"/>
            <w:vAlign w:val="center"/>
          </w:tcPr>
          <w:p>
            <w:pPr>
              <w:pStyle w:val="12"/>
            </w:pPr>
            <w:r>
              <w:t>使用人员中满意和较满意的数量占调查总人数的比率</w:t>
            </w:r>
          </w:p>
        </w:tc>
        <w:tc>
          <w:tcPr>
            <w:tcW w:w="2551" w:type="dxa"/>
            <w:vAlign w:val="center"/>
          </w:tcPr>
          <w:p>
            <w:pPr>
              <w:pStyle w:val="12"/>
            </w:pPr>
            <w:r>
              <w:t>优良中差</w:t>
            </w:r>
          </w:p>
        </w:tc>
        <w:tc>
          <w:tcPr>
            <w:tcW w:w="2268" w:type="dxa"/>
            <w:vAlign w:val="center"/>
          </w:tcPr>
          <w:p>
            <w:pPr>
              <w:pStyle w:val="12"/>
            </w:pPr>
            <w:r>
              <w:t>年终考核</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2022年，威县统计局安排政府采购预算0.00万元。具体内容见下表。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410威县统计局</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rPr>
                <w:rFonts w:hint="eastAsia" w:eastAsia="方正书宋_GBK"/>
                <w:lang w:val="en-US" w:eastAsia="zh-CN"/>
              </w:rPr>
            </w:pPr>
            <w:r>
              <w:rPr>
                <w:rFonts w:hint="eastAsia"/>
              </w:rPr>
              <w:t>非三保-部门特定目标项目</w:t>
            </w:r>
            <w:r>
              <w:rPr>
                <w:rFonts w:hint="eastAsia"/>
                <w:lang w:val="en-US" w:eastAsia="zh-CN"/>
              </w:rPr>
              <w:t>-第七次全国人口普查</w:t>
            </w:r>
          </w:p>
        </w:tc>
        <w:tc>
          <w:tcPr>
            <w:tcW w:w="964" w:type="dxa"/>
            <w:vAlign w:val="center"/>
          </w:tcPr>
          <w:p>
            <w:pPr>
              <w:pStyle w:val="11"/>
              <w:rPr>
                <w:rFonts w:hint="default" w:eastAsia="方正书宋_GBK"/>
                <w:lang w:val="en-US" w:eastAsia="zh-CN"/>
              </w:rPr>
            </w:pPr>
            <w:r>
              <w:rPr>
                <w:rFonts w:hint="eastAsia"/>
                <w:lang w:val="en-US" w:eastAsia="zh-CN"/>
              </w:rPr>
              <w:t>4500.00</w:t>
            </w:r>
          </w:p>
        </w:tc>
        <w:tc>
          <w:tcPr>
            <w:tcW w:w="1134" w:type="dxa"/>
            <w:vAlign w:val="center"/>
          </w:tcPr>
          <w:p>
            <w:pPr>
              <w:pStyle w:val="12"/>
              <w:rPr>
                <w:rFonts w:hint="eastAsia"/>
              </w:rPr>
            </w:pPr>
            <w:r>
              <w:rPr>
                <w:rFonts w:hint="eastAsia"/>
              </w:rPr>
              <w:t>[2010104]台式机</w:t>
            </w:r>
          </w:p>
          <w:p>
            <w:pPr>
              <w:pStyle w:val="12"/>
            </w:pPr>
          </w:p>
        </w:tc>
        <w:tc>
          <w:tcPr>
            <w:tcW w:w="1134" w:type="dxa"/>
            <w:vAlign w:val="center"/>
          </w:tcPr>
          <w:p>
            <w:pPr>
              <w:pStyle w:val="12"/>
              <w:rPr>
                <w:rFonts w:hint="eastAsia"/>
              </w:rPr>
            </w:pPr>
            <w:r>
              <w:rPr>
                <w:rFonts w:hint="eastAsia"/>
              </w:rPr>
              <w:t>[2010104]台式机</w:t>
            </w:r>
          </w:p>
          <w:p>
            <w:pPr>
              <w:pStyle w:val="12"/>
            </w:pPr>
          </w:p>
        </w:tc>
        <w:tc>
          <w:tcPr>
            <w:tcW w:w="709" w:type="dxa"/>
            <w:vAlign w:val="center"/>
          </w:tcPr>
          <w:p>
            <w:pPr>
              <w:pStyle w:val="13"/>
              <w:rPr>
                <w:rFonts w:hint="eastAsia" w:eastAsia="方正书宋_GBK"/>
                <w:lang w:val="en-US" w:eastAsia="zh-CN"/>
              </w:rPr>
            </w:pPr>
            <w:r>
              <w:rPr>
                <w:rFonts w:hint="eastAsia"/>
                <w:lang w:val="en-US" w:eastAsia="zh-CN"/>
              </w:rPr>
              <w:t>台</w:t>
            </w: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4500.00</w:t>
            </w:r>
          </w:p>
        </w:tc>
        <w:tc>
          <w:tcPr>
            <w:tcW w:w="964" w:type="dxa"/>
            <w:vAlign w:val="center"/>
          </w:tcPr>
          <w:p>
            <w:pPr>
              <w:pStyle w:val="11"/>
              <w:rPr>
                <w:rFonts w:hint="default" w:eastAsia="方正书宋_GBK"/>
                <w:lang w:val="en-US" w:eastAsia="zh-CN"/>
              </w:rPr>
            </w:pPr>
            <w:r>
              <w:rPr>
                <w:rFonts w:hint="eastAsia"/>
                <w:lang w:val="en-US" w:eastAsia="zh-CN"/>
              </w:rPr>
              <w:t>4500.00</w:t>
            </w:r>
          </w:p>
        </w:tc>
        <w:tc>
          <w:tcPr>
            <w:tcW w:w="964" w:type="dxa"/>
            <w:vAlign w:val="center"/>
          </w:tcPr>
          <w:p>
            <w:pPr>
              <w:pStyle w:val="11"/>
              <w:rPr>
                <w:rFonts w:hint="default" w:eastAsia="方正书宋_GBK"/>
                <w:lang w:val="en-US" w:eastAsia="zh-CN"/>
              </w:rPr>
            </w:pPr>
            <w:r>
              <w:rPr>
                <w:rFonts w:hint="eastAsia"/>
                <w:lang w:val="en-US" w:eastAsia="zh-CN"/>
              </w:rPr>
              <w:t>4500.00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rPr>
                <w:rFonts w:hint="eastAsia"/>
              </w:rPr>
            </w:pPr>
            <w:r>
              <w:rPr>
                <w:rFonts w:hint="eastAsia"/>
              </w:rPr>
              <w:t>非三保-部门特定目标项目</w:t>
            </w:r>
            <w:r>
              <w:rPr>
                <w:rFonts w:hint="eastAsia"/>
                <w:lang w:val="en-US" w:eastAsia="zh-CN"/>
              </w:rPr>
              <w:t>-第七次全国人口普查</w:t>
            </w:r>
          </w:p>
        </w:tc>
        <w:tc>
          <w:tcPr>
            <w:tcW w:w="964" w:type="dxa"/>
            <w:vAlign w:val="center"/>
          </w:tcPr>
          <w:p>
            <w:pPr>
              <w:pStyle w:val="11"/>
              <w:rPr>
                <w:rFonts w:hint="default"/>
                <w:lang w:val="en-US" w:eastAsia="zh-CN"/>
              </w:rPr>
            </w:pPr>
            <w:r>
              <w:rPr>
                <w:rFonts w:hint="eastAsia"/>
                <w:lang w:val="en-US" w:eastAsia="zh-CN"/>
              </w:rPr>
              <w:t>5500.00</w:t>
            </w:r>
          </w:p>
        </w:tc>
        <w:tc>
          <w:tcPr>
            <w:tcW w:w="1134" w:type="dxa"/>
            <w:vAlign w:val="center"/>
          </w:tcPr>
          <w:p>
            <w:pPr>
              <w:pStyle w:val="12"/>
              <w:rPr>
                <w:rFonts w:hint="eastAsia"/>
              </w:rPr>
            </w:pPr>
            <w:r>
              <w:rPr>
                <w:rFonts w:hint="eastAsia"/>
              </w:rPr>
              <w:t>[6010300]椅凳类</w:t>
            </w:r>
          </w:p>
          <w:p>
            <w:pPr>
              <w:pStyle w:val="12"/>
            </w:pPr>
          </w:p>
        </w:tc>
        <w:tc>
          <w:tcPr>
            <w:tcW w:w="1134" w:type="dxa"/>
            <w:vAlign w:val="center"/>
          </w:tcPr>
          <w:p>
            <w:pPr>
              <w:pStyle w:val="12"/>
              <w:rPr>
                <w:rFonts w:hint="eastAsia"/>
              </w:rPr>
            </w:pPr>
            <w:r>
              <w:rPr>
                <w:rFonts w:hint="eastAsia"/>
              </w:rPr>
              <w:t>[6010300]椅凳类</w:t>
            </w:r>
          </w:p>
          <w:p>
            <w:pPr>
              <w:pStyle w:val="12"/>
            </w:pPr>
          </w:p>
        </w:tc>
        <w:tc>
          <w:tcPr>
            <w:tcW w:w="709" w:type="dxa"/>
            <w:vAlign w:val="center"/>
          </w:tcPr>
          <w:p>
            <w:pPr>
              <w:pStyle w:val="13"/>
              <w:rPr>
                <w:rFonts w:hint="eastAsia" w:eastAsia="方正书宋_GBK"/>
                <w:lang w:eastAsia="zh-CN"/>
              </w:rPr>
            </w:pPr>
            <w:r>
              <w:rPr>
                <w:rFonts w:hint="eastAsia"/>
                <w:lang w:eastAsia="zh-CN"/>
              </w:rPr>
              <w:t>套</w:t>
            </w:r>
          </w:p>
        </w:tc>
        <w:tc>
          <w:tcPr>
            <w:tcW w:w="850" w:type="dxa"/>
            <w:vAlign w:val="center"/>
          </w:tcPr>
          <w:p>
            <w:pPr>
              <w:pStyle w:val="11"/>
              <w:rPr>
                <w:rFonts w:hint="default" w:eastAsia="方正书宋_GBK"/>
                <w:lang w:val="en-US" w:eastAsia="zh-CN"/>
              </w:rPr>
            </w:pPr>
            <w:r>
              <w:rPr>
                <w:rFonts w:hint="eastAsia"/>
                <w:lang w:val="en-US" w:eastAsia="zh-CN"/>
              </w:rPr>
              <w:t>10</w:t>
            </w:r>
          </w:p>
        </w:tc>
        <w:tc>
          <w:tcPr>
            <w:tcW w:w="850" w:type="dxa"/>
            <w:vAlign w:val="center"/>
          </w:tcPr>
          <w:p>
            <w:pPr>
              <w:pStyle w:val="11"/>
              <w:rPr>
                <w:rFonts w:hint="default" w:eastAsia="方正书宋_GBK"/>
                <w:lang w:val="en-US" w:eastAsia="zh-CN"/>
              </w:rPr>
            </w:pPr>
            <w:r>
              <w:rPr>
                <w:rFonts w:hint="eastAsia"/>
                <w:lang w:val="en-US" w:eastAsia="zh-CN"/>
              </w:rPr>
              <w:t>550</w:t>
            </w:r>
          </w:p>
        </w:tc>
        <w:tc>
          <w:tcPr>
            <w:tcW w:w="964" w:type="dxa"/>
            <w:vAlign w:val="center"/>
          </w:tcPr>
          <w:p>
            <w:pPr>
              <w:pStyle w:val="11"/>
              <w:rPr>
                <w:rFonts w:hint="default" w:eastAsia="方正书宋_GBK"/>
                <w:lang w:val="en-US" w:eastAsia="zh-CN"/>
              </w:rPr>
            </w:pPr>
            <w:r>
              <w:rPr>
                <w:rFonts w:hint="eastAsia"/>
                <w:lang w:val="en-US" w:eastAsia="zh-CN"/>
              </w:rPr>
              <w:t>5500.00</w:t>
            </w:r>
          </w:p>
        </w:tc>
        <w:tc>
          <w:tcPr>
            <w:tcW w:w="964" w:type="dxa"/>
            <w:vAlign w:val="center"/>
          </w:tcPr>
          <w:p>
            <w:pPr>
              <w:pStyle w:val="11"/>
              <w:rPr>
                <w:rFonts w:hint="default" w:eastAsia="方正书宋_GBK"/>
                <w:lang w:val="en-US" w:eastAsia="zh-CN"/>
              </w:rPr>
            </w:pPr>
            <w:r>
              <w:rPr>
                <w:rFonts w:hint="eastAsia"/>
                <w:lang w:val="en-US" w:eastAsia="zh-CN"/>
              </w:rPr>
              <w:t>5500.00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5"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rPr>
          <w:rFonts w:ascii="方正小标宋_GBK" w:hAnsi="方正小标宋_GBK" w:eastAsia="方正小标宋_GBK" w:cs="方正小标宋_GBK"/>
          <w:color w:val="000000"/>
          <w:sz w:val="36"/>
        </w:rPr>
      </w:pPr>
      <w:r>
        <w:rPr>
          <w:rFonts w:eastAsia="方正仿宋_GBK"/>
          <w:color w:val="000000"/>
          <w:sz w:val="28"/>
        </w:rPr>
        <w:t>威县统计局（含所属单位）上年末固定资产金额为</w:t>
      </w:r>
      <w:r>
        <w:rPr>
          <w:rFonts w:hint="eastAsia" w:eastAsia="方正仿宋_GBK"/>
          <w:color w:val="000000"/>
          <w:sz w:val="28"/>
          <w:lang w:eastAsia="zh-CN"/>
        </w:rPr>
        <w:t>76.72</w:t>
      </w:r>
      <w:r>
        <w:rPr>
          <w:rFonts w:eastAsia="方正仿宋_GBK"/>
          <w:color w:val="000000"/>
          <w:sz w:val="28"/>
        </w:rPr>
        <w:t>万元（详见下表）。本年度拟购置固定资产总额为</w:t>
      </w:r>
      <w:r>
        <w:rPr>
          <w:rFonts w:hint="eastAsia" w:eastAsia="方正仿宋_GBK"/>
          <w:color w:val="000000"/>
          <w:sz w:val="28"/>
          <w:lang w:eastAsia="zh-CN"/>
        </w:rPr>
        <w:t>1</w:t>
      </w:r>
      <w:r>
        <w:rPr>
          <w:rFonts w:eastAsia="方正仿宋_GBK"/>
          <w:color w:val="000000"/>
          <w:sz w:val="28"/>
        </w:rPr>
        <w:t>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25"/>
        <w:gridCol w:w="2816"/>
        <w:gridCol w:w="28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tblHeader/>
          <w:jc w:val="center"/>
        </w:trPr>
        <w:tc>
          <w:tcPr>
            <w:tcW w:w="7325" w:type="dxa"/>
            <w:tcBorders>
              <w:top w:val="single" w:color="FFFFFF" w:sz="6" w:space="0"/>
              <w:left w:val="single" w:color="FFFFFF" w:sz="6" w:space="0"/>
              <w:right w:val="single" w:color="FFFFFF" w:sz="6" w:space="0"/>
            </w:tcBorders>
            <w:vAlign w:val="center"/>
          </w:tcPr>
          <w:p>
            <w:pPr>
              <w:pStyle w:val="9"/>
            </w:pPr>
            <w:r>
              <w:t>410威县统计局</w:t>
            </w:r>
          </w:p>
        </w:tc>
        <w:tc>
          <w:tcPr>
            <w:tcW w:w="5634"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tblHeader/>
          <w:jc w:val="center"/>
        </w:trPr>
        <w:tc>
          <w:tcPr>
            <w:tcW w:w="7325" w:type="dxa"/>
            <w:vAlign w:val="center"/>
          </w:tcPr>
          <w:p>
            <w:pPr>
              <w:pStyle w:val="10"/>
            </w:pPr>
            <w:r>
              <w:t>项   目</w:t>
            </w:r>
          </w:p>
        </w:tc>
        <w:tc>
          <w:tcPr>
            <w:tcW w:w="2816" w:type="dxa"/>
            <w:vAlign w:val="center"/>
          </w:tcPr>
          <w:p>
            <w:pPr>
              <w:pStyle w:val="10"/>
            </w:pPr>
            <w:r>
              <w:t>数量</w:t>
            </w:r>
          </w:p>
        </w:tc>
        <w:tc>
          <w:tcPr>
            <w:tcW w:w="2818"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7325" w:type="dxa"/>
            <w:vAlign w:val="center"/>
          </w:tcPr>
          <w:p>
            <w:pPr>
              <w:pStyle w:val="12"/>
              <w:keepNext w:val="0"/>
              <w:keepLines w:val="0"/>
              <w:widowControl/>
              <w:suppressLineNumbers w:val="0"/>
              <w:spacing w:beforeAutospacing="0" w:afterAutospacing="0"/>
              <w:ind w:left="0" w:leftChars="0" w:right="0" w:rightChars="0"/>
              <w:rPr>
                <w:lang w:eastAsia="zh-CN"/>
              </w:rPr>
            </w:pPr>
            <w:r>
              <w:rPr>
                <w:rFonts w:hint="default"/>
              </w:rPr>
              <w:t>资产总额</w:t>
            </w:r>
          </w:p>
        </w:tc>
        <w:tc>
          <w:tcPr>
            <w:tcW w:w="2816" w:type="dxa"/>
            <w:vAlign w:val="center"/>
          </w:tcPr>
          <w:p>
            <w:pPr>
              <w:pStyle w:val="13"/>
              <w:rPr>
                <w:rFonts w:hint="default"/>
                <w:lang w:val="en-US" w:eastAsia="zh-CN"/>
              </w:rPr>
            </w:pPr>
            <w:r>
              <w:rPr>
                <w:rFonts w:hint="eastAsia"/>
                <w:lang w:val="en-US" w:eastAsia="zh-CN"/>
              </w:rPr>
              <w:t>260</w:t>
            </w:r>
          </w:p>
        </w:tc>
        <w:tc>
          <w:tcPr>
            <w:tcW w:w="2818" w:type="dxa"/>
            <w:vAlign w:val="center"/>
          </w:tcPr>
          <w:p>
            <w:pPr>
              <w:pStyle w:val="11"/>
              <w:rPr>
                <w:rFonts w:hint="default"/>
                <w:lang w:val="en-US" w:eastAsia="zh-CN"/>
              </w:rPr>
            </w:pPr>
            <w:r>
              <w:rPr>
                <w:rFonts w:hint="eastAsia"/>
                <w:lang w:val="en-US" w:eastAsia="zh-CN"/>
              </w:rPr>
              <w:t>767176.55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7325" w:type="dxa"/>
            <w:vAlign w:val="center"/>
          </w:tcPr>
          <w:p>
            <w:pPr>
              <w:pStyle w:val="12"/>
              <w:keepNext w:val="0"/>
              <w:keepLines w:val="0"/>
              <w:widowControl/>
              <w:suppressLineNumbers w:val="0"/>
              <w:spacing w:beforeAutospacing="0" w:afterAutospacing="0"/>
              <w:ind w:left="0" w:leftChars="0" w:right="0" w:rightChars="0"/>
              <w:rPr>
                <w:lang w:eastAsia="zh-CN"/>
              </w:rPr>
            </w:pPr>
            <w:r>
              <w:rPr>
                <w:rFonts w:hint="default"/>
              </w:rPr>
              <w:t>1、房屋（平方米）</w:t>
            </w:r>
          </w:p>
        </w:tc>
        <w:tc>
          <w:tcPr>
            <w:tcW w:w="2816" w:type="dxa"/>
            <w:vAlign w:val="center"/>
          </w:tcPr>
          <w:p>
            <w:pPr>
              <w:pStyle w:val="13"/>
              <w:rPr>
                <w:lang w:eastAsia="zh-CN"/>
              </w:rPr>
            </w:pPr>
          </w:p>
        </w:tc>
        <w:tc>
          <w:tcPr>
            <w:tcW w:w="2818"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7325" w:type="dxa"/>
            <w:vAlign w:val="center"/>
          </w:tcPr>
          <w:p>
            <w:pPr>
              <w:pStyle w:val="12"/>
              <w:keepNext w:val="0"/>
              <w:keepLines w:val="0"/>
              <w:widowControl/>
              <w:suppressLineNumbers w:val="0"/>
              <w:spacing w:beforeAutospacing="0" w:afterAutospacing="0"/>
              <w:ind w:left="0" w:leftChars="0" w:right="0" w:rightChars="0"/>
              <w:rPr>
                <w:lang w:eastAsia="zh-CN"/>
              </w:rPr>
            </w:pPr>
            <w:r>
              <w:rPr>
                <w:rFonts w:hint="default"/>
              </w:rPr>
              <w:t>　　其中：办公用房（平方米）</w:t>
            </w:r>
          </w:p>
        </w:tc>
        <w:tc>
          <w:tcPr>
            <w:tcW w:w="2816" w:type="dxa"/>
            <w:vAlign w:val="center"/>
          </w:tcPr>
          <w:p>
            <w:pPr>
              <w:pStyle w:val="13"/>
              <w:rPr>
                <w:lang w:eastAsia="zh-CN"/>
              </w:rPr>
            </w:pPr>
          </w:p>
        </w:tc>
        <w:tc>
          <w:tcPr>
            <w:tcW w:w="2818"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7325" w:type="dxa"/>
            <w:vAlign w:val="center"/>
          </w:tcPr>
          <w:p>
            <w:pPr>
              <w:pStyle w:val="12"/>
              <w:keepNext w:val="0"/>
              <w:keepLines w:val="0"/>
              <w:widowControl/>
              <w:suppressLineNumbers w:val="0"/>
              <w:spacing w:beforeAutospacing="0" w:afterAutospacing="0"/>
              <w:ind w:left="0" w:leftChars="0" w:right="0" w:rightChars="0"/>
              <w:rPr>
                <w:lang w:eastAsia="zh-CN"/>
              </w:rPr>
            </w:pPr>
            <w:r>
              <w:rPr>
                <w:rFonts w:hint="default"/>
              </w:rPr>
              <w:t>2、车辆（台、辆）</w:t>
            </w:r>
          </w:p>
        </w:tc>
        <w:tc>
          <w:tcPr>
            <w:tcW w:w="2816" w:type="dxa"/>
            <w:vAlign w:val="center"/>
          </w:tcPr>
          <w:p>
            <w:pPr>
              <w:pStyle w:val="13"/>
              <w:rPr>
                <w:lang w:eastAsia="zh-CN"/>
              </w:rPr>
            </w:pPr>
          </w:p>
        </w:tc>
        <w:tc>
          <w:tcPr>
            <w:tcW w:w="2818"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7325" w:type="dxa"/>
            <w:vAlign w:val="center"/>
          </w:tcPr>
          <w:p>
            <w:pPr>
              <w:pStyle w:val="12"/>
              <w:keepNext w:val="0"/>
              <w:keepLines w:val="0"/>
              <w:widowControl/>
              <w:suppressLineNumbers w:val="0"/>
              <w:spacing w:beforeAutospacing="0" w:afterAutospacing="0"/>
              <w:ind w:left="0" w:leftChars="0" w:right="0" w:rightChars="0"/>
              <w:rPr>
                <w:lang w:eastAsia="zh-CN"/>
              </w:rPr>
            </w:pPr>
            <w:r>
              <w:rPr>
                <w:rFonts w:hint="default"/>
              </w:rPr>
              <w:t>3、单价在20万元以上的设备</w:t>
            </w:r>
          </w:p>
        </w:tc>
        <w:tc>
          <w:tcPr>
            <w:tcW w:w="2816" w:type="dxa"/>
            <w:vAlign w:val="center"/>
          </w:tcPr>
          <w:p>
            <w:pPr>
              <w:pStyle w:val="13"/>
              <w:rPr>
                <w:lang w:eastAsia="zh-CN"/>
              </w:rPr>
            </w:pPr>
          </w:p>
        </w:tc>
        <w:tc>
          <w:tcPr>
            <w:tcW w:w="2818" w:type="dxa"/>
            <w:vAlign w:val="center"/>
          </w:tcPr>
          <w:p>
            <w:pPr>
              <w:pStyle w:val="11"/>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7325" w:type="dxa"/>
            <w:vAlign w:val="center"/>
          </w:tcPr>
          <w:p>
            <w:pPr>
              <w:pStyle w:val="12"/>
              <w:keepNext w:val="0"/>
              <w:keepLines w:val="0"/>
              <w:widowControl/>
              <w:suppressLineNumbers w:val="0"/>
              <w:spacing w:beforeAutospacing="0" w:afterAutospacing="0"/>
              <w:ind w:left="0" w:leftChars="0" w:right="0" w:rightChars="0"/>
              <w:rPr>
                <w:lang w:eastAsia="zh-CN"/>
              </w:rPr>
            </w:pPr>
            <w:r>
              <w:rPr>
                <w:rFonts w:hint="default"/>
              </w:rPr>
              <w:t>4、其他固定资产</w:t>
            </w:r>
          </w:p>
        </w:tc>
        <w:tc>
          <w:tcPr>
            <w:tcW w:w="2816"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260</w:t>
            </w:r>
          </w:p>
        </w:tc>
        <w:tc>
          <w:tcPr>
            <w:tcW w:w="2818"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767176.55</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6"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pPr>
      <w:r>
        <w:rPr>
          <w:rFonts w:ascii="黑体" w:hAnsi="黑体" w:eastAsia="黑体" w:cs="黑体"/>
          <w:color w:val="000000"/>
          <w:sz w:val="32"/>
        </w:rPr>
        <w:t>九、其他需要说明的事项</w:t>
      </w:r>
      <w:bookmarkEnd w:id="17"/>
    </w:p>
    <w:p>
      <w:pPr>
        <w:spacing w:line="500" w:lineRule="exact"/>
        <w:ind w:firstLine="1260" w:firstLineChars="45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一、威县统计局（本级）收支预算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410001威县统计局（本级）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3128127.22</w:t>
            </w:r>
          </w:p>
        </w:tc>
        <w:tc>
          <w:tcPr>
            <w:tcW w:w="4535" w:type="dxa"/>
            <w:vAlign w:val="center"/>
          </w:tcPr>
          <w:p>
            <w:pPr>
              <w:pStyle w:val="12"/>
            </w:pPr>
            <w:r>
              <w:t>一、一般公共服务支出</w:t>
            </w:r>
          </w:p>
        </w:tc>
        <w:tc>
          <w:tcPr>
            <w:tcW w:w="2126" w:type="dxa"/>
            <w:vAlign w:val="center"/>
          </w:tcPr>
          <w:p>
            <w:pPr>
              <w:pStyle w:val="11"/>
            </w:pPr>
            <w:r>
              <w:t>3128127.22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3128127.22</w:t>
            </w:r>
          </w:p>
        </w:tc>
        <w:tc>
          <w:tcPr>
            <w:tcW w:w="4535" w:type="dxa"/>
            <w:vAlign w:val="center"/>
          </w:tcPr>
          <w:p>
            <w:pPr>
              <w:pStyle w:val="14"/>
            </w:pPr>
            <w:r>
              <w:t>本年支出合计</w:t>
            </w:r>
          </w:p>
        </w:tc>
        <w:tc>
          <w:tcPr>
            <w:tcW w:w="2126" w:type="dxa"/>
            <w:vAlign w:val="center"/>
          </w:tcPr>
          <w:p>
            <w:pPr>
              <w:pStyle w:val="15"/>
            </w:pPr>
            <w:r>
              <w:t>3128127.22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3128127.22</w:t>
            </w:r>
          </w:p>
        </w:tc>
        <w:tc>
          <w:tcPr>
            <w:tcW w:w="4535" w:type="dxa"/>
            <w:vAlign w:val="center"/>
          </w:tcPr>
          <w:p>
            <w:pPr>
              <w:pStyle w:val="14"/>
            </w:pPr>
            <w:r>
              <w:t>支出总计</w:t>
            </w:r>
          </w:p>
        </w:tc>
        <w:tc>
          <w:tcPr>
            <w:tcW w:w="2126" w:type="dxa"/>
            <w:vAlign w:val="center"/>
          </w:tcPr>
          <w:p>
            <w:pPr>
              <w:pStyle w:val="15"/>
            </w:pPr>
            <w:r>
              <w:t>3128127.22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410001威县统计局（本级）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3128127.22</w:t>
            </w:r>
          </w:p>
        </w:tc>
        <w:tc>
          <w:tcPr>
            <w:tcW w:w="1134" w:type="dxa"/>
            <w:vAlign w:val="center"/>
          </w:tcPr>
          <w:p>
            <w:pPr>
              <w:pStyle w:val="15"/>
            </w:pPr>
            <w:r>
              <w:t>3128127.22</w:t>
            </w:r>
          </w:p>
        </w:tc>
        <w:tc>
          <w:tcPr>
            <w:tcW w:w="1134" w:type="dxa"/>
            <w:vAlign w:val="center"/>
          </w:tcPr>
          <w:p>
            <w:pPr>
              <w:pStyle w:val="15"/>
            </w:pPr>
            <w:r>
              <w:t>3128127.22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20105</w:t>
            </w:r>
          </w:p>
        </w:tc>
        <w:tc>
          <w:tcPr>
            <w:tcW w:w="1559" w:type="dxa"/>
            <w:vAlign w:val="center"/>
          </w:tcPr>
          <w:p>
            <w:pPr>
              <w:pStyle w:val="12"/>
            </w:pPr>
            <w:r>
              <w:t>统计信息事务</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2010550</w:t>
            </w:r>
          </w:p>
        </w:tc>
        <w:tc>
          <w:tcPr>
            <w:tcW w:w="1559" w:type="dxa"/>
            <w:vAlign w:val="center"/>
          </w:tcPr>
          <w:p>
            <w:pPr>
              <w:pStyle w:val="12"/>
            </w:pPr>
            <w:r>
              <w:t>事业运行</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r>
              <w:t>3128127.22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410001威县统计局（本级）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1"/>
            </w:pPr>
            <w:r>
              <w:rPr>
                <w:rFonts w:hint="eastAsia"/>
                <w:b/>
                <w:bCs/>
              </w:rPr>
              <w:t>3128127.22</w:t>
            </w:r>
          </w:p>
        </w:tc>
        <w:tc>
          <w:tcPr>
            <w:tcW w:w="1361" w:type="dxa"/>
            <w:vAlign w:val="center"/>
          </w:tcPr>
          <w:p>
            <w:pPr>
              <w:pStyle w:val="11"/>
            </w:pPr>
            <w:r>
              <w:rPr>
                <w:rFonts w:hint="eastAsia"/>
                <w:b/>
                <w:bCs/>
              </w:rPr>
              <w:t>2728127.22</w:t>
            </w:r>
          </w:p>
        </w:tc>
        <w:tc>
          <w:tcPr>
            <w:tcW w:w="1361" w:type="dxa"/>
            <w:vAlign w:val="center"/>
          </w:tcPr>
          <w:p>
            <w:pPr>
              <w:pStyle w:val="11"/>
            </w:pPr>
            <w:r>
              <w:rPr>
                <w:rFonts w:hint="eastAsia"/>
                <w:b/>
                <w:bCs/>
              </w:rPr>
              <w:t>400000.00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w:t>
            </w:r>
            <w:r>
              <w:rPr>
                <w:rFonts w:hint="eastAsia"/>
                <w:lang w:val="en-US" w:eastAsia="zh-CN"/>
              </w:rPr>
              <w:t>1</w:t>
            </w:r>
          </w:p>
        </w:tc>
        <w:tc>
          <w:tcPr>
            <w:tcW w:w="4536" w:type="dxa"/>
            <w:vAlign w:val="center"/>
          </w:tcPr>
          <w:p>
            <w:pPr>
              <w:pStyle w:val="12"/>
            </w:pPr>
            <w:r>
              <w:rPr>
                <w:rFonts w:hint="eastAsia"/>
              </w:rPr>
              <w:t>一般公共服务支出</w:t>
            </w:r>
          </w:p>
        </w:tc>
        <w:tc>
          <w:tcPr>
            <w:tcW w:w="1361" w:type="dxa"/>
            <w:vAlign w:val="center"/>
          </w:tcPr>
          <w:p>
            <w:pPr>
              <w:pStyle w:val="11"/>
            </w:pPr>
            <w:r>
              <w:rPr>
                <w:rFonts w:hint="eastAsia"/>
              </w:rPr>
              <w:t>3128127.22</w:t>
            </w:r>
          </w:p>
        </w:tc>
        <w:tc>
          <w:tcPr>
            <w:tcW w:w="1361" w:type="dxa"/>
            <w:vAlign w:val="center"/>
          </w:tcPr>
          <w:p>
            <w:pPr>
              <w:pStyle w:val="11"/>
            </w:pPr>
            <w:r>
              <w:rPr>
                <w:rFonts w:hint="eastAsia"/>
              </w:rPr>
              <w:t>2728127.22</w:t>
            </w:r>
          </w:p>
        </w:tc>
        <w:tc>
          <w:tcPr>
            <w:tcW w:w="1361" w:type="dxa"/>
            <w:vAlign w:val="center"/>
          </w:tcPr>
          <w:p>
            <w:pPr>
              <w:pStyle w:val="11"/>
            </w:pPr>
            <w:r>
              <w:rPr>
                <w:rFonts w:hint="eastAsia"/>
              </w:rPr>
              <w:t>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w:t>
            </w:r>
            <w:r>
              <w:rPr>
                <w:rFonts w:hint="eastAsia"/>
                <w:lang w:val="en-US" w:eastAsia="zh-CN"/>
              </w:rPr>
              <w:t>105</w:t>
            </w:r>
          </w:p>
        </w:tc>
        <w:tc>
          <w:tcPr>
            <w:tcW w:w="4536" w:type="dxa"/>
            <w:vAlign w:val="center"/>
          </w:tcPr>
          <w:p>
            <w:pPr>
              <w:pStyle w:val="12"/>
            </w:pPr>
            <w:r>
              <w:rPr>
                <w:rFonts w:hint="eastAsia"/>
              </w:rPr>
              <w:t>统计信息事务</w:t>
            </w:r>
          </w:p>
        </w:tc>
        <w:tc>
          <w:tcPr>
            <w:tcW w:w="1361" w:type="dxa"/>
            <w:vAlign w:val="center"/>
          </w:tcPr>
          <w:p>
            <w:pPr>
              <w:pStyle w:val="11"/>
            </w:pPr>
            <w:r>
              <w:rPr>
                <w:rFonts w:hint="eastAsia"/>
              </w:rPr>
              <w:t>3128127.22</w:t>
            </w:r>
          </w:p>
        </w:tc>
        <w:tc>
          <w:tcPr>
            <w:tcW w:w="1361" w:type="dxa"/>
            <w:vAlign w:val="center"/>
          </w:tcPr>
          <w:p>
            <w:pPr>
              <w:pStyle w:val="11"/>
            </w:pPr>
            <w:r>
              <w:rPr>
                <w:rFonts w:hint="eastAsia"/>
              </w:rPr>
              <w:t>2728127.22</w:t>
            </w:r>
          </w:p>
        </w:tc>
        <w:tc>
          <w:tcPr>
            <w:tcW w:w="1361" w:type="dxa"/>
            <w:vAlign w:val="center"/>
          </w:tcPr>
          <w:p>
            <w:pPr>
              <w:pStyle w:val="11"/>
            </w:pPr>
            <w:r>
              <w:rPr>
                <w:rFonts w:hint="eastAsia"/>
              </w:rPr>
              <w:t>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w:t>
            </w:r>
            <w:r>
              <w:rPr>
                <w:rFonts w:hint="eastAsia"/>
                <w:lang w:val="en-US" w:eastAsia="zh-CN"/>
              </w:rPr>
              <w:t>10550</w:t>
            </w:r>
          </w:p>
        </w:tc>
        <w:tc>
          <w:tcPr>
            <w:tcW w:w="4536" w:type="dxa"/>
            <w:vAlign w:val="center"/>
          </w:tcPr>
          <w:p>
            <w:pPr>
              <w:pStyle w:val="12"/>
            </w:pPr>
            <w:r>
              <w:rPr>
                <w:rFonts w:hint="eastAsia"/>
              </w:rPr>
              <w:t>事业运行</w:t>
            </w:r>
          </w:p>
        </w:tc>
        <w:tc>
          <w:tcPr>
            <w:tcW w:w="1361" w:type="dxa"/>
            <w:vAlign w:val="center"/>
          </w:tcPr>
          <w:p>
            <w:pPr>
              <w:pStyle w:val="11"/>
            </w:pPr>
            <w:r>
              <w:rPr>
                <w:rFonts w:hint="eastAsia"/>
              </w:rPr>
              <w:t>3128127.22</w:t>
            </w:r>
          </w:p>
        </w:tc>
        <w:tc>
          <w:tcPr>
            <w:tcW w:w="1361" w:type="dxa"/>
            <w:vAlign w:val="center"/>
          </w:tcPr>
          <w:p>
            <w:pPr>
              <w:pStyle w:val="11"/>
            </w:pPr>
            <w:r>
              <w:rPr>
                <w:rFonts w:hint="eastAsia"/>
              </w:rPr>
              <w:t>2728127.22</w:t>
            </w:r>
          </w:p>
        </w:tc>
        <w:tc>
          <w:tcPr>
            <w:tcW w:w="1361" w:type="dxa"/>
            <w:vAlign w:val="center"/>
          </w:tcPr>
          <w:p>
            <w:pPr>
              <w:pStyle w:val="11"/>
            </w:pPr>
            <w:r>
              <w:rPr>
                <w:rFonts w:hint="eastAsia"/>
              </w:rPr>
              <w:t>400000.00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410001威县统计局（本级）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3128127.22</w:t>
            </w:r>
          </w:p>
        </w:tc>
        <w:tc>
          <w:tcPr>
            <w:tcW w:w="3402" w:type="dxa"/>
            <w:vAlign w:val="center"/>
          </w:tcPr>
          <w:p>
            <w:pPr>
              <w:pStyle w:val="12"/>
            </w:pPr>
            <w:r>
              <w:t>一、一般公共服务支出</w:t>
            </w:r>
          </w:p>
        </w:tc>
        <w:tc>
          <w:tcPr>
            <w:tcW w:w="1474" w:type="dxa"/>
            <w:vAlign w:val="center"/>
          </w:tcPr>
          <w:p>
            <w:pPr>
              <w:pStyle w:val="11"/>
            </w:pPr>
            <w:r>
              <w:t>3128127.22</w:t>
            </w:r>
          </w:p>
        </w:tc>
        <w:tc>
          <w:tcPr>
            <w:tcW w:w="1474" w:type="dxa"/>
            <w:vAlign w:val="center"/>
          </w:tcPr>
          <w:p>
            <w:pPr>
              <w:pStyle w:val="11"/>
            </w:pPr>
            <w:r>
              <w:t>3128127.22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3128127.22</w:t>
            </w:r>
          </w:p>
        </w:tc>
        <w:tc>
          <w:tcPr>
            <w:tcW w:w="3402" w:type="dxa"/>
            <w:vAlign w:val="center"/>
          </w:tcPr>
          <w:p>
            <w:pPr>
              <w:pStyle w:val="14"/>
            </w:pPr>
            <w:r>
              <w:t>本年支出合计</w:t>
            </w:r>
          </w:p>
        </w:tc>
        <w:tc>
          <w:tcPr>
            <w:tcW w:w="1474" w:type="dxa"/>
            <w:vAlign w:val="center"/>
          </w:tcPr>
          <w:p>
            <w:pPr>
              <w:pStyle w:val="11"/>
            </w:pPr>
            <w:r>
              <w:t>3128127.22</w:t>
            </w:r>
          </w:p>
        </w:tc>
        <w:tc>
          <w:tcPr>
            <w:tcW w:w="1474" w:type="dxa"/>
            <w:vAlign w:val="center"/>
          </w:tcPr>
          <w:p>
            <w:pPr>
              <w:pStyle w:val="11"/>
            </w:pPr>
            <w:r>
              <w:t>3128127.22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3128127.22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3128127.22</w:t>
            </w:r>
          </w:p>
        </w:tc>
        <w:tc>
          <w:tcPr>
            <w:tcW w:w="3402" w:type="dxa"/>
            <w:vAlign w:val="center"/>
          </w:tcPr>
          <w:p>
            <w:pPr>
              <w:pStyle w:val="14"/>
            </w:pPr>
            <w:r>
              <w:t>支出总计</w:t>
            </w:r>
          </w:p>
        </w:tc>
        <w:tc>
          <w:tcPr>
            <w:tcW w:w="1474" w:type="dxa"/>
            <w:vAlign w:val="center"/>
          </w:tcPr>
          <w:p>
            <w:pPr>
              <w:pStyle w:val="11"/>
            </w:pPr>
            <w:r>
              <w:t>3128127.22</w:t>
            </w:r>
          </w:p>
        </w:tc>
        <w:tc>
          <w:tcPr>
            <w:tcW w:w="1474" w:type="dxa"/>
            <w:vAlign w:val="center"/>
          </w:tcPr>
          <w:p>
            <w:pPr>
              <w:pStyle w:val="11"/>
            </w:pPr>
            <w:r>
              <w:t>3128127.22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410001威县统计局（本级）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1"/>
            </w:pPr>
            <w:r>
              <w:rPr>
                <w:rFonts w:hint="eastAsia"/>
                <w:b/>
                <w:bCs/>
              </w:rPr>
              <w:t>3128127.22</w:t>
            </w:r>
          </w:p>
        </w:tc>
        <w:tc>
          <w:tcPr>
            <w:tcW w:w="2551" w:type="dxa"/>
            <w:vAlign w:val="center"/>
          </w:tcPr>
          <w:p>
            <w:pPr>
              <w:pStyle w:val="11"/>
            </w:pPr>
            <w:r>
              <w:rPr>
                <w:rFonts w:hint="eastAsia"/>
                <w:b/>
                <w:bCs/>
              </w:rPr>
              <w:t>2728127.22</w:t>
            </w:r>
          </w:p>
        </w:tc>
        <w:tc>
          <w:tcPr>
            <w:tcW w:w="2551" w:type="dxa"/>
            <w:vAlign w:val="center"/>
          </w:tcPr>
          <w:p>
            <w:pPr>
              <w:pStyle w:val="11"/>
            </w:pPr>
            <w:r>
              <w:rPr>
                <w:rFonts w:hint="eastAsia"/>
                <w:b/>
                <w:bCs/>
              </w:rP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w:t>
            </w:r>
            <w:r>
              <w:rPr>
                <w:rFonts w:hint="eastAsia"/>
                <w:lang w:val="en-US" w:eastAsia="zh-CN"/>
              </w:rPr>
              <w:t>1</w:t>
            </w:r>
          </w:p>
        </w:tc>
        <w:tc>
          <w:tcPr>
            <w:tcW w:w="4535" w:type="dxa"/>
            <w:vAlign w:val="center"/>
          </w:tcPr>
          <w:p>
            <w:pPr>
              <w:pStyle w:val="12"/>
            </w:pPr>
            <w:r>
              <w:rPr>
                <w:rFonts w:hint="eastAsia"/>
              </w:rPr>
              <w:t>一般公共服务支出</w:t>
            </w:r>
          </w:p>
        </w:tc>
        <w:tc>
          <w:tcPr>
            <w:tcW w:w="2551" w:type="dxa"/>
            <w:vAlign w:val="center"/>
          </w:tcPr>
          <w:p>
            <w:pPr>
              <w:pStyle w:val="11"/>
            </w:pPr>
            <w:r>
              <w:rPr>
                <w:rFonts w:hint="eastAsia"/>
              </w:rPr>
              <w:t>3128127.22</w:t>
            </w:r>
          </w:p>
        </w:tc>
        <w:tc>
          <w:tcPr>
            <w:tcW w:w="2551" w:type="dxa"/>
            <w:vAlign w:val="center"/>
          </w:tcPr>
          <w:p>
            <w:pPr>
              <w:pStyle w:val="11"/>
            </w:pPr>
            <w:r>
              <w:rPr>
                <w:rFonts w:hint="eastAsia"/>
              </w:rPr>
              <w:t>2728127.22</w:t>
            </w:r>
          </w:p>
        </w:tc>
        <w:tc>
          <w:tcPr>
            <w:tcW w:w="2551" w:type="dxa"/>
            <w:vAlign w:val="center"/>
          </w:tcPr>
          <w:p>
            <w:pPr>
              <w:pStyle w:val="11"/>
            </w:pPr>
            <w:r>
              <w:rPr>
                <w:rFonts w:hint="eastAsia"/>
              </w:rP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w:t>
            </w:r>
            <w:r>
              <w:rPr>
                <w:rFonts w:hint="eastAsia"/>
                <w:lang w:val="en-US" w:eastAsia="zh-CN"/>
              </w:rPr>
              <w:t>105</w:t>
            </w:r>
          </w:p>
        </w:tc>
        <w:tc>
          <w:tcPr>
            <w:tcW w:w="4535" w:type="dxa"/>
            <w:vAlign w:val="center"/>
          </w:tcPr>
          <w:p>
            <w:pPr>
              <w:pStyle w:val="12"/>
            </w:pPr>
            <w:r>
              <w:rPr>
                <w:rFonts w:hint="eastAsia"/>
              </w:rPr>
              <w:t>统计信息事务</w:t>
            </w:r>
          </w:p>
        </w:tc>
        <w:tc>
          <w:tcPr>
            <w:tcW w:w="2551" w:type="dxa"/>
            <w:vAlign w:val="center"/>
          </w:tcPr>
          <w:p>
            <w:pPr>
              <w:pStyle w:val="11"/>
            </w:pPr>
            <w:r>
              <w:rPr>
                <w:rFonts w:hint="eastAsia"/>
              </w:rPr>
              <w:t>3128127.22</w:t>
            </w:r>
          </w:p>
        </w:tc>
        <w:tc>
          <w:tcPr>
            <w:tcW w:w="2551" w:type="dxa"/>
            <w:vAlign w:val="center"/>
          </w:tcPr>
          <w:p>
            <w:pPr>
              <w:pStyle w:val="11"/>
            </w:pPr>
            <w:r>
              <w:rPr>
                <w:rFonts w:hint="eastAsia"/>
              </w:rPr>
              <w:t>2728127.22</w:t>
            </w:r>
          </w:p>
        </w:tc>
        <w:tc>
          <w:tcPr>
            <w:tcW w:w="2551" w:type="dxa"/>
            <w:vAlign w:val="center"/>
          </w:tcPr>
          <w:p>
            <w:pPr>
              <w:pStyle w:val="11"/>
            </w:pPr>
            <w:r>
              <w:rPr>
                <w:rFonts w:hint="eastAsia"/>
              </w:rP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w:t>
            </w:r>
            <w:r>
              <w:rPr>
                <w:rFonts w:hint="eastAsia"/>
                <w:lang w:val="en-US" w:eastAsia="zh-CN"/>
              </w:rPr>
              <w:t>10550</w:t>
            </w:r>
          </w:p>
        </w:tc>
        <w:tc>
          <w:tcPr>
            <w:tcW w:w="4535" w:type="dxa"/>
            <w:vAlign w:val="center"/>
          </w:tcPr>
          <w:p>
            <w:pPr>
              <w:pStyle w:val="12"/>
            </w:pPr>
            <w:r>
              <w:rPr>
                <w:rFonts w:hint="eastAsia"/>
              </w:rPr>
              <w:t>事业运行</w:t>
            </w:r>
          </w:p>
        </w:tc>
        <w:tc>
          <w:tcPr>
            <w:tcW w:w="2551" w:type="dxa"/>
            <w:vAlign w:val="center"/>
          </w:tcPr>
          <w:p>
            <w:pPr>
              <w:pStyle w:val="11"/>
            </w:pPr>
            <w:r>
              <w:rPr>
                <w:rFonts w:hint="eastAsia"/>
              </w:rPr>
              <w:t>3128127.22</w:t>
            </w:r>
          </w:p>
        </w:tc>
        <w:tc>
          <w:tcPr>
            <w:tcW w:w="2551" w:type="dxa"/>
            <w:vAlign w:val="center"/>
          </w:tcPr>
          <w:p>
            <w:pPr>
              <w:pStyle w:val="11"/>
            </w:pPr>
            <w:r>
              <w:rPr>
                <w:rFonts w:hint="eastAsia"/>
              </w:rPr>
              <w:t>2728127.22</w:t>
            </w:r>
          </w:p>
        </w:tc>
        <w:tc>
          <w:tcPr>
            <w:tcW w:w="2551" w:type="dxa"/>
            <w:vAlign w:val="center"/>
          </w:tcPr>
          <w:p>
            <w:pPr>
              <w:pStyle w:val="11"/>
            </w:pPr>
            <w:r>
              <w:rPr>
                <w:rFonts w:hint="eastAsia"/>
              </w:rPr>
              <w:t>400000.00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6"/>
        <w:gridCol w:w="1174"/>
        <w:gridCol w:w="4478"/>
        <w:gridCol w:w="2516"/>
        <w:gridCol w:w="2516"/>
        <w:gridCol w:w="25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blHeader/>
          <w:jc w:val="center"/>
        </w:trPr>
        <w:tc>
          <w:tcPr>
            <w:tcW w:w="6488" w:type="dxa"/>
            <w:gridSpan w:val="3"/>
            <w:tcBorders>
              <w:top w:val="single" w:color="FFFFFF" w:sz="6" w:space="0"/>
              <w:left w:val="single" w:color="FFFFFF" w:sz="6" w:space="0"/>
              <w:right w:val="single" w:color="FFFFFF" w:sz="6" w:space="0"/>
            </w:tcBorders>
            <w:vAlign w:val="center"/>
          </w:tcPr>
          <w:p>
            <w:pPr>
              <w:pStyle w:val="9"/>
            </w:pPr>
            <w:r>
              <w:t>410001威县统计局（本级）</w:t>
            </w:r>
          </w:p>
        </w:tc>
        <w:tc>
          <w:tcPr>
            <w:tcW w:w="2516" w:type="dxa"/>
            <w:tcBorders>
              <w:top w:val="single" w:color="FFFFFF" w:sz="6" w:space="0"/>
              <w:left w:val="single" w:color="FFFFFF" w:sz="6" w:space="0"/>
              <w:right w:val="single" w:color="FFFFFF" w:sz="6" w:space="0"/>
            </w:tcBorders>
            <w:vAlign w:val="center"/>
          </w:tcPr>
          <w:p>
            <w:pPr>
              <w:pStyle w:val="8"/>
            </w:pPr>
            <w:r>
              <w:t>预算年度：2022</w:t>
            </w:r>
          </w:p>
        </w:tc>
        <w:tc>
          <w:tcPr>
            <w:tcW w:w="5035"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836" w:type="dxa"/>
            <w:vMerge w:val="restart"/>
            <w:vAlign w:val="center"/>
          </w:tcPr>
          <w:p>
            <w:pPr>
              <w:pStyle w:val="10"/>
            </w:pPr>
            <w:r>
              <w:t>序号</w:t>
            </w:r>
          </w:p>
        </w:tc>
        <w:tc>
          <w:tcPr>
            <w:tcW w:w="5652" w:type="dxa"/>
            <w:gridSpan w:val="2"/>
            <w:vAlign w:val="center"/>
          </w:tcPr>
          <w:p>
            <w:pPr>
              <w:pStyle w:val="10"/>
            </w:pPr>
            <w:r>
              <w:t>支出部门经济分类科目</w:t>
            </w:r>
          </w:p>
        </w:tc>
        <w:tc>
          <w:tcPr>
            <w:tcW w:w="7551"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836" w:type="dxa"/>
            <w:vMerge w:val="continue"/>
          </w:tcPr>
          <w:p/>
        </w:tc>
        <w:tc>
          <w:tcPr>
            <w:tcW w:w="1174" w:type="dxa"/>
            <w:vAlign w:val="center"/>
          </w:tcPr>
          <w:p>
            <w:pPr>
              <w:pStyle w:val="10"/>
            </w:pPr>
            <w:r>
              <w:t>科目编码</w:t>
            </w:r>
          </w:p>
        </w:tc>
        <w:tc>
          <w:tcPr>
            <w:tcW w:w="4478" w:type="dxa"/>
            <w:vAlign w:val="center"/>
          </w:tcPr>
          <w:p>
            <w:pPr>
              <w:pStyle w:val="10"/>
            </w:pPr>
            <w:r>
              <w:t>科目名称</w:t>
            </w:r>
          </w:p>
        </w:tc>
        <w:tc>
          <w:tcPr>
            <w:tcW w:w="2516" w:type="dxa"/>
            <w:vAlign w:val="center"/>
          </w:tcPr>
          <w:p>
            <w:pPr>
              <w:pStyle w:val="10"/>
            </w:pPr>
            <w:r>
              <w:t>合计</w:t>
            </w:r>
          </w:p>
        </w:tc>
        <w:tc>
          <w:tcPr>
            <w:tcW w:w="2516" w:type="dxa"/>
            <w:vAlign w:val="center"/>
          </w:tcPr>
          <w:p>
            <w:pPr>
              <w:pStyle w:val="10"/>
            </w:pPr>
            <w:r>
              <w:t>人员经费</w:t>
            </w:r>
          </w:p>
        </w:tc>
        <w:tc>
          <w:tcPr>
            <w:tcW w:w="2519"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blHeader/>
          <w:jc w:val="center"/>
        </w:trPr>
        <w:tc>
          <w:tcPr>
            <w:tcW w:w="836" w:type="dxa"/>
            <w:vAlign w:val="center"/>
          </w:tcPr>
          <w:p>
            <w:pPr>
              <w:pStyle w:val="10"/>
            </w:pPr>
            <w:r>
              <w:t>栏次</w:t>
            </w:r>
          </w:p>
        </w:tc>
        <w:tc>
          <w:tcPr>
            <w:tcW w:w="1174" w:type="dxa"/>
            <w:vAlign w:val="center"/>
          </w:tcPr>
          <w:p>
            <w:pPr>
              <w:pStyle w:val="10"/>
            </w:pPr>
            <w:r>
              <w:t>1</w:t>
            </w:r>
          </w:p>
        </w:tc>
        <w:tc>
          <w:tcPr>
            <w:tcW w:w="4478" w:type="dxa"/>
            <w:vAlign w:val="center"/>
          </w:tcPr>
          <w:p>
            <w:pPr>
              <w:pStyle w:val="10"/>
            </w:pPr>
            <w:r>
              <w:t>2</w:t>
            </w:r>
          </w:p>
        </w:tc>
        <w:tc>
          <w:tcPr>
            <w:tcW w:w="2516" w:type="dxa"/>
            <w:vAlign w:val="center"/>
          </w:tcPr>
          <w:p>
            <w:pPr>
              <w:pStyle w:val="10"/>
            </w:pPr>
            <w:r>
              <w:t>3</w:t>
            </w:r>
          </w:p>
        </w:tc>
        <w:tc>
          <w:tcPr>
            <w:tcW w:w="2516" w:type="dxa"/>
            <w:vAlign w:val="center"/>
          </w:tcPr>
          <w:p>
            <w:pPr>
              <w:pStyle w:val="10"/>
            </w:pPr>
            <w:r>
              <w:t>4</w:t>
            </w:r>
          </w:p>
        </w:tc>
        <w:tc>
          <w:tcPr>
            <w:tcW w:w="251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1</w:t>
            </w:r>
          </w:p>
        </w:tc>
        <w:tc>
          <w:tcPr>
            <w:tcW w:w="1174" w:type="dxa"/>
            <w:vAlign w:val="center"/>
          </w:tcPr>
          <w:p>
            <w:pPr>
              <w:pStyle w:val="16"/>
            </w:pPr>
          </w:p>
        </w:tc>
        <w:tc>
          <w:tcPr>
            <w:tcW w:w="4478" w:type="dxa"/>
            <w:vAlign w:val="center"/>
          </w:tcPr>
          <w:p>
            <w:pPr>
              <w:pStyle w:val="14"/>
            </w:pPr>
            <w:r>
              <w:t>合计</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2728127.22</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2615727.22</w:t>
            </w:r>
          </w:p>
        </w:tc>
        <w:tc>
          <w:tcPr>
            <w:tcW w:w="2519"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2</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2566896.82</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2566896.82</w:t>
            </w:r>
          </w:p>
        </w:tc>
        <w:tc>
          <w:tcPr>
            <w:tcW w:w="251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3</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936336.00</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936336.00</w:t>
            </w:r>
          </w:p>
        </w:tc>
        <w:tc>
          <w:tcPr>
            <w:tcW w:w="251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4</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266100.00</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266100.00</w:t>
            </w:r>
          </w:p>
        </w:tc>
        <w:tc>
          <w:tcPr>
            <w:tcW w:w="251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5</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30103</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37260.00</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37260.00</w:t>
            </w:r>
          </w:p>
        </w:tc>
        <w:tc>
          <w:tcPr>
            <w:tcW w:w="251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6</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30107</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绩效工资</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96565.00</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96565.00</w:t>
            </w:r>
          </w:p>
        </w:tc>
        <w:tc>
          <w:tcPr>
            <w:tcW w:w="251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7</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207597.70</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207597.70</w:t>
            </w:r>
          </w:p>
        </w:tc>
        <w:tc>
          <w:tcPr>
            <w:tcW w:w="251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8</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30109</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职业年金缴费</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6231.16</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6231.16</w:t>
            </w:r>
          </w:p>
        </w:tc>
        <w:tc>
          <w:tcPr>
            <w:tcW w:w="251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9</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111645.79</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111645.79</w:t>
            </w:r>
          </w:p>
        </w:tc>
        <w:tc>
          <w:tcPr>
            <w:tcW w:w="251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10</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934.80</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934.80</w:t>
            </w:r>
          </w:p>
        </w:tc>
        <w:tc>
          <w:tcPr>
            <w:tcW w:w="251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11</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171504.00</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171504.00</w:t>
            </w:r>
          </w:p>
        </w:tc>
        <w:tc>
          <w:tcPr>
            <w:tcW w:w="251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12</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30199</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其他工资福利支出</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732722.37</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732722.37</w:t>
            </w:r>
          </w:p>
        </w:tc>
        <w:tc>
          <w:tcPr>
            <w:tcW w:w="251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13</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112400.00</w:t>
            </w:r>
          </w:p>
        </w:tc>
        <w:tc>
          <w:tcPr>
            <w:tcW w:w="2516" w:type="dxa"/>
            <w:vAlign w:val="top"/>
          </w:tcPr>
          <w:p>
            <w:pPr>
              <w:jc w:val="right"/>
            </w:pPr>
          </w:p>
        </w:tc>
        <w:tc>
          <w:tcPr>
            <w:tcW w:w="2519"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14</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45000.00</w:t>
            </w:r>
          </w:p>
        </w:tc>
        <w:tc>
          <w:tcPr>
            <w:tcW w:w="2516" w:type="dxa"/>
            <w:vAlign w:val="top"/>
          </w:tcPr>
          <w:p>
            <w:pPr>
              <w:jc w:val="right"/>
            </w:pPr>
          </w:p>
        </w:tc>
        <w:tc>
          <w:tcPr>
            <w:tcW w:w="2519"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15</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30217</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公务接待费</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5000.00</w:t>
            </w:r>
          </w:p>
        </w:tc>
        <w:tc>
          <w:tcPr>
            <w:tcW w:w="2516" w:type="dxa"/>
            <w:vAlign w:val="top"/>
          </w:tcPr>
          <w:p>
            <w:pPr>
              <w:jc w:val="right"/>
            </w:pPr>
          </w:p>
        </w:tc>
        <w:tc>
          <w:tcPr>
            <w:tcW w:w="2519"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16</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30239</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62400.00</w:t>
            </w:r>
          </w:p>
        </w:tc>
        <w:tc>
          <w:tcPr>
            <w:tcW w:w="2516" w:type="dxa"/>
            <w:vAlign w:val="top"/>
          </w:tcPr>
          <w:p>
            <w:pPr>
              <w:jc w:val="right"/>
            </w:pPr>
          </w:p>
        </w:tc>
        <w:tc>
          <w:tcPr>
            <w:tcW w:w="2519"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17</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对个人和家庭的补助</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48830.40</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48830.40</w:t>
            </w:r>
          </w:p>
        </w:tc>
        <w:tc>
          <w:tcPr>
            <w:tcW w:w="25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t>18</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30302</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退休费</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12168.00</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12168.00</w:t>
            </w:r>
          </w:p>
        </w:tc>
        <w:tc>
          <w:tcPr>
            <w:tcW w:w="25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rPr>
                <w:rFonts w:hint="eastAsia"/>
                <w:lang w:val="en-US" w:eastAsia="zh-CN"/>
              </w:rPr>
              <w:t>19</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30305</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生活补助</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15120.00</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15120.00</w:t>
            </w:r>
          </w:p>
        </w:tc>
        <w:tc>
          <w:tcPr>
            <w:tcW w:w="251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836" w:type="dxa"/>
            <w:vAlign w:val="center"/>
          </w:tcPr>
          <w:p>
            <w:pPr>
              <w:pStyle w:val="13"/>
            </w:pPr>
            <w:r>
              <w:rPr>
                <w:rFonts w:hint="eastAsia"/>
                <w:lang w:val="en-US" w:eastAsia="zh-CN"/>
              </w:rPr>
              <w:t>20</w:t>
            </w:r>
          </w:p>
        </w:tc>
        <w:tc>
          <w:tcPr>
            <w:tcW w:w="1174"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30399</w:t>
            </w:r>
          </w:p>
        </w:tc>
        <w:tc>
          <w:tcPr>
            <w:tcW w:w="4478"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其他对个人和家庭的补助</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21542.40</w:t>
            </w:r>
          </w:p>
        </w:tc>
        <w:tc>
          <w:tcPr>
            <w:tcW w:w="2516" w:type="dxa"/>
            <w:vAlign w:val="top"/>
          </w:tcPr>
          <w:p>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21542.40</w:t>
            </w:r>
          </w:p>
        </w:tc>
        <w:tc>
          <w:tcPr>
            <w:tcW w:w="2519"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1180"/>
        <w:gridCol w:w="4494"/>
        <w:gridCol w:w="2527"/>
        <w:gridCol w:w="2527"/>
        <w:gridCol w:w="2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6516" w:type="dxa"/>
            <w:gridSpan w:val="3"/>
            <w:tcBorders>
              <w:top w:val="single" w:color="FFFFFF" w:sz="6" w:space="0"/>
              <w:left w:val="single" w:color="FFFFFF" w:sz="6" w:space="0"/>
              <w:right w:val="single" w:color="FFFFFF" w:sz="6" w:space="0"/>
            </w:tcBorders>
            <w:vAlign w:val="center"/>
          </w:tcPr>
          <w:p>
            <w:pPr>
              <w:pStyle w:val="9"/>
            </w:pPr>
            <w:r>
              <w:t>410001威县统计局（本级）</w:t>
            </w:r>
          </w:p>
        </w:tc>
        <w:tc>
          <w:tcPr>
            <w:tcW w:w="2527" w:type="dxa"/>
            <w:tcBorders>
              <w:top w:val="single" w:color="FFFFFF" w:sz="6" w:space="0"/>
              <w:left w:val="single" w:color="FFFFFF" w:sz="6" w:space="0"/>
              <w:right w:val="single" w:color="FFFFFF" w:sz="6" w:space="0"/>
            </w:tcBorders>
            <w:vAlign w:val="center"/>
          </w:tcPr>
          <w:p>
            <w:pPr>
              <w:pStyle w:val="8"/>
            </w:pPr>
            <w:r>
              <w:t>预算年度：2022</w:t>
            </w:r>
          </w:p>
        </w:tc>
        <w:tc>
          <w:tcPr>
            <w:tcW w:w="5055"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842" w:type="dxa"/>
            <w:vMerge w:val="restart"/>
            <w:vAlign w:val="center"/>
          </w:tcPr>
          <w:p>
            <w:pPr>
              <w:pStyle w:val="10"/>
            </w:pPr>
            <w:r>
              <w:t>序号</w:t>
            </w:r>
          </w:p>
        </w:tc>
        <w:tc>
          <w:tcPr>
            <w:tcW w:w="5674" w:type="dxa"/>
            <w:gridSpan w:val="2"/>
            <w:vAlign w:val="center"/>
          </w:tcPr>
          <w:p>
            <w:pPr>
              <w:pStyle w:val="10"/>
            </w:pPr>
            <w:r>
              <w:t>功能分类科目</w:t>
            </w:r>
          </w:p>
        </w:tc>
        <w:tc>
          <w:tcPr>
            <w:tcW w:w="2527" w:type="dxa"/>
            <w:vMerge w:val="restart"/>
            <w:vAlign w:val="center"/>
          </w:tcPr>
          <w:p>
            <w:pPr>
              <w:pStyle w:val="10"/>
            </w:pPr>
            <w:r>
              <w:t>合计</w:t>
            </w:r>
          </w:p>
        </w:tc>
        <w:tc>
          <w:tcPr>
            <w:tcW w:w="2527" w:type="dxa"/>
            <w:vMerge w:val="restart"/>
            <w:vAlign w:val="center"/>
          </w:tcPr>
          <w:p>
            <w:pPr>
              <w:pStyle w:val="10"/>
            </w:pPr>
            <w:r>
              <w:t>基本支出</w:t>
            </w:r>
          </w:p>
        </w:tc>
        <w:tc>
          <w:tcPr>
            <w:tcW w:w="252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842" w:type="dxa"/>
            <w:vMerge w:val="continue"/>
          </w:tcPr>
          <w:p/>
        </w:tc>
        <w:tc>
          <w:tcPr>
            <w:tcW w:w="1180" w:type="dxa"/>
            <w:vAlign w:val="center"/>
          </w:tcPr>
          <w:p>
            <w:pPr>
              <w:pStyle w:val="10"/>
            </w:pPr>
            <w:r>
              <w:t>科目编码</w:t>
            </w:r>
          </w:p>
        </w:tc>
        <w:tc>
          <w:tcPr>
            <w:tcW w:w="4494" w:type="dxa"/>
            <w:vAlign w:val="center"/>
          </w:tcPr>
          <w:p>
            <w:pPr>
              <w:pStyle w:val="10"/>
            </w:pPr>
            <w:r>
              <w:t>科目名称</w:t>
            </w:r>
          </w:p>
        </w:tc>
        <w:tc>
          <w:tcPr>
            <w:tcW w:w="2527" w:type="dxa"/>
            <w:vMerge w:val="continue"/>
          </w:tcPr>
          <w:p/>
        </w:tc>
        <w:tc>
          <w:tcPr>
            <w:tcW w:w="2527" w:type="dxa"/>
            <w:vMerge w:val="continue"/>
          </w:tcPr>
          <w:p/>
        </w:tc>
        <w:tc>
          <w:tcPr>
            <w:tcW w:w="25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tblHeader/>
          <w:jc w:val="center"/>
        </w:trPr>
        <w:tc>
          <w:tcPr>
            <w:tcW w:w="842" w:type="dxa"/>
            <w:vAlign w:val="center"/>
          </w:tcPr>
          <w:p>
            <w:pPr>
              <w:pStyle w:val="10"/>
            </w:pPr>
            <w:r>
              <w:t>栏次</w:t>
            </w:r>
          </w:p>
        </w:tc>
        <w:tc>
          <w:tcPr>
            <w:tcW w:w="1180" w:type="dxa"/>
            <w:vAlign w:val="center"/>
          </w:tcPr>
          <w:p>
            <w:pPr>
              <w:pStyle w:val="10"/>
            </w:pPr>
            <w:r>
              <w:t>1</w:t>
            </w:r>
          </w:p>
        </w:tc>
        <w:tc>
          <w:tcPr>
            <w:tcW w:w="4494" w:type="dxa"/>
            <w:vAlign w:val="center"/>
          </w:tcPr>
          <w:p>
            <w:pPr>
              <w:pStyle w:val="10"/>
            </w:pPr>
            <w:r>
              <w:t>2</w:t>
            </w:r>
          </w:p>
        </w:tc>
        <w:tc>
          <w:tcPr>
            <w:tcW w:w="2527" w:type="dxa"/>
            <w:vAlign w:val="center"/>
          </w:tcPr>
          <w:p>
            <w:pPr>
              <w:pStyle w:val="10"/>
            </w:pPr>
            <w:r>
              <w:t>3</w:t>
            </w:r>
          </w:p>
        </w:tc>
        <w:tc>
          <w:tcPr>
            <w:tcW w:w="2527" w:type="dxa"/>
            <w:vAlign w:val="center"/>
          </w:tcPr>
          <w:p>
            <w:pPr>
              <w:pStyle w:val="10"/>
            </w:pPr>
            <w:r>
              <w:t>4</w:t>
            </w:r>
          </w:p>
        </w:tc>
        <w:tc>
          <w:tcPr>
            <w:tcW w:w="252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842" w:type="dxa"/>
            <w:vAlign w:val="center"/>
          </w:tcPr>
          <w:p>
            <w:pPr>
              <w:pStyle w:val="13"/>
            </w:pPr>
          </w:p>
        </w:tc>
        <w:tc>
          <w:tcPr>
            <w:tcW w:w="1180" w:type="dxa"/>
            <w:vAlign w:val="center"/>
          </w:tcPr>
          <w:p>
            <w:pPr>
              <w:pStyle w:val="12"/>
            </w:pPr>
          </w:p>
        </w:tc>
        <w:tc>
          <w:tcPr>
            <w:tcW w:w="4494" w:type="dxa"/>
            <w:vAlign w:val="center"/>
          </w:tcPr>
          <w:p>
            <w:pPr>
              <w:pStyle w:val="12"/>
            </w:pPr>
          </w:p>
        </w:tc>
        <w:tc>
          <w:tcPr>
            <w:tcW w:w="2527" w:type="dxa"/>
            <w:vAlign w:val="center"/>
          </w:tcPr>
          <w:p>
            <w:pPr>
              <w:pStyle w:val="11"/>
            </w:pPr>
          </w:p>
        </w:tc>
        <w:tc>
          <w:tcPr>
            <w:tcW w:w="2527" w:type="dxa"/>
            <w:vAlign w:val="center"/>
          </w:tcPr>
          <w:p>
            <w:pPr>
              <w:pStyle w:val="11"/>
            </w:pPr>
          </w:p>
        </w:tc>
        <w:tc>
          <w:tcPr>
            <w:tcW w:w="2528"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410001威县统计局（本级）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410001威县统计局（本级）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lang w:eastAsia="zh-CN"/>
              </w:rPr>
            </w:pPr>
            <w:r>
              <w:rPr>
                <w:rFonts w:hint="eastAsia"/>
                <w:lang w:eastAsia="zh-CN"/>
              </w:rPr>
              <w:t>1</w:t>
            </w:r>
          </w:p>
        </w:tc>
        <w:tc>
          <w:tcPr>
            <w:tcW w:w="3798" w:type="dxa"/>
            <w:vAlign w:val="center"/>
          </w:tcPr>
          <w:p>
            <w:pPr>
              <w:pStyle w:val="12"/>
              <w:rPr>
                <w:rFonts w:hint="default"/>
                <w:lang w:val="en-US" w:eastAsia="zh-CN"/>
              </w:rPr>
            </w:pPr>
            <w:r>
              <w:rPr>
                <w:rFonts w:hint="eastAsia"/>
                <w:lang w:val="en-US" w:eastAsia="zh-CN"/>
              </w:rPr>
              <w:t>公务接待费</w:t>
            </w:r>
          </w:p>
        </w:tc>
        <w:tc>
          <w:tcPr>
            <w:tcW w:w="2381" w:type="dxa"/>
            <w:vAlign w:val="center"/>
          </w:tcPr>
          <w:p>
            <w:pPr>
              <w:pStyle w:val="11"/>
              <w:rPr>
                <w:lang w:eastAsia="zh-CN"/>
              </w:rPr>
            </w:pPr>
            <w:r>
              <w:rPr>
                <w:rFonts w:hint="eastAsia"/>
                <w:lang w:eastAsia="zh-CN"/>
              </w:rPr>
              <w:t>5000</w:t>
            </w:r>
          </w:p>
        </w:tc>
        <w:tc>
          <w:tcPr>
            <w:tcW w:w="2381" w:type="dxa"/>
            <w:vAlign w:val="center"/>
          </w:tcPr>
          <w:p>
            <w:pPr>
              <w:pStyle w:val="11"/>
              <w:rPr>
                <w:lang w:eastAsia="zh-CN"/>
              </w:rPr>
            </w:pPr>
            <w:r>
              <w:rPr>
                <w:rFonts w:hint="eastAsia"/>
                <w:lang w:eastAsia="zh-CN"/>
              </w:rPr>
              <w:t>5000</w:t>
            </w: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威县统计局（本级）2022年单位预算信息公开情况说明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按照《预算法》、《地方预决算公开操作规程》和《关于进一步推进预算公开工作的实施意见》规定，现将威县统计局（本级）2022年单位预算公开如下：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widowControl w:val="0"/>
        <w:ind w:firstLine="639"/>
        <w:rPr>
          <w:rFonts w:ascii="仿宋" w:hAnsi="仿宋" w:eastAsia="仿宋"/>
          <w:color w:val="000000"/>
          <w:sz w:val="28"/>
        </w:rPr>
      </w:pPr>
      <w:r>
        <w:rPr>
          <w:rFonts w:hint="eastAsia" w:ascii="仿宋" w:hAnsi="仿宋" w:eastAsia="仿宋"/>
          <w:color w:val="000000"/>
          <w:sz w:val="28"/>
        </w:rPr>
        <w:t>（一） 组织领导和协调全县统计工作，确保统计数据真实、准确、完整、及时。</w:t>
      </w:r>
    </w:p>
    <w:p>
      <w:pPr>
        <w:widowControl w:val="0"/>
        <w:ind w:firstLine="639"/>
        <w:rPr>
          <w:rFonts w:ascii="仿宋" w:hAnsi="仿宋" w:eastAsia="仿宋"/>
          <w:sz w:val="28"/>
        </w:rPr>
      </w:pPr>
      <w:r>
        <w:rPr>
          <w:rFonts w:hint="eastAsia" w:ascii="仿宋" w:hAnsi="仿宋" w:eastAsia="仿宋"/>
          <w:color w:val="000000"/>
          <w:sz w:val="28"/>
        </w:rPr>
        <w:t>（二） 贯彻执行国家、省统计</w:t>
      </w:r>
      <w:r>
        <w:rPr>
          <w:rFonts w:ascii="仿宋" w:hAnsi="仿宋" w:eastAsia="仿宋"/>
          <w:sz w:val="28"/>
        </w:rPr>
        <w:t>工作的方针政策、法律法规和规章</w:t>
      </w:r>
      <w:r>
        <w:rPr>
          <w:rFonts w:hint="eastAsia" w:ascii="仿宋" w:hAnsi="仿宋" w:eastAsia="仿宋"/>
          <w:sz w:val="28"/>
        </w:rPr>
        <w:t>，指导和规范全县统计行政执法工作，监督检查统计法律、法规贯彻实施情况，组织实施统计法律法规宣传教育，依法查处统计违法行为，开展防范和惩治统计造假弄虚作假统计督查。组织实施统计执法监督检查和“双随机”抽查，依法查处统计违法案件，预防和查处统计造假、弄虚作假，受理、办理统计违法举报，指导规范全县统计执法检查工作。</w:t>
      </w:r>
    </w:p>
    <w:p>
      <w:pPr>
        <w:widowControl w:val="0"/>
        <w:ind w:firstLine="639"/>
        <w:rPr>
          <w:rFonts w:ascii="仿宋" w:hAnsi="仿宋" w:eastAsia="仿宋"/>
          <w:sz w:val="28"/>
        </w:rPr>
      </w:pPr>
      <w:r>
        <w:rPr>
          <w:rFonts w:hint="eastAsia" w:ascii="仿宋" w:hAnsi="仿宋" w:eastAsia="仿宋"/>
          <w:sz w:val="28"/>
        </w:rPr>
        <w:t>（三） 贯彻执行国家国民经济核算制度，组织落实</w:t>
      </w:r>
      <w:r>
        <w:rPr>
          <w:rFonts w:ascii="仿宋" w:hAnsi="仿宋" w:eastAsia="仿宋"/>
          <w:sz w:val="28"/>
        </w:rPr>
        <w:t>全</w:t>
      </w:r>
      <w:r>
        <w:rPr>
          <w:rFonts w:hint="eastAsia" w:ascii="仿宋" w:hAnsi="仿宋" w:eastAsia="仿宋"/>
          <w:sz w:val="28"/>
        </w:rPr>
        <w:t>县</w:t>
      </w:r>
      <w:r>
        <w:rPr>
          <w:rFonts w:ascii="仿宋" w:hAnsi="仿宋" w:eastAsia="仿宋"/>
          <w:sz w:val="28"/>
        </w:rPr>
        <w:t>国民经济核算制度</w:t>
      </w:r>
      <w:r>
        <w:rPr>
          <w:rFonts w:hint="eastAsia" w:ascii="仿宋" w:hAnsi="仿宋" w:eastAsia="仿宋"/>
          <w:sz w:val="28"/>
        </w:rPr>
        <w:t>、民营经济统计制度和</w:t>
      </w:r>
      <w:r>
        <w:rPr>
          <w:rFonts w:ascii="仿宋" w:hAnsi="仿宋" w:eastAsia="仿宋"/>
          <w:sz w:val="28"/>
        </w:rPr>
        <w:t>投入产出调查</w:t>
      </w:r>
      <w:r>
        <w:rPr>
          <w:rFonts w:hint="eastAsia" w:ascii="仿宋" w:hAnsi="仿宋" w:eastAsia="仿宋"/>
          <w:sz w:val="28"/>
        </w:rPr>
        <w:t>，初步核算全县地区生产总值及派生产业增加值，</w:t>
      </w:r>
      <w:r>
        <w:rPr>
          <w:rFonts w:ascii="仿宋" w:hAnsi="仿宋" w:eastAsia="仿宋"/>
          <w:sz w:val="28"/>
        </w:rPr>
        <w:t>整理、测算和提供国民经济核算资料，监督管理全</w:t>
      </w:r>
      <w:r>
        <w:rPr>
          <w:rFonts w:hint="eastAsia" w:ascii="仿宋" w:hAnsi="仿宋" w:eastAsia="仿宋"/>
          <w:sz w:val="28"/>
        </w:rPr>
        <w:t>县</w:t>
      </w:r>
      <w:r>
        <w:rPr>
          <w:rFonts w:ascii="仿宋" w:hAnsi="仿宋" w:eastAsia="仿宋"/>
          <w:sz w:val="28"/>
        </w:rPr>
        <w:t>国民经济核算工作。</w:t>
      </w:r>
    </w:p>
    <w:p>
      <w:pPr>
        <w:widowControl w:val="0"/>
        <w:ind w:firstLine="639"/>
        <w:rPr>
          <w:rFonts w:ascii="仿宋" w:hAnsi="仿宋" w:eastAsia="仿宋"/>
          <w:sz w:val="28"/>
        </w:rPr>
      </w:pPr>
      <w:r>
        <w:rPr>
          <w:rFonts w:hint="eastAsia" w:ascii="仿宋" w:hAnsi="仿宋" w:eastAsia="仿宋"/>
          <w:sz w:val="28"/>
        </w:rPr>
        <w:t>（四） 拟订重大县情县力调查计划、方案，</w:t>
      </w:r>
      <w:r>
        <w:rPr>
          <w:rFonts w:ascii="仿宋" w:hAnsi="仿宋" w:eastAsia="仿宋"/>
          <w:sz w:val="28"/>
        </w:rPr>
        <w:t>组织</w:t>
      </w:r>
      <w:r>
        <w:rPr>
          <w:rFonts w:hint="eastAsia" w:ascii="仿宋" w:hAnsi="仿宋" w:eastAsia="仿宋"/>
          <w:sz w:val="28"/>
        </w:rPr>
        <w:t>实施全县人口、经济、农业等重大普查调查，</w:t>
      </w:r>
      <w:r>
        <w:rPr>
          <w:rFonts w:ascii="仿宋" w:hAnsi="仿宋" w:eastAsia="仿宋"/>
          <w:sz w:val="28"/>
        </w:rPr>
        <w:t>汇总、整理和提供有关</w:t>
      </w:r>
      <w:r>
        <w:rPr>
          <w:rFonts w:hint="eastAsia" w:ascii="仿宋" w:hAnsi="仿宋" w:eastAsia="仿宋"/>
          <w:sz w:val="28"/>
        </w:rPr>
        <w:t>县</w:t>
      </w:r>
      <w:r>
        <w:rPr>
          <w:rFonts w:ascii="仿宋" w:hAnsi="仿宋" w:eastAsia="仿宋"/>
          <w:sz w:val="28"/>
        </w:rPr>
        <w:t>情</w:t>
      </w:r>
      <w:r>
        <w:rPr>
          <w:rFonts w:hint="eastAsia" w:ascii="仿宋" w:hAnsi="仿宋" w:eastAsia="仿宋"/>
          <w:sz w:val="28"/>
        </w:rPr>
        <w:t>县</w:t>
      </w:r>
      <w:r>
        <w:rPr>
          <w:rFonts w:ascii="仿宋" w:hAnsi="仿宋" w:eastAsia="仿宋"/>
          <w:sz w:val="28"/>
        </w:rPr>
        <w:t>力方面的统计数据。</w:t>
      </w:r>
    </w:p>
    <w:p>
      <w:pPr>
        <w:widowControl w:val="0"/>
        <w:ind w:firstLine="639"/>
        <w:rPr>
          <w:rFonts w:ascii="仿宋" w:hAnsi="仿宋" w:eastAsia="仿宋"/>
          <w:sz w:val="28"/>
        </w:rPr>
      </w:pPr>
      <w:r>
        <w:rPr>
          <w:rFonts w:ascii="仿宋" w:hAnsi="仿宋" w:eastAsia="仿宋"/>
          <w:sz w:val="28"/>
        </w:rPr>
        <w:t>（</w:t>
      </w:r>
      <w:r>
        <w:rPr>
          <w:rFonts w:hint="eastAsia" w:ascii="仿宋" w:hAnsi="仿宋" w:eastAsia="仿宋"/>
          <w:sz w:val="28"/>
        </w:rPr>
        <w:t>五</w:t>
      </w:r>
      <w:r>
        <w:rPr>
          <w:rFonts w:ascii="仿宋" w:hAnsi="仿宋" w:eastAsia="仿宋"/>
          <w:sz w:val="28"/>
        </w:rPr>
        <w:t>）</w:t>
      </w:r>
      <w:r>
        <w:rPr>
          <w:rFonts w:hint="eastAsia" w:ascii="仿宋" w:hAnsi="仿宋" w:eastAsia="仿宋"/>
          <w:sz w:val="28"/>
        </w:rPr>
        <w:t xml:space="preserve"> </w:t>
      </w:r>
      <w:r>
        <w:rPr>
          <w:rFonts w:ascii="仿宋" w:hAnsi="仿宋" w:eastAsia="仿宋"/>
          <w:sz w:val="28"/>
        </w:rPr>
        <w:t>组织实施</w:t>
      </w:r>
      <w:r>
        <w:rPr>
          <w:rFonts w:hint="eastAsia" w:ascii="仿宋" w:hAnsi="仿宋" w:eastAsia="仿宋"/>
          <w:sz w:val="28"/>
        </w:rPr>
        <w:t>全县</w:t>
      </w:r>
      <w:r>
        <w:rPr>
          <w:rFonts w:ascii="仿宋" w:hAnsi="仿宋" w:eastAsia="仿宋"/>
          <w:sz w:val="28"/>
        </w:rPr>
        <w:t>农林牧渔业、工业、</w:t>
      </w:r>
      <w:r>
        <w:rPr>
          <w:rFonts w:hint="eastAsia" w:ascii="仿宋" w:hAnsi="仿宋" w:eastAsia="仿宋"/>
          <w:sz w:val="28"/>
        </w:rPr>
        <w:t>建筑业、</w:t>
      </w:r>
      <w:r>
        <w:rPr>
          <w:rFonts w:ascii="仿宋" w:hAnsi="仿宋" w:eastAsia="仿宋"/>
          <w:sz w:val="28"/>
        </w:rPr>
        <w:t>批发和零售业、住宿和餐饮业、</w:t>
      </w:r>
      <w:r>
        <w:rPr>
          <w:rFonts w:hint="eastAsia" w:ascii="仿宋" w:hAnsi="仿宋" w:eastAsia="仿宋"/>
          <w:sz w:val="28"/>
        </w:rPr>
        <w:t>房地产、服务业及能源、投资、消费、人口和城镇化率、劳动工资、就业、</w:t>
      </w:r>
      <w:r>
        <w:rPr>
          <w:rFonts w:ascii="仿宋" w:hAnsi="仿宋" w:eastAsia="仿宋"/>
          <w:sz w:val="28"/>
        </w:rPr>
        <w:t>社会、</w:t>
      </w:r>
      <w:r>
        <w:rPr>
          <w:rFonts w:hint="eastAsia" w:ascii="仿宋" w:hAnsi="仿宋" w:eastAsia="仿宋"/>
          <w:sz w:val="28"/>
        </w:rPr>
        <w:t>科技、文化产业、城市基本情况、县乡村三级社会经济基本情况、资源环境、战略新兴产业、高新技术产业、民营经济等统计调查，</w:t>
      </w:r>
      <w:r>
        <w:rPr>
          <w:rFonts w:ascii="仿宋" w:hAnsi="仿宋" w:eastAsia="仿宋"/>
          <w:sz w:val="28"/>
        </w:rPr>
        <w:t>收集、汇总、整理和提供统计数据。</w:t>
      </w:r>
    </w:p>
    <w:p>
      <w:pPr>
        <w:widowControl w:val="0"/>
        <w:ind w:firstLine="639"/>
        <w:rPr>
          <w:rFonts w:ascii="仿宋" w:hAnsi="仿宋" w:eastAsia="仿宋"/>
          <w:sz w:val="28"/>
        </w:rPr>
      </w:pPr>
      <w:r>
        <w:rPr>
          <w:rFonts w:ascii="仿宋" w:hAnsi="仿宋" w:eastAsia="仿宋"/>
          <w:sz w:val="28"/>
        </w:rPr>
        <w:t>(</w:t>
      </w:r>
      <w:r>
        <w:rPr>
          <w:rFonts w:hint="eastAsia" w:ascii="仿宋" w:hAnsi="仿宋" w:eastAsia="仿宋"/>
          <w:sz w:val="28"/>
        </w:rPr>
        <w:t>六</w:t>
      </w:r>
      <w:r>
        <w:rPr>
          <w:rFonts w:ascii="仿宋" w:hAnsi="仿宋" w:eastAsia="仿宋"/>
          <w:sz w:val="28"/>
        </w:rPr>
        <w:t>)</w:t>
      </w:r>
      <w:r>
        <w:rPr>
          <w:rFonts w:hint="eastAsia" w:ascii="仿宋" w:hAnsi="仿宋" w:eastAsia="仿宋"/>
          <w:sz w:val="28"/>
        </w:rPr>
        <w:t xml:space="preserve"> </w:t>
      </w:r>
      <w:r>
        <w:rPr>
          <w:rFonts w:ascii="仿宋" w:hAnsi="仿宋" w:eastAsia="仿宋"/>
          <w:sz w:val="28"/>
        </w:rPr>
        <w:t>组织实施县域经济发展、</w:t>
      </w:r>
      <w:r>
        <w:rPr>
          <w:rFonts w:hint="eastAsia" w:ascii="仿宋" w:hAnsi="仿宋" w:eastAsia="仿宋"/>
          <w:sz w:val="28"/>
        </w:rPr>
        <w:t>农业产业化、特色小镇、节能</w:t>
      </w:r>
      <w:r>
        <w:rPr>
          <w:rFonts w:ascii="仿宋" w:hAnsi="仿宋" w:eastAsia="仿宋"/>
          <w:sz w:val="28"/>
        </w:rPr>
        <w:t>降耗、</w:t>
      </w:r>
      <w:r>
        <w:rPr>
          <w:rFonts w:hint="eastAsia" w:ascii="仿宋" w:hAnsi="仿宋" w:eastAsia="仿宋"/>
          <w:sz w:val="28"/>
        </w:rPr>
        <w:t>绿色发展、企业景气、</w:t>
      </w:r>
      <w:r>
        <w:rPr>
          <w:rFonts w:ascii="仿宋" w:hAnsi="仿宋" w:eastAsia="仿宋"/>
          <w:sz w:val="28"/>
        </w:rPr>
        <w:t>妇女儿童</w:t>
      </w:r>
      <w:r>
        <w:rPr>
          <w:rFonts w:hint="eastAsia" w:ascii="仿宋" w:hAnsi="仿宋" w:eastAsia="仿宋"/>
          <w:sz w:val="28"/>
        </w:rPr>
        <w:t>监测、新产业新业态新商业模式（以下简称新经济）、高质量发展、京津冀协同发展等统计监测，</w:t>
      </w:r>
      <w:r>
        <w:rPr>
          <w:rFonts w:ascii="仿宋" w:hAnsi="仿宋" w:eastAsia="仿宋"/>
          <w:sz w:val="28"/>
        </w:rPr>
        <w:t>收集、整理和提供统计数据。</w:t>
      </w:r>
    </w:p>
    <w:p>
      <w:pPr>
        <w:widowControl w:val="0"/>
        <w:ind w:firstLine="639"/>
        <w:rPr>
          <w:rFonts w:ascii="仿宋" w:hAnsi="仿宋" w:eastAsia="仿宋"/>
          <w:sz w:val="28"/>
        </w:rPr>
      </w:pPr>
      <w:r>
        <w:rPr>
          <w:rFonts w:ascii="仿宋" w:hAnsi="仿宋" w:eastAsia="仿宋"/>
          <w:sz w:val="28"/>
        </w:rPr>
        <w:t>（</w:t>
      </w:r>
      <w:r>
        <w:rPr>
          <w:rFonts w:hint="eastAsia" w:ascii="仿宋" w:hAnsi="仿宋" w:eastAsia="仿宋"/>
          <w:sz w:val="28"/>
        </w:rPr>
        <w:t>七</w:t>
      </w:r>
      <w:r>
        <w:rPr>
          <w:rFonts w:ascii="仿宋" w:hAnsi="仿宋" w:eastAsia="仿宋"/>
          <w:sz w:val="28"/>
        </w:rPr>
        <w:t>）</w:t>
      </w:r>
      <w:r>
        <w:rPr>
          <w:rFonts w:hint="eastAsia" w:ascii="仿宋" w:hAnsi="仿宋" w:eastAsia="仿宋"/>
          <w:sz w:val="28"/>
        </w:rPr>
        <w:t xml:space="preserve"> </w:t>
      </w:r>
      <w:r>
        <w:rPr>
          <w:rFonts w:ascii="仿宋" w:hAnsi="仿宋" w:eastAsia="仿宋"/>
          <w:sz w:val="28"/>
        </w:rPr>
        <w:t>综合整理和提供财政、金融、</w:t>
      </w:r>
      <w:r>
        <w:rPr>
          <w:rFonts w:hint="eastAsia" w:ascii="仿宋" w:hAnsi="仿宋" w:eastAsia="仿宋"/>
          <w:sz w:val="28"/>
        </w:rPr>
        <w:t>旅游、交通运输、邮政、</w:t>
      </w:r>
      <w:r>
        <w:rPr>
          <w:rFonts w:ascii="仿宋" w:hAnsi="仿宋" w:eastAsia="仿宋"/>
          <w:sz w:val="28"/>
        </w:rPr>
        <w:t>地质勘</w:t>
      </w:r>
      <w:r>
        <w:rPr>
          <w:rFonts w:hint="eastAsia" w:ascii="仿宋" w:hAnsi="仿宋" w:eastAsia="仿宋"/>
          <w:sz w:val="28"/>
        </w:rPr>
        <w:t>查</w:t>
      </w:r>
      <w:r>
        <w:rPr>
          <w:rFonts w:ascii="仿宋" w:hAnsi="仿宋" w:eastAsia="仿宋"/>
          <w:sz w:val="28"/>
        </w:rPr>
        <w:t>、教育、</w:t>
      </w:r>
      <w:r>
        <w:rPr>
          <w:rFonts w:hint="eastAsia" w:ascii="仿宋" w:hAnsi="仿宋" w:eastAsia="仿宋"/>
          <w:sz w:val="28"/>
        </w:rPr>
        <w:t>体育、</w:t>
      </w:r>
      <w:r>
        <w:rPr>
          <w:rFonts w:ascii="仿宋" w:hAnsi="仿宋" w:eastAsia="仿宋"/>
          <w:sz w:val="28"/>
        </w:rPr>
        <w:t>卫生、社会保障、公用事业、</w:t>
      </w:r>
      <w:r>
        <w:rPr>
          <w:rFonts w:hint="eastAsia" w:ascii="仿宋" w:hAnsi="仿宋" w:eastAsia="仿宋"/>
          <w:sz w:val="28"/>
        </w:rPr>
        <w:t>对外经济、收入、价格等基本统计数据</w:t>
      </w:r>
      <w:r>
        <w:rPr>
          <w:rFonts w:ascii="仿宋" w:hAnsi="仿宋" w:eastAsia="仿宋"/>
          <w:sz w:val="28"/>
        </w:rPr>
        <w:t>。</w:t>
      </w:r>
    </w:p>
    <w:p>
      <w:pPr>
        <w:widowControl w:val="0"/>
        <w:ind w:firstLine="639"/>
        <w:rPr>
          <w:rFonts w:ascii="仿宋" w:hAnsi="仿宋" w:eastAsia="仿宋"/>
          <w:sz w:val="28"/>
        </w:rPr>
      </w:pPr>
      <w:r>
        <w:rPr>
          <w:rFonts w:hint="eastAsia" w:ascii="仿宋" w:hAnsi="仿宋" w:eastAsia="仿宋"/>
          <w:sz w:val="28"/>
        </w:rPr>
        <w:t>（八） 组织全县各部门的经济、社会、科技、服务业统计调查，统一核定、管理、公布全县基本统计资料，定期发布全县国民经济和社会发展情况的统计信息，组织建立统计信息共享制度和发布制度。</w:t>
      </w:r>
    </w:p>
    <w:p>
      <w:pPr>
        <w:widowControl w:val="0"/>
        <w:ind w:firstLine="639"/>
        <w:rPr>
          <w:rFonts w:ascii="仿宋" w:hAnsi="仿宋" w:eastAsia="仿宋"/>
          <w:sz w:val="28"/>
        </w:rPr>
      </w:pPr>
      <w:r>
        <w:rPr>
          <w:rFonts w:hint="eastAsia" w:ascii="仿宋" w:hAnsi="仿宋" w:eastAsia="仿宋"/>
          <w:sz w:val="28"/>
        </w:rPr>
        <w:t xml:space="preserve">（九） </w:t>
      </w:r>
      <w:r>
        <w:rPr>
          <w:rFonts w:ascii="仿宋" w:hAnsi="仿宋" w:eastAsia="仿宋"/>
          <w:sz w:val="28"/>
        </w:rPr>
        <w:t>对国民经济、社会发展、科技进步</w:t>
      </w:r>
      <w:r>
        <w:rPr>
          <w:rFonts w:hint="eastAsia" w:ascii="仿宋" w:hAnsi="仿宋" w:eastAsia="仿宋"/>
          <w:sz w:val="28"/>
        </w:rPr>
        <w:t>和资源环境</w:t>
      </w:r>
      <w:r>
        <w:rPr>
          <w:rFonts w:ascii="仿宋" w:hAnsi="仿宋" w:eastAsia="仿宋"/>
          <w:sz w:val="28"/>
        </w:rPr>
        <w:t>等情况进行统计分析、统计预测和统计监督，向</w:t>
      </w:r>
      <w:r>
        <w:rPr>
          <w:rFonts w:hint="eastAsia" w:ascii="仿宋" w:hAnsi="仿宋" w:eastAsia="仿宋"/>
          <w:sz w:val="28"/>
        </w:rPr>
        <w:t>县</w:t>
      </w:r>
      <w:r>
        <w:rPr>
          <w:rFonts w:ascii="仿宋" w:hAnsi="仿宋" w:eastAsia="仿宋"/>
          <w:sz w:val="28"/>
        </w:rPr>
        <w:t>委、</w:t>
      </w:r>
      <w:r>
        <w:rPr>
          <w:rFonts w:hint="eastAsia" w:ascii="仿宋" w:hAnsi="仿宋" w:eastAsia="仿宋"/>
          <w:sz w:val="28"/>
        </w:rPr>
        <w:t>县</w:t>
      </w:r>
      <w:r>
        <w:rPr>
          <w:rFonts w:ascii="仿宋" w:hAnsi="仿宋" w:eastAsia="仿宋"/>
          <w:sz w:val="28"/>
        </w:rPr>
        <w:t>政府及有关部门提供统计信息和咨询建议。</w:t>
      </w:r>
    </w:p>
    <w:p>
      <w:pPr>
        <w:widowControl w:val="0"/>
        <w:ind w:firstLine="639"/>
        <w:rPr>
          <w:rFonts w:ascii="仿宋" w:hAnsi="仿宋" w:eastAsia="仿宋"/>
          <w:color w:val="000000"/>
          <w:sz w:val="28"/>
        </w:rPr>
      </w:pPr>
      <w:r>
        <w:rPr>
          <w:rFonts w:hint="eastAsia" w:ascii="仿宋" w:hAnsi="仿宋" w:eastAsia="仿宋"/>
          <w:sz w:val="28"/>
        </w:rPr>
        <w:t>（十）</w:t>
      </w:r>
      <w:r>
        <w:rPr>
          <w:rFonts w:ascii="仿宋" w:hAnsi="仿宋" w:eastAsia="仿宋"/>
          <w:sz w:val="28"/>
        </w:rPr>
        <w:t>组织管理全</w:t>
      </w:r>
      <w:r>
        <w:rPr>
          <w:rFonts w:hint="eastAsia" w:ascii="仿宋" w:hAnsi="仿宋" w:eastAsia="仿宋"/>
          <w:sz w:val="28"/>
        </w:rPr>
        <w:t>县</w:t>
      </w:r>
      <w:r>
        <w:rPr>
          <w:rFonts w:ascii="仿宋" w:hAnsi="仿宋" w:eastAsia="仿宋"/>
          <w:sz w:val="28"/>
        </w:rPr>
        <w:t>统计登记工作；指导专业统计基础工作、统计基层业务和规范化建设；组织建立统计信息管理制度，建立健全统计数据质量审核、监控和评估制度，开展对重要统计数据的审核、监控和评估。</w:t>
      </w:r>
    </w:p>
    <w:p>
      <w:pPr>
        <w:widowControl w:val="0"/>
        <w:ind w:firstLine="639"/>
        <w:rPr>
          <w:rFonts w:ascii="仿宋" w:hAnsi="仿宋" w:eastAsia="仿宋"/>
          <w:color w:val="000000"/>
          <w:sz w:val="28"/>
        </w:rPr>
      </w:pPr>
      <w:r>
        <w:rPr>
          <w:rFonts w:hint="eastAsia" w:ascii="仿宋" w:hAnsi="仿宋" w:eastAsia="仿宋"/>
          <w:color w:val="000000"/>
          <w:sz w:val="28"/>
        </w:rPr>
        <w:t>（十一） 管理维护全县统计信息化系统和统计数据库系统，执行统计数据库和网络的基本标准和运行规则，指导全县统计信息化系统建设。</w:t>
      </w:r>
    </w:p>
    <w:p>
      <w:pPr>
        <w:widowControl w:val="0"/>
        <w:ind w:firstLine="639"/>
        <w:rPr>
          <w:rFonts w:ascii="仿宋" w:hAnsi="仿宋" w:eastAsia="仿宋"/>
          <w:color w:val="000000"/>
          <w:sz w:val="28"/>
        </w:rPr>
      </w:pPr>
      <w:r>
        <w:rPr>
          <w:rFonts w:hint="eastAsia" w:ascii="仿宋" w:hAnsi="仿宋" w:eastAsia="仿宋"/>
          <w:color w:val="000000"/>
          <w:sz w:val="28"/>
        </w:rPr>
        <w:t>（十二） 组织实施单位名录库建设、全面建成小康社会统计监测、社情民意调查、规模以上工业抽样调查、规模以下工业成本费用调查、建筑业小微企业抽样调查、小微企业固定资产投资情况调查、规模以下企业创新调查、限额以下批发零售住宿餐饮行业抽样与问卷调查、规模以下服务业抽样调查，并开展调查情况分析研究。</w:t>
      </w:r>
    </w:p>
    <w:p>
      <w:pPr>
        <w:widowControl w:val="0"/>
        <w:ind w:firstLine="639"/>
        <w:rPr>
          <w:rFonts w:ascii="仿宋" w:hAnsi="仿宋" w:eastAsia="仿宋"/>
          <w:color w:val="000000"/>
          <w:sz w:val="28"/>
        </w:rPr>
      </w:pPr>
      <w:r>
        <w:rPr>
          <w:rFonts w:hint="eastAsia" w:ascii="仿宋" w:hAnsi="仿宋" w:eastAsia="仿宋"/>
          <w:color w:val="000000"/>
          <w:sz w:val="28"/>
        </w:rPr>
        <w:t>（十三） 完成县委、县政府和上级统计局交办的其他任务。</w:t>
      </w:r>
    </w:p>
    <w:p>
      <w:pPr>
        <w:widowControl w:val="0"/>
        <w:ind w:firstLine="639"/>
        <w:rPr>
          <w:rFonts w:ascii="仿宋" w:hAnsi="仿宋" w:eastAsia="仿宋"/>
          <w:color w:val="000000"/>
          <w:sz w:val="28"/>
        </w:rPr>
      </w:pPr>
      <w:r>
        <w:rPr>
          <w:rFonts w:hint="eastAsia" w:ascii="仿宋" w:hAnsi="仿宋" w:eastAsia="仿宋"/>
          <w:color w:val="000000"/>
          <w:sz w:val="28"/>
        </w:rPr>
        <w:t>第四条  县统计局设下列内设机构</w:t>
      </w:r>
    </w:p>
    <w:p>
      <w:pPr>
        <w:widowControl w:val="0"/>
        <w:numPr>
          <w:ilvl w:val="0"/>
          <w:numId w:val="1"/>
        </w:numPr>
        <w:ind w:firstLine="639"/>
        <w:jc w:val="both"/>
        <w:rPr>
          <w:rFonts w:ascii="仿宋" w:hAnsi="仿宋" w:eastAsia="仿宋"/>
          <w:sz w:val="28"/>
        </w:rPr>
      </w:pPr>
      <w:r>
        <w:rPr>
          <w:rFonts w:hint="eastAsia" w:ascii="仿宋" w:hAnsi="仿宋" w:eastAsia="仿宋"/>
          <w:sz w:val="28"/>
        </w:rPr>
        <w:t>综合统计股</w:t>
      </w:r>
    </w:p>
    <w:p>
      <w:pPr>
        <w:widowControl w:val="0"/>
        <w:ind w:firstLine="630"/>
        <w:rPr>
          <w:rFonts w:ascii="仿宋" w:hAnsi="仿宋" w:eastAsia="仿宋"/>
          <w:sz w:val="28"/>
        </w:rPr>
      </w:pPr>
      <w:r>
        <w:rPr>
          <w:rFonts w:hint="eastAsia" w:ascii="仿宋" w:hAnsi="仿宋" w:eastAsia="仿宋"/>
          <w:sz w:val="28"/>
        </w:rPr>
        <w:t>1、</w:t>
      </w:r>
      <w:r>
        <w:rPr>
          <w:rFonts w:ascii="仿宋" w:hAnsi="仿宋" w:eastAsia="仿宋"/>
          <w:sz w:val="28"/>
        </w:rPr>
        <w:t>负责机关文秘、机要、保密、</w:t>
      </w:r>
      <w:r>
        <w:rPr>
          <w:rFonts w:hint="eastAsia" w:ascii="仿宋" w:hAnsi="仿宋" w:eastAsia="仿宋"/>
          <w:sz w:val="28"/>
        </w:rPr>
        <w:t>信访、</w:t>
      </w:r>
      <w:r>
        <w:rPr>
          <w:rFonts w:ascii="仿宋" w:hAnsi="仿宋" w:eastAsia="仿宋"/>
          <w:sz w:val="28"/>
        </w:rPr>
        <w:t>档案、</w:t>
      </w:r>
      <w:r>
        <w:rPr>
          <w:rFonts w:hint="eastAsia" w:ascii="仿宋" w:hAnsi="仿宋" w:eastAsia="仿宋"/>
          <w:sz w:val="28"/>
        </w:rPr>
        <w:t>会务、督查、</w:t>
      </w:r>
      <w:r>
        <w:rPr>
          <w:rFonts w:ascii="仿宋" w:hAnsi="仿宋" w:eastAsia="仿宋"/>
          <w:sz w:val="28"/>
        </w:rPr>
        <w:t>政务信息、</w:t>
      </w:r>
      <w:r>
        <w:rPr>
          <w:rFonts w:hint="eastAsia" w:ascii="仿宋" w:hAnsi="仿宋" w:eastAsia="仿宋"/>
          <w:sz w:val="28"/>
        </w:rPr>
        <w:t>政务公开和信息公开</w:t>
      </w:r>
      <w:r>
        <w:rPr>
          <w:rFonts w:ascii="仿宋" w:hAnsi="仿宋" w:eastAsia="仿宋"/>
          <w:sz w:val="28"/>
        </w:rPr>
        <w:t>等工作；协调机关和</w:t>
      </w:r>
      <w:r>
        <w:rPr>
          <w:rFonts w:hint="eastAsia" w:ascii="仿宋" w:hAnsi="仿宋" w:eastAsia="仿宋"/>
          <w:sz w:val="28"/>
        </w:rPr>
        <w:t>所</w:t>
      </w:r>
      <w:r>
        <w:rPr>
          <w:rFonts w:ascii="仿宋" w:hAnsi="仿宋" w:eastAsia="仿宋"/>
          <w:sz w:val="28"/>
        </w:rPr>
        <w:t>属</w:t>
      </w:r>
      <w:r>
        <w:rPr>
          <w:rFonts w:hint="eastAsia" w:ascii="仿宋" w:hAnsi="仿宋" w:eastAsia="仿宋"/>
          <w:sz w:val="28"/>
        </w:rPr>
        <w:t>事业</w:t>
      </w:r>
      <w:r>
        <w:rPr>
          <w:rFonts w:ascii="仿宋" w:hAnsi="仿宋" w:eastAsia="仿宋"/>
          <w:sz w:val="28"/>
        </w:rPr>
        <w:t>单位的政务工作；</w:t>
      </w:r>
      <w:r>
        <w:rPr>
          <w:rFonts w:hint="eastAsia" w:ascii="仿宋" w:hAnsi="仿宋" w:eastAsia="仿宋"/>
          <w:sz w:val="28"/>
        </w:rPr>
        <w:t>负责机关节能、政府采购及国有资产管理工作；统一</w:t>
      </w:r>
      <w:r>
        <w:rPr>
          <w:rFonts w:ascii="仿宋" w:hAnsi="仿宋" w:eastAsia="仿宋"/>
          <w:sz w:val="28"/>
        </w:rPr>
        <w:t>管理机关和</w:t>
      </w:r>
      <w:r>
        <w:rPr>
          <w:rFonts w:hint="eastAsia" w:ascii="仿宋" w:hAnsi="仿宋" w:eastAsia="仿宋"/>
          <w:sz w:val="28"/>
        </w:rPr>
        <w:t>所</w:t>
      </w:r>
      <w:r>
        <w:rPr>
          <w:rFonts w:ascii="仿宋" w:hAnsi="仿宋" w:eastAsia="仿宋"/>
          <w:sz w:val="28"/>
        </w:rPr>
        <w:t>属事业单位财务</w:t>
      </w:r>
      <w:r>
        <w:rPr>
          <w:rFonts w:hint="eastAsia" w:ascii="仿宋" w:hAnsi="仿宋" w:eastAsia="仿宋"/>
          <w:sz w:val="28"/>
        </w:rPr>
        <w:t>工作；负责局机关和所属事业单位财务核算；组织部门预算绩效管理和内控制度建设。负责局机关和所属事业单位机构编制、人事管理、绩效考核、干部队伍建设、教育培训等工作；负责机关和所属事业单位临时出境人员政治审查等工作；负责全县统计系统先进评选表彰工作；指导系统统计人才、统计专业技术队伍建设及培训工作。</w:t>
      </w:r>
    </w:p>
    <w:p>
      <w:pPr>
        <w:widowControl w:val="0"/>
        <w:ind w:firstLine="630"/>
        <w:rPr>
          <w:rFonts w:ascii="仿宋" w:hAnsi="仿宋" w:eastAsia="仿宋"/>
          <w:sz w:val="28"/>
        </w:rPr>
      </w:pPr>
      <w:r>
        <w:rPr>
          <w:rFonts w:hint="eastAsia" w:ascii="仿宋" w:hAnsi="仿宋" w:eastAsia="仿宋"/>
          <w:sz w:val="28"/>
        </w:rPr>
        <w:t>2、组织监测</w:t>
      </w:r>
      <w:r>
        <w:rPr>
          <w:rFonts w:ascii="仿宋" w:hAnsi="仿宋" w:eastAsia="仿宋"/>
          <w:sz w:val="28"/>
        </w:rPr>
        <w:t>预警国民经济运行，</w:t>
      </w:r>
      <w:r>
        <w:rPr>
          <w:rFonts w:hint="eastAsia" w:ascii="仿宋" w:hAnsi="仿宋" w:eastAsia="仿宋"/>
          <w:sz w:val="28"/>
        </w:rPr>
        <w:t>起草进度分析报告，分析研究</w:t>
      </w:r>
      <w:r>
        <w:rPr>
          <w:rFonts w:ascii="仿宋" w:hAnsi="仿宋" w:eastAsia="仿宋"/>
          <w:sz w:val="28"/>
        </w:rPr>
        <w:t>经济社会重大问题</w:t>
      </w:r>
      <w:r>
        <w:rPr>
          <w:rFonts w:hint="eastAsia" w:ascii="仿宋" w:hAnsi="仿宋" w:eastAsia="仿宋"/>
          <w:sz w:val="28"/>
        </w:rPr>
        <w:t>、起草专题分析报告，提出决策咨询议；组织编辑</w:t>
      </w:r>
      <w:r>
        <w:rPr>
          <w:rFonts w:ascii="仿宋" w:hAnsi="仿宋" w:eastAsia="仿宋"/>
          <w:sz w:val="28"/>
        </w:rPr>
        <w:t>综合性统计资料</w:t>
      </w:r>
      <w:r>
        <w:rPr>
          <w:rFonts w:hint="eastAsia" w:ascii="仿宋" w:hAnsi="仿宋" w:eastAsia="仿宋"/>
          <w:sz w:val="28"/>
        </w:rPr>
        <w:t>，提供经济社会综合性统计数据</w:t>
      </w:r>
      <w:r>
        <w:rPr>
          <w:rFonts w:ascii="仿宋" w:hAnsi="仿宋" w:eastAsia="仿宋"/>
          <w:sz w:val="28"/>
        </w:rPr>
        <w:t>；</w:t>
      </w:r>
      <w:r>
        <w:rPr>
          <w:rFonts w:hint="eastAsia" w:ascii="仿宋" w:hAnsi="仿宋" w:eastAsia="仿宋"/>
          <w:sz w:val="28"/>
        </w:rPr>
        <w:t>组织统计信息上报工作；负责城市基本情况统计工作；组织开展京津冀协同发展统计监测工作；负责组织统计新闻宣传、经济形势新闻发布、国民经济和社会发展统计公报发布；负责组织统计舆情监控</w:t>
      </w:r>
      <w:r>
        <w:rPr>
          <w:rFonts w:ascii="仿宋" w:hAnsi="仿宋" w:eastAsia="仿宋"/>
          <w:sz w:val="28"/>
        </w:rPr>
        <w:t>。</w:t>
      </w:r>
    </w:p>
    <w:p>
      <w:pPr>
        <w:widowControl w:val="0"/>
        <w:ind w:firstLine="560" w:firstLineChars="200"/>
        <w:rPr>
          <w:rFonts w:ascii="仿宋" w:hAnsi="仿宋" w:eastAsia="仿宋"/>
          <w:sz w:val="28"/>
        </w:rPr>
      </w:pPr>
      <w:r>
        <w:rPr>
          <w:rFonts w:hint="eastAsia" w:ascii="仿宋" w:hAnsi="仿宋" w:eastAsia="仿宋"/>
          <w:sz w:val="28"/>
        </w:rPr>
        <w:t>3、</w:t>
      </w:r>
      <w:r>
        <w:rPr>
          <w:rFonts w:ascii="仿宋" w:hAnsi="仿宋" w:eastAsia="仿宋"/>
          <w:sz w:val="28"/>
        </w:rPr>
        <w:t>组织实施</w:t>
      </w:r>
      <w:r>
        <w:rPr>
          <w:rFonts w:hint="eastAsia" w:ascii="仿宋" w:hAnsi="仿宋" w:eastAsia="仿宋"/>
          <w:sz w:val="28"/>
        </w:rPr>
        <w:t>全县</w:t>
      </w:r>
      <w:r>
        <w:rPr>
          <w:rFonts w:ascii="仿宋" w:hAnsi="仿宋" w:eastAsia="仿宋"/>
          <w:sz w:val="28"/>
        </w:rPr>
        <w:t>国民经济核算制度</w:t>
      </w:r>
      <w:r>
        <w:rPr>
          <w:rFonts w:hint="eastAsia" w:ascii="仿宋" w:hAnsi="仿宋" w:eastAsia="仿宋"/>
          <w:sz w:val="28"/>
        </w:rPr>
        <w:t>、民营经济统计制度。统一核算全县、各乡（镇、区）地区生产总值及文化、旅游等派生产业增加值；组织实施新经济统计核算；组织实施</w:t>
      </w:r>
      <w:r>
        <w:rPr>
          <w:rFonts w:ascii="仿宋" w:hAnsi="仿宋" w:eastAsia="仿宋"/>
          <w:sz w:val="28"/>
        </w:rPr>
        <w:t>投入产出调查</w:t>
      </w:r>
      <w:r>
        <w:rPr>
          <w:rFonts w:hint="eastAsia" w:ascii="仿宋" w:hAnsi="仿宋" w:eastAsia="仿宋"/>
          <w:sz w:val="28"/>
        </w:rPr>
        <w:t>工作；编制全县资产负债表；牵头组织相关部门编制全县自然资源资产负债表；</w:t>
      </w:r>
      <w:r>
        <w:rPr>
          <w:rFonts w:ascii="仿宋" w:hAnsi="仿宋" w:eastAsia="仿宋"/>
          <w:sz w:val="28"/>
        </w:rPr>
        <w:t>监督管理全</w:t>
      </w:r>
      <w:r>
        <w:rPr>
          <w:rFonts w:hint="eastAsia" w:ascii="仿宋" w:hAnsi="仿宋" w:eastAsia="仿宋"/>
          <w:sz w:val="28"/>
        </w:rPr>
        <w:t>县</w:t>
      </w:r>
      <w:r>
        <w:rPr>
          <w:rFonts w:ascii="仿宋" w:hAnsi="仿宋" w:eastAsia="仿宋"/>
          <w:sz w:val="28"/>
        </w:rPr>
        <w:t>国民经济核算工作，</w:t>
      </w:r>
      <w:r>
        <w:rPr>
          <w:rFonts w:hint="eastAsia" w:ascii="仿宋" w:hAnsi="仿宋" w:eastAsia="仿宋"/>
          <w:sz w:val="28"/>
        </w:rPr>
        <w:t>检查和</w:t>
      </w:r>
      <w:r>
        <w:rPr>
          <w:rFonts w:ascii="仿宋" w:hAnsi="仿宋" w:eastAsia="仿宋"/>
          <w:sz w:val="28"/>
        </w:rPr>
        <w:t>评估国民经济核算</w:t>
      </w:r>
      <w:r>
        <w:rPr>
          <w:rFonts w:hint="eastAsia" w:ascii="仿宋" w:hAnsi="仿宋" w:eastAsia="仿宋"/>
          <w:sz w:val="28"/>
        </w:rPr>
        <w:t>质量；整理、测算和提供国民经济核算资料；开展统计信息和分析研究。</w:t>
      </w:r>
    </w:p>
    <w:p>
      <w:pPr>
        <w:widowControl w:val="0"/>
        <w:ind w:firstLine="560" w:firstLineChars="200"/>
        <w:rPr>
          <w:rFonts w:ascii="仿宋" w:hAnsi="仿宋" w:eastAsia="仿宋"/>
          <w:sz w:val="28"/>
        </w:rPr>
      </w:pPr>
      <w:r>
        <w:rPr>
          <w:rFonts w:hint="eastAsia" w:ascii="仿宋" w:hAnsi="仿宋" w:eastAsia="仿宋"/>
          <w:sz w:val="28"/>
        </w:rPr>
        <w:t>4、贯彻执行国家、省市统计工作的方针政策、法律法规和规章，拟订政府有关统计工作的规范性文件，拟订全县统计法治建设有关文件规定；负责机关规范性文件和重大执法决定的法制审核；组织统计法律法规的学习宣传；组织指导全县统计法治建设工作；办理统计行政复议、应诉和其他法律性事务；组织实施依法行政工作；承担统计督察工作；组织实施统计执法监督检查和“双随机”抽查；依法查处统计违法案件，预防和查处统计造假、弄虚作假；受理、办理、督办统计违法举报；搜集、整理和公开统计执法检查信息；负责对统计违法企事业单位和个体工商户进行行政处罚；管理、完善和更新全县统计执法人员库，指导监督全县统计执法检查工作；负责全县统计用区划代码库和城乡划分代码库的更新维护，开展开关统计调查；组织协调统计联网直报和统计业务分工；指导协调统计基层基础业务建设。</w:t>
      </w:r>
    </w:p>
    <w:p>
      <w:pPr>
        <w:widowControl w:val="0"/>
        <w:ind w:firstLine="560" w:firstLineChars="200"/>
        <w:rPr>
          <w:rFonts w:ascii="仿宋" w:hAnsi="仿宋" w:eastAsia="仿宋"/>
          <w:sz w:val="28"/>
        </w:rPr>
      </w:pPr>
      <w:r>
        <w:rPr>
          <w:rFonts w:ascii="仿宋" w:hAnsi="仿宋" w:eastAsia="仿宋"/>
          <w:sz w:val="28"/>
        </w:rPr>
        <w:t>（</w:t>
      </w:r>
      <w:r>
        <w:rPr>
          <w:rFonts w:hint="eastAsia" w:ascii="仿宋" w:hAnsi="仿宋" w:eastAsia="仿宋"/>
          <w:sz w:val="28"/>
        </w:rPr>
        <w:t>二</w:t>
      </w:r>
      <w:r>
        <w:rPr>
          <w:rFonts w:ascii="仿宋" w:hAnsi="仿宋" w:eastAsia="仿宋"/>
          <w:sz w:val="28"/>
        </w:rPr>
        <w:t>）农村统计</w:t>
      </w:r>
      <w:r>
        <w:rPr>
          <w:rFonts w:hint="eastAsia" w:ascii="仿宋" w:hAnsi="仿宋" w:eastAsia="仿宋"/>
          <w:sz w:val="28"/>
        </w:rPr>
        <w:t>股</w:t>
      </w:r>
    </w:p>
    <w:p>
      <w:pPr>
        <w:widowControl w:val="0"/>
        <w:ind w:firstLine="639"/>
        <w:rPr>
          <w:rFonts w:ascii="仿宋" w:hAnsi="仿宋" w:eastAsia="仿宋"/>
          <w:sz w:val="28"/>
        </w:rPr>
      </w:pPr>
      <w:r>
        <w:rPr>
          <w:rFonts w:ascii="仿宋" w:hAnsi="仿宋" w:eastAsia="仿宋"/>
          <w:sz w:val="28"/>
        </w:rPr>
        <w:t>组织实施</w:t>
      </w:r>
      <w:r>
        <w:rPr>
          <w:rFonts w:hint="eastAsia" w:ascii="仿宋" w:hAnsi="仿宋" w:eastAsia="仿宋"/>
          <w:sz w:val="28"/>
        </w:rPr>
        <w:t>全县</w:t>
      </w:r>
      <w:r>
        <w:rPr>
          <w:rFonts w:ascii="仿宋" w:hAnsi="仿宋" w:eastAsia="仿宋"/>
          <w:sz w:val="28"/>
        </w:rPr>
        <w:t>农林牧渔业</w:t>
      </w:r>
      <w:r>
        <w:rPr>
          <w:rFonts w:hint="eastAsia" w:ascii="仿宋" w:hAnsi="仿宋" w:eastAsia="仿宋"/>
          <w:sz w:val="28"/>
        </w:rPr>
        <w:t>统计、农业产值综合统计、县、乡镇、村等区域社会经济统计、新经济统计有关调查、农业产业化统计监测、特色小镇规划建设统计监测等统计调查任务；配合做好全县县域经济发展绩效考核测评工作；收集、整理和提供农村社会经济统计有关调查数据；对有关统计数据进行检查和评估；指导全县农村统计业务基础建设工作；开展统计信息和分析研究；组织实施农业普查工作。</w:t>
      </w:r>
    </w:p>
    <w:p>
      <w:pPr>
        <w:widowControl w:val="0"/>
        <w:ind w:firstLine="639"/>
        <w:rPr>
          <w:rFonts w:ascii="仿宋" w:hAnsi="仿宋" w:eastAsia="仿宋"/>
          <w:sz w:val="28"/>
        </w:rPr>
      </w:pPr>
      <w:r>
        <w:rPr>
          <w:rFonts w:ascii="仿宋" w:hAnsi="仿宋" w:eastAsia="仿宋"/>
          <w:sz w:val="28"/>
        </w:rPr>
        <w:t>（</w:t>
      </w:r>
      <w:r>
        <w:rPr>
          <w:rFonts w:hint="eastAsia" w:ascii="仿宋" w:hAnsi="仿宋" w:eastAsia="仿宋"/>
          <w:sz w:val="28"/>
        </w:rPr>
        <w:t>三</w:t>
      </w:r>
      <w:r>
        <w:rPr>
          <w:rFonts w:ascii="仿宋" w:hAnsi="仿宋" w:eastAsia="仿宋"/>
          <w:sz w:val="28"/>
        </w:rPr>
        <w:t>）工业</w:t>
      </w:r>
      <w:r>
        <w:rPr>
          <w:rFonts w:hint="eastAsia" w:ascii="仿宋" w:hAnsi="仿宋" w:eastAsia="仿宋"/>
          <w:sz w:val="28"/>
        </w:rPr>
        <w:t>投资（三产</w:t>
      </w:r>
      <w:r>
        <w:rPr>
          <w:rFonts w:ascii="仿宋" w:hAnsi="仿宋" w:eastAsia="仿宋"/>
          <w:sz w:val="28"/>
        </w:rPr>
        <w:t>统计</w:t>
      </w:r>
      <w:r>
        <w:rPr>
          <w:rFonts w:hint="eastAsia" w:ascii="仿宋" w:hAnsi="仿宋" w:eastAsia="仿宋"/>
          <w:sz w:val="28"/>
        </w:rPr>
        <w:t>股）</w:t>
      </w:r>
    </w:p>
    <w:p>
      <w:pPr>
        <w:widowControl w:val="0"/>
        <w:ind w:firstLine="639"/>
        <w:rPr>
          <w:rFonts w:ascii="仿宋" w:hAnsi="仿宋" w:eastAsia="仿宋"/>
          <w:sz w:val="28"/>
        </w:rPr>
      </w:pPr>
      <w:r>
        <w:rPr>
          <w:rFonts w:hint="eastAsia" w:ascii="仿宋" w:hAnsi="仿宋" w:eastAsia="仿宋"/>
          <w:sz w:val="28"/>
        </w:rPr>
        <w:t>1、</w:t>
      </w:r>
      <w:r>
        <w:rPr>
          <w:rFonts w:ascii="仿宋" w:hAnsi="仿宋" w:eastAsia="仿宋"/>
          <w:sz w:val="28"/>
        </w:rPr>
        <w:t>组织实施</w:t>
      </w:r>
      <w:r>
        <w:rPr>
          <w:rFonts w:hint="eastAsia" w:ascii="仿宋" w:hAnsi="仿宋" w:eastAsia="仿宋"/>
          <w:sz w:val="28"/>
        </w:rPr>
        <w:t>规模以上工业产销总值及主要产品产量、主要工业产品生产能力、财务状况、成本费用，景气状况、新产品、战略性新兴产业、装备制造业、新经济统计有关调查；组织实施规模以下工业抽样调查、规模以下工业企业成本费用调查；核算规模以上工业增加值；整理和提供有关统计调查数据；对有关统计数据进行检查和评估；组织指导专业统计基础工作；开展统计信息和分析研究；协助组织经济普查工作。</w:t>
      </w:r>
    </w:p>
    <w:p>
      <w:pPr>
        <w:widowControl w:val="0"/>
        <w:ind w:firstLine="639"/>
        <w:rPr>
          <w:rFonts w:ascii="仿宋" w:hAnsi="仿宋" w:eastAsia="仿宋"/>
          <w:sz w:val="28"/>
        </w:rPr>
      </w:pPr>
      <w:r>
        <w:rPr>
          <w:rFonts w:hint="eastAsia" w:ascii="仿宋" w:hAnsi="仿宋" w:eastAsia="仿宋"/>
          <w:sz w:val="28"/>
        </w:rPr>
        <w:t>2、</w:t>
      </w:r>
      <w:r>
        <w:rPr>
          <w:rFonts w:ascii="仿宋" w:hAnsi="仿宋" w:eastAsia="仿宋"/>
          <w:sz w:val="28"/>
        </w:rPr>
        <w:t>组织实施</w:t>
      </w:r>
      <w:r>
        <w:rPr>
          <w:rFonts w:hint="eastAsia" w:ascii="仿宋" w:hAnsi="仿宋" w:eastAsia="仿宋"/>
          <w:sz w:val="28"/>
        </w:rPr>
        <w:t>固定资产投资、建筑业、房地产开发统计调查，</w:t>
      </w:r>
      <w:r>
        <w:rPr>
          <w:rFonts w:ascii="仿宋" w:hAnsi="仿宋" w:eastAsia="仿宋"/>
          <w:sz w:val="28"/>
        </w:rPr>
        <w:t>搜集、整理和提供</w:t>
      </w:r>
      <w:r>
        <w:rPr>
          <w:rFonts w:hint="eastAsia" w:ascii="仿宋" w:hAnsi="仿宋" w:eastAsia="仿宋"/>
          <w:sz w:val="28"/>
        </w:rPr>
        <w:t>有关</w:t>
      </w:r>
      <w:r>
        <w:rPr>
          <w:rFonts w:ascii="仿宋" w:hAnsi="仿宋" w:eastAsia="仿宋"/>
          <w:sz w:val="28"/>
        </w:rPr>
        <w:t>统计调查数据</w:t>
      </w:r>
      <w:r>
        <w:rPr>
          <w:rFonts w:hint="eastAsia" w:ascii="仿宋" w:hAnsi="仿宋" w:eastAsia="仿宋"/>
          <w:sz w:val="28"/>
        </w:rPr>
        <w:t>；组织实施建筑业小微企业抽样调查、小微企业固定资产投资情况调查；综合整理和提供固定资产投资规模和效果、房地产开发投资和经营活动、建筑业生产运行情况及效益等统计数据；负责固定资产投资、建筑业、房地产开发法人和项目入库管理工作；对有关统计数据进行检查和评估；组织指导专业统计基础建设工作；开展统计信息和分析研究；协助组织经济普查工作。</w:t>
      </w:r>
    </w:p>
    <w:p>
      <w:pPr>
        <w:widowControl w:val="0"/>
        <w:ind w:firstLine="639"/>
        <w:rPr>
          <w:rFonts w:ascii="仿宋" w:hAnsi="仿宋" w:eastAsia="仿宋"/>
          <w:sz w:val="28"/>
        </w:rPr>
      </w:pPr>
      <w:r>
        <w:rPr>
          <w:rFonts w:hint="eastAsia" w:ascii="仿宋" w:hAnsi="仿宋" w:eastAsia="仿宋"/>
          <w:sz w:val="28"/>
        </w:rPr>
        <w:t>3、组织和实施批发和零售业、住宿和餐饮业、全社会消费品零售额、商品交易市场、连锁经营、景气状况、城市商业综合体、新经济统计有关调查；组织实施限额以下批发零售住宿餐饮行业抽样和问卷调查；综合整理和提供对外贸易、利用外资、旅游、外汇、对外经济技术合作、境外投资等统计数据；对有关统计数据进行检查和评估；组织指导专业统计基础建设工作；开展统计信息和分析研究；协助组织经济普查工作。</w:t>
      </w:r>
    </w:p>
    <w:p>
      <w:pPr>
        <w:widowControl w:val="0"/>
        <w:ind w:firstLine="639"/>
        <w:rPr>
          <w:rFonts w:ascii="仿宋" w:hAnsi="仿宋" w:eastAsia="仿宋"/>
          <w:sz w:val="28"/>
        </w:rPr>
      </w:pPr>
      <w:r>
        <w:rPr>
          <w:rFonts w:hint="eastAsia" w:ascii="仿宋" w:hAnsi="仿宋" w:eastAsia="仿宋"/>
          <w:sz w:val="28"/>
        </w:rPr>
        <w:t>4、组织实施能源生产、消费、流通、库存情况、新经济统计有关调查；负责开展主要能耗行业、重点耗能企业能源使用、节约以及资源循环利用状况的统计监测；综合收集、整理和提供能源经济、资源利用、环境质量、应对气候变化有关统计数据；对有关统计数据进行检查和评估；组织指导专业统计基础建设工作；开展统计信息和分析研究；协助组织经济普查工作。</w:t>
      </w:r>
    </w:p>
    <w:p>
      <w:pPr>
        <w:widowControl w:val="0"/>
        <w:ind w:firstLine="639"/>
        <w:rPr>
          <w:rFonts w:ascii="仿宋" w:hAnsi="仿宋" w:eastAsia="仿宋"/>
          <w:sz w:val="28"/>
        </w:rPr>
      </w:pPr>
      <w:r>
        <w:rPr>
          <w:rFonts w:hint="eastAsia" w:ascii="仿宋" w:hAnsi="仿宋" w:eastAsia="仿宋"/>
          <w:sz w:val="28"/>
        </w:rPr>
        <w:t>5、组织实施</w:t>
      </w:r>
      <w:r>
        <w:rPr>
          <w:rFonts w:hint="eastAsia" w:ascii="仿宋" w:hAnsi="仿宋" w:eastAsia="仿宋"/>
          <w:color w:val="auto"/>
          <w:sz w:val="28"/>
        </w:rPr>
        <w:t>全县人口普查</w:t>
      </w:r>
      <w:r>
        <w:rPr>
          <w:rFonts w:hint="eastAsia" w:ascii="仿宋" w:hAnsi="仿宋" w:eastAsia="仿宋"/>
          <w:sz w:val="28"/>
        </w:rPr>
        <w:t>、人口抽样调查和工资统计调查，整理和提供有关调查的统计数据；收集和提供人口、就业、工资和社会保障等统计数据；对有关统计数据进行检查和评估；组织指导有关专业统计基础工作；开展统计信息和分析研究。</w:t>
      </w:r>
    </w:p>
    <w:p>
      <w:pPr>
        <w:widowControl w:val="0"/>
        <w:ind w:firstLine="639"/>
        <w:rPr>
          <w:rFonts w:ascii="仿宋" w:hAnsi="仿宋" w:eastAsia="仿宋"/>
          <w:sz w:val="28"/>
        </w:rPr>
      </w:pPr>
      <w:r>
        <w:rPr>
          <w:rFonts w:hint="eastAsia" w:ascii="仿宋" w:hAnsi="仿宋" w:eastAsia="仿宋"/>
          <w:sz w:val="28"/>
        </w:rPr>
        <w:t>6、组织实施社会、科技、文化产业和高新技术产业等基本状况统计调查；组织实施R&amp;D资源清查、企业研发、创新调查、新经济统计有关调查工作；组织实施对妇女儿童发展纲要及规划执行情况的统计监测；综合整理和提供教育、卫生、广播电视、出版、民政、司法等统计数据；组织实施规模以下企业创新调查；对有关统计数据进行检查和评估；组织指导有关专业统计基础建设工作；开展统计信息和分析研究；协调组织经济普查工作。</w:t>
      </w:r>
    </w:p>
    <w:p>
      <w:pPr>
        <w:widowControl w:val="0"/>
        <w:ind w:firstLine="639"/>
        <w:rPr>
          <w:rFonts w:ascii="仿宋" w:hAnsi="仿宋" w:eastAsia="仿宋"/>
          <w:sz w:val="28"/>
        </w:rPr>
      </w:pPr>
      <w:r>
        <w:rPr>
          <w:rFonts w:hint="eastAsia" w:ascii="仿宋" w:hAnsi="仿宋" w:eastAsia="仿宋"/>
          <w:sz w:val="28"/>
        </w:rPr>
        <w:t>7、组织实施全县规模以上服务业、现代服务业、互联网经济、物流统计与核算、运输邮电软件业调查、新经济统计有关调查、境外专家来大陆工作等有关统计调查工作；组织实施全县规模以下服务业抽样调查；组织协调部门服务业统计有关工作；对有关统计数据进行检查和评估；开展统计信息和分析研究；协助组织经济普查工作。</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威县统计局（本级）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p>
    <w:p>
      <w:pPr>
        <w:spacing w:before="10" w:after="10"/>
        <w:ind w:firstLine="640"/>
        <w:outlineLvl w:val="5"/>
      </w:pPr>
      <w:r>
        <w:rPr>
          <w:rFonts w:ascii="黑体" w:hAnsi="黑体" w:eastAsia="黑体" w:cs="黑体"/>
          <w:color w:val="000000"/>
          <w:sz w:val="32"/>
        </w:rPr>
        <w:t>三、机关运行经费安排情况</w:t>
      </w:r>
    </w:p>
    <w:p>
      <w:pPr>
        <w:ind w:firstLine="640"/>
        <w:rPr>
          <w:rFonts w:eastAsia="仿宋"/>
          <w:sz w:val="28"/>
          <w:szCs w:val="32"/>
        </w:rPr>
      </w:pPr>
      <w:r>
        <w:rPr>
          <w:rFonts w:hint="eastAsia" w:eastAsia="仿宋"/>
          <w:sz w:val="28"/>
          <w:szCs w:val="32"/>
        </w:rPr>
        <w:t>1、</w:t>
      </w:r>
      <w:r>
        <w:rPr>
          <w:rFonts w:eastAsia="仿宋"/>
          <w:sz w:val="28"/>
          <w:szCs w:val="32"/>
        </w:rPr>
        <w:t>收入说明</w:t>
      </w:r>
    </w:p>
    <w:p>
      <w:pPr>
        <w:ind w:firstLine="640"/>
        <w:rPr>
          <w:rFonts w:eastAsia="仿宋"/>
          <w:sz w:val="28"/>
          <w:szCs w:val="32"/>
        </w:rPr>
      </w:pPr>
      <w:r>
        <w:rPr>
          <w:rFonts w:hint="eastAsia" w:eastAsia="仿宋"/>
          <w:sz w:val="28"/>
          <w:szCs w:val="32"/>
        </w:rPr>
        <w:t>反映本部门当年全部收入。202</w:t>
      </w:r>
      <w:r>
        <w:rPr>
          <w:rFonts w:hint="eastAsia" w:eastAsia="仿宋"/>
          <w:sz w:val="28"/>
          <w:szCs w:val="32"/>
          <w:lang w:eastAsia="zh-CN"/>
        </w:rPr>
        <w:t>2</w:t>
      </w:r>
      <w:r>
        <w:rPr>
          <w:rFonts w:hint="eastAsia" w:eastAsia="仿宋"/>
          <w:sz w:val="28"/>
          <w:szCs w:val="32"/>
        </w:rPr>
        <w:t>年预算收入</w:t>
      </w:r>
      <w:r>
        <w:rPr>
          <w:rFonts w:hint="eastAsia" w:eastAsia="仿宋"/>
          <w:sz w:val="28"/>
          <w:szCs w:val="32"/>
          <w:lang w:eastAsia="zh-CN"/>
        </w:rPr>
        <w:t>312.81</w:t>
      </w:r>
      <w:r>
        <w:rPr>
          <w:rFonts w:hint="eastAsia" w:eastAsia="仿宋"/>
          <w:sz w:val="28"/>
          <w:szCs w:val="32"/>
        </w:rPr>
        <w:t>万元，其中：一般公共预算收入</w:t>
      </w:r>
      <w:r>
        <w:rPr>
          <w:rFonts w:hint="eastAsia" w:eastAsia="仿宋"/>
          <w:sz w:val="28"/>
          <w:szCs w:val="32"/>
          <w:lang w:eastAsia="zh-CN"/>
        </w:rPr>
        <w:t>312.81</w:t>
      </w:r>
      <w:r>
        <w:rPr>
          <w:rFonts w:hint="eastAsia" w:eastAsia="仿宋"/>
          <w:sz w:val="28"/>
          <w:szCs w:val="32"/>
        </w:rPr>
        <w:t>万元，基金预算收入0万元，财政专户核拨收入0万元，其他来源收入0万元。</w:t>
      </w:r>
    </w:p>
    <w:p>
      <w:pPr>
        <w:ind w:firstLine="640"/>
        <w:rPr>
          <w:rFonts w:eastAsia="仿宋"/>
          <w:sz w:val="28"/>
          <w:szCs w:val="32"/>
        </w:rPr>
      </w:pPr>
      <w:r>
        <w:rPr>
          <w:rFonts w:hint="eastAsia" w:eastAsia="仿宋"/>
          <w:sz w:val="28"/>
          <w:szCs w:val="32"/>
        </w:rPr>
        <w:t>2、</w:t>
      </w:r>
      <w:r>
        <w:rPr>
          <w:rFonts w:eastAsia="仿宋"/>
          <w:sz w:val="28"/>
          <w:szCs w:val="32"/>
        </w:rPr>
        <w:t>支出说明</w:t>
      </w:r>
    </w:p>
    <w:p>
      <w:pPr>
        <w:ind w:firstLine="640"/>
        <w:rPr>
          <w:rFonts w:eastAsia="仿宋"/>
          <w:sz w:val="28"/>
          <w:szCs w:val="32"/>
        </w:rPr>
      </w:pPr>
      <w:r>
        <w:rPr>
          <w:rFonts w:hint="eastAsia" w:eastAsia="仿宋"/>
          <w:sz w:val="28"/>
          <w:szCs w:val="32"/>
        </w:rPr>
        <w:t>收支预算总表支出栏、基本支出表、项目支出表按经济分类和支出功能分类科目编制，反映</w:t>
      </w:r>
      <w:r>
        <w:rPr>
          <w:rFonts w:hint="eastAsia" w:eastAsia="仿宋"/>
          <w:sz w:val="28"/>
          <w:szCs w:val="32"/>
          <w:lang w:eastAsia="zh-CN"/>
        </w:rPr>
        <w:t>威县统计局</w:t>
      </w:r>
      <w:r>
        <w:rPr>
          <w:rFonts w:hint="eastAsia" w:eastAsia="仿宋"/>
          <w:sz w:val="28"/>
          <w:szCs w:val="32"/>
        </w:rPr>
        <w:t>年度部门预算中支出预算的总体情况。202</w:t>
      </w:r>
      <w:r>
        <w:rPr>
          <w:rFonts w:hint="eastAsia" w:eastAsia="仿宋"/>
          <w:sz w:val="28"/>
          <w:szCs w:val="32"/>
          <w:lang w:eastAsia="zh-CN"/>
        </w:rPr>
        <w:t>2</w:t>
      </w:r>
      <w:r>
        <w:rPr>
          <w:rFonts w:hint="eastAsia" w:eastAsia="仿宋"/>
          <w:sz w:val="28"/>
          <w:szCs w:val="32"/>
        </w:rPr>
        <w:t>年部门支出预算为</w:t>
      </w:r>
      <w:r>
        <w:rPr>
          <w:rFonts w:hint="eastAsia" w:eastAsia="仿宋"/>
          <w:sz w:val="28"/>
          <w:szCs w:val="32"/>
          <w:lang w:eastAsia="zh-CN"/>
        </w:rPr>
        <w:t>312.81</w:t>
      </w:r>
      <w:r>
        <w:rPr>
          <w:rFonts w:hint="eastAsia" w:eastAsia="仿宋"/>
          <w:sz w:val="28"/>
          <w:szCs w:val="32"/>
        </w:rPr>
        <w:t>万元，其中基本支出</w:t>
      </w:r>
      <w:r>
        <w:rPr>
          <w:rFonts w:hint="eastAsia" w:eastAsia="仿宋"/>
          <w:sz w:val="28"/>
          <w:szCs w:val="32"/>
          <w:lang w:eastAsia="zh-CN"/>
        </w:rPr>
        <w:t>272.81</w:t>
      </w:r>
      <w:r>
        <w:rPr>
          <w:rFonts w:hint="eastAsia" w:eastAsia="仿宋"/>
          <w:sz w:val="28"/>
          <w:szCs w:val="32"/>
        </w:rPr>
        <w:t>万元，包括人员经费</w:t>
      </w:r>
      <w:r>
        <w:rPr>
          <w:rFonts w:hint="eastAsia" w:eastAsia="仿宋"/>
          <w:sz w:val="28"/>
          <w:szCs w:val="32"/>
          <w:lang w:eastAsia="zh-CN"/>
        </w:rPr>
        <w:t>261.57</w:t>
      </w:r>
      <w:r>
        <w:rPr>
          <w:rFonts w:hint="eastAsia" w:eastAsia="仿宋"/>
          <w:sz w:val="28"/>
          <w:szCs w:val="32"/>
        </w:rPr>
        <w:t>万元和日常公用经费</w:t>
      </w:r>
      <w:r>
        <w:rPr>
          <w:rFonts w:hint="eastAsia" w:eastAsia="仿宋"/>
          <w:sz w:val="28"/>
          <w:szCs w:val="32"/>
          <w:lang w:eastAsia="zh-CN"/>
        </w:rPr>
        <w:t>11.24</w:t>
      </w:r>
      <w:r>
        <w:rPr>
          <w:rFonts w:hint="eastAsia" w:eastAsia="仿宋"/>
          <w:sz w:val="28"/>
          <w:szCs w:val="32"/>
        </w:rPr>
        <w:t>万元；项目支出</w:t>
      </w:r>
      <w:r>
        <w:rPr>
          <w:rFonts w:hint="eastAsia" w:eastAsia="仿宋"/>
          <w:sz w:val="28"/>
          <w:szCs w:val="32"/>
          <w:lang w:eastAsia="zh-CN"/>
        </w:rPr>
        <w:t>40</w:t>
      </w:r>
      <w:r>
        <w:rPr>
          <w:rFonts w:hint="eastAsia" w:eastAsia="仿宋"/>
          <w:sz w:val="28"/>
          <w:szCs w:val="32"/>
        </w:rPr>
        <w:t>万元，主要为</w:t>
      </w:r>
      <w:r>
        <w:rPr>
          <w:rFonts w:hint="eastAsia" w:eastAsia="仿宋"/>
          <w:sz w:val="28"/>
          <w:szCs w:val="32"/>
          <w:lang w:eastAsia="zh-CN"/>
        </w:rPr>
        <w:t>“企业一套表”报表业务支出15</w:t>
      </w:r>
      <w:r>
        <w:rPr>
          <w:rFonts w:hint="eastAsia" w:eastAsia="仿宋"/>
          <w:sz w:val="28"/>
          <w:szCs w:val="32"/>
        </w:rPr>
        <w:t>万元，</w:t>
      </w:r>
      <w:r>
        <w:rPr>
          <w:rFonts w:hint="eastAsia" w:eastAsia="仿宋"/>
          <w:sz w:val="28"/>
          <w:szCs w:val="32"/>
          <w:lang w:eastAsia="zh-CN"/>
        </w:rPr>
        <w:t>第七次全国人口普查</w:t>
      </w:r>
      <w:r>
        <w:rPr>
          <w:rFonts w:hint="eastAsia" w:eastAsia="仿宋"/>
          <w:sz w:val="28"/>
          <w:szCs w:val="32"/>
        </w:rPr>
        <w:t>支出</w:t>
      </w:r>
      <w:r>
        <w:rPr>
          <w:rFonts w:hint="eastAsia" w:eastAsia="仿宋"/>
          <w:sz w:val="28"/>
          <w:szCs w:val="32"/>
          <w:lang w:eastAsia="zh-CN"/>
        </w:rPr>
        <w:t>5</w:t>
      </w:r>
      <w:r>
        <w:rPr>
          <w:rFonts w:hint="eastAsia" w:eastAsia="仿宋"/>
          <w:sz w:val="28"/>
          <w:szCs w:val="32"/>
        </w:rPr>
        <w:t>万元，</w:t>
      </w:r>
      <w:r>
        <w:rPr>
          <w:rFonts w:hint="eastAsia" w:eastAsia="仿宋"/>
          <w:sz w:val="28"/>
          <w:szCs w:val="32"/>
          <w:lang w:eastAsia="zh-CN"/>
        </w:rPr>
        <w:t>统计数据质量核查</w:t>
      </w:r>
      <w:r>
        <w:rPr>
          <w:rFonts w:hint="eastAsia" w:eastAsia="仿宋"/>
          <w:sz w:val="28"/>
          <w:szCs w:val="32"/>
        </w:rPr>
        <w:t>支出</w:t>
      </w:r>
      <w:r>
        <w:rPr>
          <w:rFonts w:hint="eastAsia" w:eastAsia="仿宋"/>
          <w:sz w:val="28"/>
          <w:szCs w:val="32"/>
          <w:lang w:eastAsia="zh-CN"/>
        </w:rPr>
        <w:t>2</w:t>
      </w:r>
      <w:r>
        <w:rPr>
          <w:rFonts w:hint="eastAsia" w:eastAsia="仿宋"/>
          <w:sz w:val="28"/>
          <w:szCs w:val="32"/>
        </w:rPr>
        <w:t>万元，</w:t>
      </w:r>
      <w:r>
        <w:rPr>
          <w:rFonts w:hint="eastAsia" w:eastAsia="仿宋"/>
          <w:sz w:val="28"/>
          <w:szCs w:val="32"/>
          <w:lang w:eastAsia="zh-CN"/>
        </w:rPr>
        <w:t>统计综合业务管理</w:t>
      </w:r>
      <w:r>
        <w:rPr>
          <w:rFonts w:hint="eastAsia" w:eastAsia="仿宋"/>
          <w:sz w:val="28"/>
          <w:szCs w:val="32"/>
        </w:rPr>
        <w:t>支出</w:t>
      </w:r>
      <w:r>
        <w:rPr>
          <w:rFonts w:hint="eastAsia" w:eastAsia="仿宋"/>
          <w:sz w:val="28"/>
          <w:szCs w:val="32"/>
          <w:lang w:eastAsia="zh-CN"/>
        </w:rPr>
        <w:t>10</w:t>
      </w:r>
      <w:r>
        <w:rPr>
          <w:rFonts w:hint="eastAsia" w:eastAsia="仿宋"/>
          <w:sz w:val="28"/>
          <w:szCs w:val="32"/>
        </w:rPr>
        <w:t>万元</w:t>
      </w:r>
      <w:r>
        <w:rPr>
          <w:rFonts w:hint="eastAsia" w:eastAsia="仿宋"/>
          <w:sz w:val="28"/>
          <w:szCs w:val="32"/>
          <w:lang w:eastAsia="zh-CN"/>
        </w:rPr>
        <w:t>,1%人口抽样调查8万元。</w:t>
      </w:r>
    </w:p>
    <w:p>
      <w:pPr>
        <w:ind w:firstLine="640"/>
        <w:rPr>
          <w:rFonts w:eastAsia="仿宋"/>
          <w:sz w:val="28"/>
          <w:szCs w:val="32"/>
        </w:rPr>
      </w:pPr>
      <w:r>
        <w:rPr>
          <w:rFonts w:hint="eastAsia" w:eastAsia="仿宋"/>
          <w:sz w:val="28"/>
          <w:szCs w:val="32"/>
        </w:rPr>
        <w:t>3、</w:t>
      </w:r>
      <w:r>
        <w:rPr>
          <w:rFonts w:eastAsia="仿宋"/>
          <w:sz w:val="28"/>
          <w:szCs w:val="32"/>
        </w:rPr>
        <w:t>比上年增减情况</w:t>
      </w:r>
    </w:p>
    <w:p>
      <w:pPr>
        <w:ind w:firstLine="640"/>
        <w:rPr>
          <w:rFonts w:hint="eastAsia" w:eastAsia="仿宋"/>
          <w:sz w:val="28"/>
          <w:szCs w:val="32"/>
          <w:lang w:eastAsia="zh-CN"/>
        </w:rPr>
      </w:pPr>
      <w:r>
        <w:rPr>
          <w:rFonts w:hint="eastAsia" w:eastAsia="仿宋"/>
          <w:color w:val="000000"/>
          <w:sz w:val="28"/>
          <w:szCs w:val="32"/>
        </w:rPr>
        <w:t>202</w:t>
      </w:r>
      <w:r>
        <w:rPr>
          <w:rFonts w:hint="eastAsia" w:eastAsia="仿宋"/>
          <w:color w:val="000000"/>
          <w:sz w:val="28"/>
          <w:szCs w:val="32"/>
          <w:lang w:eastAsia="zh-CN"/>
        </w:rPr>
        <w:t>2</w:t>
      </w:r>
      <w:r>
        <w:rPr>
          <w:rFonts w:hint="eastAsia" w:eastAsia="仿宋"/>
          <w:color w:val="000000"/>
          <w:sz w:val="28"/>
          <w:szCs w:val="32"/>
        </w:rPr>
        <w:t>年部门预算收支安排</w:t>
      </w:r>
      <w:r>
        <w:rPr>
          <w:rFonts w:hint="eastAsia" w:eastAsia="仿宋"/>
          <w:sz w:val="28"/>
          <w:szCs w:val="32"/>
          <w:lang w:eastAsia="zh-CN"/>
        </w:rPr>
        <w:t>312.81</w:t>
      </w:r>
      <w:r>
        <w:rPr>
          <w:rFonts w:hint="eastAsia" w:eastAsia="仿宋"/>
          <w:color w:val="000000"/>
          <w:sz w:val="28"/>
          <w:szCs w:val="32"/>
        </w:rPr>
        <w:t>万元，</w:t>
      </w:r>
      <w:r>
        <w:rPr>
          <w:rFonts w:hint="eastAsia" w:eastAsia="仿宋"/>
          <w:sz w:val="28"/>
          <w:szCs w:val="32"/>
        </w:rPr>
        <w:t>较</w:t>
      </w:r>
      <w:r>
        <w:rPr>
          <w:rFonts w:hint="eastAsia" w:eastAsia="仿宋"/>
          <w:sz w:val="28"/>
          <w:szCs w:val="32"/>
          <w:lang w:eastAsia="zh-CN"/>
        </w:rPr>
        <w:t>2021</w:t>
      </w:r>
      <w:r>
        <w:rPr>
          <w:rFonts w:hint="eastAsia" w:eastAsia="仿宋"/>
          <w:sz w:val="28"/>
          <w:szCs w:val="32"/>
        </w:rPr>
        <w:t>年</w:t>
      </w:r>
      <w:r>
        <w:rPr>
          <w:rFonts w:hint="eastAsia" w:eastAsia="仿宋"/>
          <w:sz w:val="28"/>
          <w:szCs w:val="32"/>
          <w:lang w:eastAsia="zh-CN"/>
        </w:rPr>
        <w:t>增加39.98</w:t>
      </w:r>
      <w:r>
        <w:rPr>
          <w:rFonts w:hint="eastAsia" w:eastAsia="仿宋"/>
          <w:sz w:val="28"/>
          <w:szCs w:val="32"/>
        </w:rPr>
        <w:t>万元，其中：基本支出</w:t>
      </w:r>
      <w:r>
        <w:rPr>
          <w:rFonts w:hint="eastAsia" w:eastAsia="仿宋"/>
          <w:sz w:val="28"/>
          <w:szCs w:val="32"/>
          <w:lang w:eastAsia="zh-CN"/>
        </w:rPr>
        <w:t>增加59.3</w:t>
      </w:r>
      <w:r>
        <w:rPr>
          <w:rFonts w:hint="eastAsia" w:eastAsia="仿宋"/>
          <w:sz w:val="28"/>
          <w:szCs w:val="32"/>
        </w:rPr>
        <w:t>万元，主要是</w:t>
      </w:r>
      <w:r>
        <w:rPr>
          <w:rFonts w:hint="eastAsia" w:eastAsia="仿宋"/>
          <w:sz w:val="28"/>
          <w:szCs w:val="32"/>
          <w:lang w:eastAsia="zh-CN"/>
        </w:rPr>
        <w:t>单位人员工资正常晋升</w:t>
      </w:r>
      <w:r>
        <w:rPr>
          <w:rFonts w:hint="eastAsia" w:eastAsia="仿宋"/>
          <w:sz w:val="28"/>
          <w:szCs w:val="32"/>
        </w:rPr>
        <w:t>；项目支出</w:t>
      </w:r>
      <w:r>
        <w:rPr>
          <w:rFonts w:hint="eastAsia" w:eastAsia="仿宋"/>
          <w:sz w:val="28"/>
          <w:szCs w:val="32"/>
          <w:lang w:eastAsia="zh-CN"/>
        </w:rPr>
        <w:t>减少17.5</w:t>
      </w:r>
      <w:r>
        <w:rPr>
          <w:rFonts w:hint="eastAsia" w:eastAsia="仿宋"/>
          <w:sz w:val="28"/>
          <w:szCs w:val="32"/>
        </w:rPr>
        <w:t>万元，主要是</w:t>
      </w:r>
      <w:r>
        <w:rPr>
          <w:rFonts w:hint="eastAsia" w:eastAsia="仿宋"/>
          <w:sz w:val="28"/>
          <w:szCs w:val="32"/>
          <w:lang w:eastAsia="zh-CN"/>
        </w:rPr>
        <w:t>第四次全国经济普查进入材料整编阶段，按照预算管理有关规定，缩减部分开支</w:t>
      </w:r>
      <w:r>
        <w:rPr>
          <w:rFonts w:hint="eastAsia" w:eastAsia="仿宋"/>
          <w:sz w:val="28"/>
          <w:szCs w:val="32"/>
        </w:rPr>
        <w:t>。</w:t>
      </w:r>
    </w:p>
    <w:p>
      <w:pPr>
        <w:spacing w:before="10" w:after="10" w:line="360" w:lineRule="auto"/>
        <w:ind w:firstLine="640"/>
        <w:outlineLvl w:val="2"/>
      </w:pPr>
      <w:r>
        <w:rPr>
          <w:rFonts w:ascii="黑体" w:hAnsi="黑体" w:eastAsia="黑体" w:cs="黑体"/>
          <w:color w:val="000000"/>
          <w:sz w:val="32"/>
        </w:rPr>
        <w:t>三、机关运行经费安排情况</w:t>
      </w:r>
    </w:p>
    <w:p>
      <w:pPr>
        <w:autoSpaceDE w:val="0"/>
        <w:autoSpaceDN w:val="0"/>
        <w:adjustRightInd w:val="0"/>
        <w:ind w:left="198" w:firstLine="560" w:firstLineChars="200"/>
        <w:rPr>
          <w:rFonts w:eastAsia="仿宋"/>
          <w:sz w:val="32"/>
          <w:szCs w:val="32"/>
          <w:lang w:eastAsia="zh-CN"/>
        </w:rPr>
      </w:pPr>
      <w:r>
        <w:rPr>
          <w:rFonts w:hint="eastAsia" w:eastAsia="仿宋"/>
          <w:sz w:val="28"/>
          <w:szCs w:val="32"/>
        </w:rPr>
        <w:t>202</w:t>
      </w:r>
      <w:r>
        <w:rPr>
          <w:rFonts w:hint="eastAsia" w:eastAsia="仿宋"/>
          <w:sz w:val="28"/>
          <w:szCs w:val="32"/>
          <w:lang w:eastAsia="zh-CN"/>
        </w:rPr>
        <w:t>2</w:t>
      </w:r>
      <w:r>
        <w:rPr>
          <w:rFonts w:hint="eastAsia" w:eastAsia="仿宋"/>
          <w:sz w:val="28"/>
          <w:szCs w:val="32"/>
        </w:rPr>
        <w:t>年，我</w:t>
      </w:r>
      <w:r>
        <w:rPr>
          <w:rFonts w:hint="eastAsia" w:eastAsia="仿宋"/>
          <w:sz w:val="28"/>
          <w:szCs w:val="32"/>
          <w:lang w:eastAsia="zh-CN"/>
        </w:rPr>
        <w:t>单位</w:t>
      </w:r>
      <w:r>
        <w:rPr>
          <w:rFonts w:hint="eastAsia" w:eastAsia="仿宋"/>
          <w:sz w:val="28"/>
          <w:szCs w:val="32"/>
        </w:rPr>
        <w:t>机关运行经费共计安排</w:t>
      </w:r>
      <w:r>
        <w:rPr>
          <w:rFonts w:hint="eastAsia" w:eastAsia="仿宋"/>
          <w:sz w:val="28"/>
          <w:szCs w:val="32"/>
          <w:lang w:eastAsia="zh-CN"/>
        </w:rPr>
        <w:t>11.24</w:t>
      </w:r>
      <w:r>
        <w:rPr>
          <w:rFonts w:hint="eastAsia" w:eastAsia="仿宋"/>
          <w:sz w:val="28"/>
          <w:szCs w:val="32"/>
        </w:rPr>
        <w:t>万元，主要用于保证机关正常运转的办公及印刷费、邮电费、差旅费、会议费、福利费、专用材料及一般设备购置费、日常维修费</w:t>
      </w:r>
      <w:r>
        <w:rPr>
          <w:rFonts w:hint="eastAsia" w:eastAsia="仿宋"/>
          <w:sz w:val="28"/>
          <w:szCs w:val="32"/>
          <w:lang w:eastAsia="zh-CN"/>
        </w:rPr>
        <w:t>及公务元交通补贴</w:t>
      </w:r>
      <w:r>
        <w:rPr>
          <w:rFonts w:hint="eastAsia" w:eastAsia="仿宋"/>
          <w:sz w:val="28"/>
          <w:szCs w:val="32"/>
        </w:rPr>
        <w:t>等支出。</w:t>
      </w:r>
    </w:p>
    <w:p>
      <w:pPr>
        <w:spacing w:before="10" w:after="10" w:line="360" w:lineRule="auto"/>
        <w:ind w:firstLine="640"/>
        <w:outlineLvl w:val="2"/>
        <w:rPr>
          <w:rFonts w:hint="eastAsia" w:eastAsiaTheme="minorEastAsia"/>
          <w:lang w:eastAsia="zh-CN"/>
        </w:rPr>
      </w:pPr>
      <w:r>
        <w:rPr>
          <w:rFonts w:ascii="黑体" w:hAnsi="黑体" w:eastAsia="黑体" w:cs="黑体"/>
          <w:color w:val="000000"/>
          <w:sz w:val="32"/>
        </w:rPr>
        <w:t>四、财政拨款“三公”经费预算情况及增减变化原因</w:t>
      </w:r>
    </w:p>
    <w:p>
      <w:pPr>
        <w:spacing w:before="10" w:after="10" w:line="360" w:lineRule="auto"/>
        <w:ind w:firstLine="640"/>
        <w:outlineLvl w:val="2"/>
      </w:pPr>
      <w:r>
        <w:rPr>
          <w:rFonts w:hint="eastAsia" w:eastAsia="仿宋"/>
          <w:sz w:val="28"/>
          <w:szCs w:val="32"/>
        </w:rPr>
        <w:t>202</w:t>
      </w:r>
      <w:r>
        <w:rPr>
          <w:rFonts w:hint="eastAsia" w:eastAsia="仿宋"/>
          <w:sz w:val="28"/>
          <w:szCs w:val="32"/>
          <w:lang w:eastAsia="zh-CN"/>
        </w:rPr>
        <w:t>2</w:t>
      </w:r>
      <w:r>
        <w:rPr>
          <w:rFonts w:hint="eastAsia" w:eastAsia="仿宋"/>
          <w:sz w:val="28"/>
          <w:szCs w:val="32"/>
        </w:rPr>
        <w:t>年，我</w:t>
      </w:r>
      <w:r>
        <w:rPr>
          <w:rFonts w:hint="eastAsia" w:eastAsia="仿宋"/>
          <w:sz w:val="28"/>
          <w:szCs w:val="32"/>
          <w:lang w:eastAsia="zh-CN"/>
        </w:rPr>
        <w:t>单位</w:t>
      </w:r>
      <w:r>
        <w:rPr>
          <w:rFonts w:hint="eastAsia" w:eastAsia="仿宋"/>
          <w:sz w:val="28"/>
          <w:szCs w:val="32"/>
        </w:rPr>
        <w:t>财政拨款“三公”经费预算安排</w:t>
      </w:r>
      <w:r>
        <w:rPr>
          <w:rFonts w:hint="eastAsia" w:eastAsia="仿宋"/>
          <w:sz w:val="28"/>
          <w:szCs w:val="32"/>
          <w:lang w:eastAsia="zh-CN"/>
        </w:rPr>
        <w:t>0.5</w:t>
      </w:r>
      <w:r>
        <w:rPr>
          <w:rFonts w:hint="eastAsia" w:eastAsia="仿宋"/>
          <w:sz w:val="28"/>
          <w:szCs w:val="32"/>
        </w:rPr>
        <w:t>万元，其中：因公出国（境）费</w:t>
      </w:r>
      <w:r>
        <w:rPr>
          <w:rFonts w:hint="eastAsia" w:eastAsia="仿宋"/>
          <w:sz w:val="28"/>
          <w:szCs w:val="32"/>
          <w:lang w:eastAsia="zh-CN"/>
        </w:rPr>
        <w:t>0</w:t>
      </w:r>
      <w:r>
        <w:rPr>
          <w:rFonts w:hint="eastAsia" w:eastAsia="仿宋"/>
          <w:sz w:val="28"/>
          <w:szCs w:val="32"/>
        </w:rPr>
        <w:t>万元；公务用车购置及运维费</w:t>
      </w:r>
      <w:r>
        <w:rPr>
          <w:rFonts w:hint="eastAsia" w:eastAsia="仿宋"/>
          <w:sz w:val="28"/>
          <w:szCs w:val="32"/>
          <w:lang w:eastAsia="zh-CN"/>
        </w:rPr>
        <w:t>0</w:t>
      </w:r>
      <w:r>
        <w:rPr>
          <w:rFonts w:hint="eastAsia" w:eastAsia="仿宋"/>
          <w:sz w:val="28"/>
          <w:szCs w:val="32"/>
        </w:rPr>
        <w:t>万元（其中：公务用车购置费0万元，公务用车运行维护费</w:t>
      </w:r>
      <w:r>
        <w:rPr>
          <w:rFonts w:hint="eastAsia" w:eastAsia="仿宋"/>
          <w:sz w:val="28"/>
          <w:szCs w:val="32"/>
          <w:lang w:eastAsia="zh-CN"/>
        </w:rPr>
        <w:t>0</w:t>
      </w:r>
      <w:r>
        <w:rPr>
          <w:rFonts w:hint="eastAsia" w:eastAsia="仿宋"/>
          <w:sz w:val="28"/>
          <w:szCs w:val="32"/>
        </w:rPr>
        <w:t>万元)；公务接待费</w:t>
      </w:r>
      <w:r>
        <w:rPr>
          <w:rFonts w:hint="eastAsia" w:eastAsia="仿宋"/>
          <w:sz w:val="28"/>
          <w:szCs w:val="32"/>
          <w:lang w:eastAsia="zh-CN"/>
        </w:rPr>
        <w:t>0.5</w:t>
      </w:r>
      <w:r>
        <w:rPr>
          <w:rFonts w:hint="eastAsia" w:eastAsia="仿宋"/>
          <w:sz w:val="28"/>
          <w:szCs w:val="32"/>
        </w:rPr>
        <w:t>万元。“三公”经费与上年</w:t>
      </w:r>
      <w:r>
        <w:rPr>
          <w:rFonts w:hint="eastAsia" w:eastAsia="仿宋"/>
          <w:sz w:val="28"/>
          <w:szCs w:val="32"/>
          <w:lang w:eastAsia="zh-CN"/>
        </w:rPr>
        <w:t>减少1万元</w:t>
      </w:r>
      <w:r>
        <w:rPr>
          <w:rFonts w:hint="eastAsia" w:eastAsia="仿宋"/>
          <w:sz w:val="28"/>
          <w:szCs w:val="32"/>
        </w:rPr>
        <w:t>，</w:t>
      </w:r>
      <w:r>
        <w:rPr>
          <w:rFonts w:hint="eastAsia" w:eastAsia="仿宋"/>
          <w:sz w:val="28"/>
          <w:szCs w:val="32"/>
          <w:lang w:eastAsia="zh-CN"/>
        </w:rPr>
        <w:t>减少原因为：相应国家号召，减少三公经费支出。</w:t>
      </w:r>
    </w:p>
    <w:p>
      <w:pPr>
        <w:pStyle w:val="28"/>
        <w:ind w:firstLine="0"/>
        <w:rPr>
          <w:sz w:val="24"/>
          <w:lang w:eastAsia="zh-CN"/>
        </w:rPr>
      </w:pPr>
    </w:p>
    <w:p>
      <w:pPr>
        <w:ind w:firstLine="560"/>
        <w:rPr>
          <w:rFonts w:hint="eastAsia" w:ascii="方正仿宋_GBK" w:hAnsi="方正仿宋_GBK" w:cs="方正仿宋_GBK" w:eastAsiaTheme="minorEastAsia"/>
          <w:b/>
          <w:color w:val="000000"/>
          <w:sz w:val="28"/>
          <w:lang w:eastAsia="zh-CN"/>
        </w:rPr>
      </w:pPr>
    </w:p>
    <w:p>
      <w:pPr>
        <w:spacing w:before="10" w:after="10"/>
        <w:ind w:firstLine="640"/>
        <w:outlineLvl w:val="5"/>
        <w:rPr>
          <w:rFonts w:hint="eastAsia" w:ascii="方正仿宋_GBK" w:hAnsi="方正仿宋_GBK" w:cs="方正仿宋_GBK" w:eastAsiaTheme="minorEastAsia"/>
          <w:b/>
          <w:color w:val="000000"/>
          <w:sz w:val="28"/>
          <w:lang w:eastAsia="zh-CN"/>
        </w:rPr>
      </w:pPr>
      <w:r>
        <w:rPr>
          <w:rFonts w:ascii="黑体" w:hAnsi="黑体" w:eastAsia="黑体" w:cs="黑体"/>
          <w:color w:val="000000"/>
          <w:sz w:val="32"/>
        </w:rPr>
        <w:t>五、</w:t>
      </w:r>
      <w:r>
        <w:rPr>
          <w:rFonts w:hint="eastAsia" w:ascii="黑体" w:hAnsi="黑体" w:eastAsia="黑体" w:cs="黑体"/>
          <w:color w:val="000000"/>
          <w:sz w:val="32"/>
          <w:lang w:eastAsia="zh-CN"/>
        </w:rPr>
        <w:t>预算绩效项目表</w:t>
      </w:r>
    </w:p>
    <w:p>
      <w:pPr>
        <w:ind w:firstLine="560"/>
        <w:rPr>
          <w:rFonts w:hint="eastAsia" w:ascii="方正仿宋_GBK" w:hAnsi="方正仿宋_GBK" w:cs="方正仿宋_GBK" w:eastAsiaTheme="minorEastAsia"/>
          <w:b/>
          <w:color w:val="000000"/>
          <w:sz w:val="28"/>
          <w:lang w:eastAsia="zh-CN"/>
        </w:rPr>
      </w:pPr>
    </w:p>
    <w:p>
      <w:pPr>
        <w:rPr>
          <w:rFonts w:hint="eastAsia" w:ascii="方正仿宋_GBK" w:hAnsi="方正仿宋_GBK" w:cs="方正仿宋_GBK" w:eastAsiaTheme="minorEastAsia"/>
          <w:b/>
          <w:color w:val="000000"/>
          <w:sz w:val="28"/>
          <w:lang w:eastAsia="zh-CN"/>
        </w:rPr>
      </w:pPr>
    </w:p>
    <w:p>
      <w:pPr>
        <w:ind w:firstLine="560"/>
      </w:pPr>
      <w:r>
        <w:rPr>
          <w:rFonts w:ascii="方正仿宋_GBK" w:hAnsi="方正仿宋_GBK" w:eastAsia="方正仿宋_GBK" w:cs="方正仿宋_GBK"/>
          <w:b/>
          <w:color w:val="000000"/>
          <w:sz w:val="28"/>
        </w:rPr>
        <w:t>1、1%人口抽样调查绩效目标表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1.完成普查业务培训工作；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统计数据完成情况</w:t>
            </w:r>
          </w:p>
        </w:tc>
        <w:tc>
          <w:tcPr>
            <w:tcW w:w="2835" w:type="dxa"/>
            <w:vAlign w:val="center"/>
          </w:tcPr>
          <w:p>
            <w:pPr>
              <w:pStyle w:val="12"/>
            </w:pPr>
            <w:r>
              <w:t>国民经济核算综合数据统计完成情况。</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统计调查及时完成率</w:t>
            </w:r>
          </w:p>
        </w:tc>
        <w:tc>
          <w:tcPr>
            <w:tcW w:w="2835" w:type="dxa"/>
            <w:vAlign w:val="center"/>
          </w:tcPr>
          <w:p>
            <w:pPr>
              <w:pStyle w:val="12"/>
            </w:pPr>
            <w:r>
              <w:t>组织实施全市及各县市区国民经济核算制度和投入产出调查。</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培训计划按期完成率（%）</w:t>
            </w:r>
          </w:p>
        </w:tc>
        <w:tc>
          <w:tcPr>
            <w:tcW w:w="2835" w:type="dxa"/>
            <w:vAlign w:val="center"/>
          </w:tcPr>
          <w:p>
            <w:pPr>
              <w:pStyle w:val="12"/>
            </w:pPr>
            <w:r>
              <w:t>按期完成的培训计划占总培训计划的比率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普查调查按时开展率（%）</w:t>
            </w:r>
          </w:p>
        </w:tc>
        <w:tc>
          <w:tcPr>
            <w:tcW w:w="2835" w:type="dxa"/>
            <w:vAlign w:val="center"/>
          </w:tcPr>
          <w:p>
            <w:pPr>
              <w:pStyle w:val="12"/>
            </w:pPr>
            <w:r>
              <w:t>按时顺利开展入户普查工作</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培训计划按期完成率（%）</w:t>
            </w:r>
          </w:p>
        </w:tc>
        <w:tc>
          <w:tcPr>
            <w:tcW w:w="2835" w:type="dxa"/>
            <w:vAlign w:val="center"/>
          </w:tcPr>
          <w:p>
            <w:pPr>
              <w:pStyle w:val="12"/>
            </w:pPr>
            <w:r>
              <w:t>按期完成的培训计划占总培训计划的比率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统计调查及时完成率（%）</w:t>
            </w:r>
          </w:p>
        </w:tc>
        <w:tc>
          <w:tcPr>
            <w:tcW w:w="2835" w:type="dxa"/>
            <w:vAlign w:val="center"/>
          </w:tcPr>
          <w:p>
            <w:pPr>
              <w:pStyle w:val="12"/>
            </w:pPr>
            <w:r>
              <w:t>统计调查任务的完成程度（包括各项调查报表的月报、季报、年报，完成时间及质量）</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数据资料的有效性（%）</w:t>
            </w:r>
          </w:p>
        </w:tc>
        <w:tc>
          <w:tcPr>
            <w:tcW w:w="2835" w:type="dxa"/>
            <w:vAlign w:val="center"/>
          </w:tcPr>
          <w:p>
            <w:pPr>
              <w:pStyle w:val="12"/>
            </w:pPr>
            <w:r>
              <w:t>数据资料的使用情况</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统计差错率（%）</w:t>
            </w:r>
          </w:p>
        </w:tc>
        <w:tc>
          <w:tcPr>
            <w:tcW w:w="2835" w:type="dxa"/>
            <w:vAlign w:val="center"/>
          </w:tcPr>
          <w:p>
            <w:pPr>
              <w:pStyle w:val="12"/>
            </w:pPr>
            <w:r>
              <w:t>抽样调查失误数占抽样调查总数的比率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统计服务对象的满意度（%）</w:t>
            </w:r>
          </w:p>
        </w:tc>
        <w:tc>
          <w:tcPr>
            <w:tcW w:w="2835" w:type="dxa"/>
            <w:vAlign w:val="center"/>
          </w:tcPr>
          <w:p>
            <w:pPr>
              <w:pStyle w:val="12"/>
            </w:pPr>
            <w:r>
              <w:t>统计服务对象的满意数占统计服务对象的总数比率</w:t>
            </w:r>
          </w:p>
        </w:tc>
        <w:tc>
          <w:tcPr>
            <w:tcW w:w="2551" w:type="dxa"/>
            <w:vAlign w:val="center"/>
          </w:tcPr>
          <w:p>
            <w:pPr>
              <w:pStyle w:val="12"/>
            </w:pPr>
            <w:r>
              <w:t>优良中差</w:t>
            </w:r>
          </w:p>
        </w:tc>
        <w:tc>
          <w:tcPr>
            <w:tcW w:w="2268" w:type="dxa"/>
            <w:vAlign w:val="center"/>
          </w:tcPr>
          <w:p>
            <w:pPr>
              <w:pStyle w:val="12"/>
            </w:pPr>
            <w:r>
              <w:t>年终考评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2、“企业一套表”报表业务费绩效目标表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1.完成全县年度、季度数据的测算审核认定工作；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入统企业覆盖率（%）</w:t>
            </w:r>
          </w:p>
        </w:tc>
        <w:tc>
          <w:tcPr>
            <w:tcW w:w="2835" w:type="dxa"/>
            <w:vAlign w:val="center"/>
          </w:tcPr>
          <w:p>
            <w:pPr>
              <w:pStyle w:val="12"/>
            </w:pPr>
            <w:r>
              <w:t>调查样本数据的代表性。样本的选取应涵盖所有的分类数据范围。</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企业报表及时率（%）</w:t>
            </w:r>
          </w:p>
        </w:tc>
        <w:tc>
          <w:tcPr>
            <w:tcW w:w="2835" w:type="dxa"/>
            <w:vAlign w:val="center"/>
          </w:tcPr>
          <w:p>
            <w:pPr>
              <w:pStyle w:val="12"/>
            </w:pPr>
            <w:r>
              <w:t>全部入统企业每月按时上报所占比重。</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统计服务完成情况</w:t>
            </w:r>
          </w:p>
        </w:tc>
        <w:tc>
          <w:tcPr>
            <w:tcW w:w="2835" w:type="dxa"/>
            <w:vAlign w:val="center"/>
          </w:tcPr>
          <w:p>
            <w:pPr>
              <w:pStyle w:val="12"/>
            </w:pPr>
            <w:r>
              <w:t>为市委、市政府提供产出结构调整等决策资料；为各有关部门提供所必须的资料。</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统计数据完成情况</w:t>
            </w:r>
          </w:p>
        </w:tc>
        <w:tc>
          <w:tcPr>
            <w:tcW w:w="2835" w:type="dxa"/>
            <w:vAlign w:val="center"/>
          </w:tcPr>
          <w:p>
            <w:pPr>
              <w:pStyle w:val="12"/>
            </w:pPr>
            <w:r>
              <w:t>国民经济核算综合数据统计完成情况。</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专项统计完成率（%）</w:t>
            </w:r>
          </w:p>
        </w:tc>
        <w:tc>
          <w:tcPr>
            <w:tcW w:w="2835" w:type="dxa"/>
            <w:vAlign w:val="center"/>
          </w:tcPr>
          <w:p>
            <w:pPr>
              <w:pStyle w:val="12"/>
            </w:pPr>
            <w:r>
              <w:t>已完成的专项统计任务数占全部任务数的比率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统计信息化系统正常运转率</w:t>
            </w:r>
          </w:p>
        </w:tc>
        <w:tc>
          <w:tcPr>
            <w:tcW w:w="2835" w:type="dxa"/>
            <w:vAlign w:val="center"/>
          </w:tcPr>
          <w:p>
            <w:pPr>
              <w:pStyle w:val="12"/>
            </w:pPr>
            <w:r>
              <w:t>反映全县统计数据传输网络建设及统计数据日常传输正常运转的情况</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受训学员满意度（%）</w:t>
            </w:r>
          </w:p>
        </w:tc>
        <w:tc>
          <w:tcPr>
            <w:tcW w:w="2835" w:type="dxa"/>
            <w:vAlign w:val="center"/>
          </w:tcPr>
          <w:p>
            <w:pPr>
              <w:pStyle w:val="12"/>
            </w:pPr>
            <w:r>
              <w:t>调查中满意和较满意的受训学员数量占调查总人数的比率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统计差错率（%）</w:t>
            </w:r>
          </w:p>
        </w:tc>
        <w:tc>
          <w:tcPr>
            <w:tcW w:w="2835" w:type="dxa"/>
            <w:vAlign w:val="center"/>
          </w:tcPr>
          <w:p>
            <w:pPr>
              <w:pStyle w:val="12"/>
            </w:pPr>
            <w:r>
              <w:t>抽样调查失误数占抽样调查总数的比率</w:t>
            </w:r>
          </w:p>
        </w:tc>
        <w:tc>
          <w:tcPr>
            <w:tcW w:w="2551" w:type="dxa"/>
            <w:vAlign w:val="center"/>
          </w:tcPr>
          <w:p>
            <w:pPr>
              <w:pStyle w:val="12"/>
            </w:pPr>
            <w:r>
              <w:t>优良中差</w:t>
            </w:r>
          </w:p>
        </w:tc>
        <w:tc>
          <w:tcPr>
            <w:tcW w:w="2268" w:type="dxa"/>
            <w:vAlign w:val="center"/>
          </w:tcPr>
          <w:p>
            <w:pPr>
              <w:pStyle w:val="12"/>
            </w:pPr>
            <w:r>
              <w:t>年终考评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入统企业满意度（%）</w:t>
            </w:r>
          </w:p>
        </w:tc>
        <w:tc>
          <w:tcPr>
            <w:tcW w:w="2835" w:type="dxa"/>
            <w:vAlign w:val="center"/>
          </w:tcPr>
          <w:p>
            <w:pPr>
              <w:pStyle w:val="12"/>
            </w:pPr>
            <w:r>
              <w:t>调查中满意和较满意的人数占调查总人数的比率</w:t>
            </w:r>
          </w:p>
        </w:tc>
        <w:tc>
          <w:tcPr>
            <w:tcW w:w="2551" w:type="dxa"/>
            <w:vAlign w:val="center"/>
          </w:tcPr>
          <w:p>
            <w:pPr>
              <w:pStyle w:val="12"/>
            </w:pPr>
            <w:r>
              <w:t>优良中差</w:t>
            </w:r>
          </w:p>
        </w:tc>
        <w:tc>
          <w:tcPr>
            <w:tcW w:w="2268" w:type="dxa"/>
            <w:vAlign w:val="center"/>
          </w:tcPr>
          <w:p>
            <w:pPr>
              <w:pStyle w:val="12"/>
            </w:pPr>
            <w:r>
              <w:t>年终考评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3、第七次全国人口普查经费绩效目标表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1.完成普查业务培训工作；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普查人口数（万人）</w:t>
            </w:r>
          </w:p>
        </w:tc>
        <w:tc>
          <w:tcPr>
            <w:tcW w:w="2835" w:type="dxa"/>
            <w:vAlign w:val="center"/>
          </w:tcPr>
          <w:p>
            <w:pPr>
              <w:pStyle w:val="12"/>
            </w:pPr>
            <w:r>
              <w:t>全县户籍总人口</w:t>
            </w:r>
          </w:p>
        </w:tc>
        <w:tc>
          <w:tcPr>
            <w:tcW w:w="2551" w:type="dxa"/>
            <w:vAlign w:val="center"/>
          </w:tcPr>
          <w:p>
            <w:pPr>
              <w:pStyle w:val="12"/>
            </w:pPr>
            <w:r>
              <w:t>人次</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组织培训班次（次）</w:t>
            </w:r>
          </w:p>
        </w:tc>
        <w:tc>
          <w:tcPr>
            <w:tcW w:w="2835" w:type="dxa"/>
            <w:vAlign w:val="center"/>
          </w:tcPr>
          <w:p>
            <w:pPr>
              <w:pStyle w:val="12"/>
            </w:pPr>
            <w:r>
              <w:t>组织培训的班次</w:t>
            </w:r>
          </w:p>
        </w:tc>
        <w:tc>
          <w:tcPr>
            <w:tcW w:w="2551" w:type="dxa"/>
            <w:vAlign w:val="center"/>
          </w:tcPr>
          <w:p>
            <w:pPr>
              <w:pStyle w:val="12"/>
            </w:pPr>
            <w:r>
              <w:t>次</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资料印刷成本（万元）</w:t>
            </w:r>
          </w:p>
        </w:tc>
        <w:tc>
          <w:tcPr>
            <w:tcW w:w="2835" w:type="dxa"/>
            <w:vAlign w:val="center"/>
          </w:tcPr>
          <w:p>
            <w:pPr>
              <w:pStyle w:val="12"/>
            </w:pPr>
            <w:r>
              <w:t>一封公开信、普查表等的印刷费用</w:t>
            </w:r>
          </w:p>
        </w:tc>
        <w:tc>
          <w:tcPr>
            <w:tcW w:w="2551" w:type="dxa"/>
            <w:vAlign w:val="center"/>
          </w:tcPr>
          <w:p>
            <w:pPr>
              <w:pStyle w:val="12"/>
            </w:pPr>
            <w:r>
              <w:t>元</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重点工作按时完成率</w:t>
            </w:r>
          </w:p>
        </w:tc>
        <w:tc>
          <w:tcPr>
            <w:tcW w:w="2835" w:type="dxa"/>
            <w:vAlign w:val="center"/>
          </w:tcPr>
          <w:p>
            <w:pPr>
              <w:pStyle w:val="12"/>
            </w:pPr>
            <w:r>
              <w:t>重点工作是否按时完成</w:t>
            </w:r>
          </w:p>
        </w:tc>
        <w:tc>
          <w:tcPr>
            <w:tcW w:w="2551" w:type="dxa"/>
            <w:vAlign w:val="center"/>
          </w:tcPr>
          <w:p>
            <w:pPr>
              <w:pStyle w:val="12"/>
            </w:pPr>
            <w:r>
              <w:t>%</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课题研究个数（个）</w:t>
            </w:r>
          </w:p>
        </w:tc>
        <w:tc>
          <w:tcPr>
            <w:tcW w:w="2835" w:type="dxa"/>
            <w:vAlign w:val="center"/>
          </w:tcPr>
          <w:p>
            <w:pPr>
              <w:pStyle w:val="12"/>
            </w:pPr>
            <w:r>
              <w:t>数据开发过程中，对数据的研究形成的课题数量(个)</w:t>
            </w:r>
          </w:p>
        </w:tc>
        <w:tc>
          <w:tcPr>
            <w:tcW w:w="2551" w:type="dxa"/>
            <w:vAlign w:val="center"/>
          </w:tcPr>
          <w:p>
            <w:pPr>
              <w:pStyle w:val="12"/>
            </w:pPr>
            <w:r>
              <w:t>完成率</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课题完成率（%）</w:t>
            </w:r>
          </w:p>
        </w:tc>
        <w:tc>
          <w:tcPr>
            <w:tcW w:w="2835" w:type="dxa"/>
            <w:vAlign w:val="center"/>
          </w:tcPr>
          <w:p>
            <w:pPr>
              <w:pStyle w:val="12"/>
            </w:pPr>
            <w:r>
              <w:t>数据研究通过的课题数量占总的课题数量</w:t>
            </w:r>
          </w:p>
        </w:tc>
        <w:tc>
          <w:tcPr>
            <w:tcW w:w="2551" w:type="dxa"/>
            <w:vAlign w:val="center"/>
          </w:tcPr>
          <w:p>
            <w:pPr>
              <w:pStyle w:val="12"/>
            </w:pPr>
            <w:r>
              <w:t>%</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数据现场登记率</w:t>
            </w:r>
          </w:p>
        </w:tc>
        <w:tc>
          <w:tcPr>
            <w:tcW w:w="2835" w:type="dxa"/>
            <w:vAlign w:val="center"/>
          </w:tcPr>
          <w:p>
            <w:pPr>
              <w:pStyle w:val="12"/>
            </w:pPr>
            <w:r>
              <w:t>实际登记数占全部应登记数据的比率</w:t>
            </w:r>
          </w:p>
        </w:tc>
        <w:tc>
          <w:tcPr>
            <w:tcW w:w="2551" w:type="dxa"/>
            <w:vAlign w:val="center"/>
          </w:tcPr>
          <w:p>
            <w:pPr>
              <w:pStyle w:val="12"/>
            </w:pPr>
            <w:r>
              <w:t>%</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数据资料的有效性（%）</w:t>
            </w:r>
          </w:p>
        </w:tc>
        <w:tc>
          <w:tcPr>
            <w:tcW w:w="2835" w:type="dxa"/>
            <w:vAlign w:val="center"/>
          </w:tcPr>
          <w:p>
            <w:pPr>
              <w:pStyle w:val="12"/>
            </w:pPr>
            <w:r>
              <w:t>数据资料的使用情况</w:t>
            </w:r>
          </w:p>
        </w:tc>
        <w:tc>
          <w:tcPr>
            <w:tcW w:w="2551" w:type="dxa"/>
            <w:vAlign w:val="center"/>
          </w:tcPr>
          <w:p>
            <w:pPr>
              <w:pStyle w:val="12"/>
            </w:pPr>
            <w:r>
              <w:t>完成率</w:t>
            </w:r>
          </w:p>
        </w:tc>
        <w:tc>
          <w:tcPr>
            <w:tcW w:w="2268" w:type="dxa"/>
            <w:vAlign w:val="center"/>
          </w:tcPr>
          <w:p>
            <w:pPr>
              <w:pStyle w:val="12"/>
            </w:pPr>
            <w:r>
              <w:t>第七次全国人口普查方案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调查对象满意度（%）</w:t>
            </w:r>
          </w:p>
        </w:tc>
        <w:tc>
          <w:tcPr>
            <w:tcW w:w="2835" w:type="dxa"/>
            <w:vAlign w:val="center"/>
          </w:tcPr>
          <w:p>
            <w:pPr>
              <w:pStyle w:val="12"/>
            </w:pPr>
            <w:r>
              <w:t>调查中满意和较满意的人数占调查总人数的比率</w:t>
            </w:r>
          </w:p>
        </w:tc>
        <w:tc>
          <w:tcPr>
            <w:tcW w:w="2551" w:type="dxa"/>
            <w:vAlign w:val="center"/>
          </w:tcPr>
          <w:p>
            <w:pPr>
              <w:pStyle w:val="12"/>
            </w:pPr>
            <w:r>
              <w:t>%</w:t>
            </w:r>
          </w:p>
        </w:tc>
        <w:tc>
          <w:tcPr>
            <w:tcW w:w="2268" w:type="dxa"/>
            <w:vAlign w:val="center"/>
          </w:tcPr>
          <w:p>
            <w:pPr>
              <w:pStyle w:val="12"/>
            </w:pPr>
            <w:r>
              <w:t>第七次全国人口普查方案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4、统计数据质量核查经费绩效目标表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1.做好统计数据核查工作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组织培训班次（次）</w:t>
            </w:r>
          </w:p>
        </w:tc>
        <w:tc>
          <w:tcPr>
            <w:tcW w:w="2835" w:type="dxa"/>
            <w:vAlign w:val="center"/>
          </w:tcPr>
          <w:p>
            <w:pPr>
              <w:pStyle w:val="12"/>
            </w:pPr>
            <w:r>
              <w:t>组织培训的班次</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培训参加人次（人次）</w:t>
            </w:r>
          </w:p>
        </w:tc>
        <w:tc>
          <w:tcPr>
            <w:tcW w:w="2835" w:type="dxa"/>
            <w:vAlign w:val="center"/>
          </w:tcPr>
          <w:p>
            <w:pPr>
              <w:pStyle w:val="12"/>
            </w:pPr>
            <w:r>
              <w:t>参加培训的业务人数</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重点工作按时完成率</w:t>
            </w:r>
          </w:p>
        </w:tc>
        <w:tc>
          <w:tcPr>
            <w:tcW w:w="2835" w:type="dxa"/>
            <w:vAlign w:val="center"/>
          </w:tcPr>
          <w:p>
            <w:pPr>
              <w:pStyle w:val="12"/>
            </w:pPr>
            <w:r>
              <w:t>重点工作是否按时完成</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差旅费报销成本（万元）</w:t>
            </w:r>
          </w:p>
        </w:tc>
        <w:tc>
          <w:tcPr>
            <w:tcW w:w="2835" w:type="dxa"/>
            <w:vAlign w:val="center"/>
          </w:tcPr>
          <w:p>
            <w:pPr>
              <w:pStyle w:val="12"/>
            </w:pPr>
            <w:r>
              <w:t>差旅费报销的总费用</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培训覆盖率（%）</w:t>
            </w:r>
          </w:p>
        </w:tc>
        <w:tc>
          <w:tcPr>
            <w:tcW w:w="2835" w:type="dxa"/>
            <w:vAlign w:val="center"/>
          </w:tcPr>
          <w:p>
            <w:pPr>
              <w:pStyle w:val="12"/>
            </w:pPr>
            <w:r>
              <w:t>培训对象数量占应覆盖对象数量的比率</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培训出勤率（%）</w:t>
            </w:r>
          </w:p>
        </w:tc>
        <w:tc>
          <w:tcPr>
            <w:tcW w:w="2835" w:type="dxa"/>
            <w:vAlign w:val="center"/>
          </w:tcPr>
          <w:p>
            <w:pPr>
              <w:pStyle w:val="12"/>
            </w:pPr>
            <w:r>
              <w:t>实际出勤学员数量占参加培训学员数量的比率</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培训合格率（%）</w:t>
            </w:r>
          </w:p>
        </w:tc>
        <w:tc>
          <w:tcPr>
            <w:tcW w:w="2835" w:type="dxa"/>
            <w:vAlign w:val="center"/>
          </w:tcPr>
          <w:p>
            <w:pPr>
              <w:pStyle w:val="12"/>
            </w:pPr>
            <w:r>
              <w:t>培训合格的学员数量占培训总学员数量的比率</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差旅费及时报销率（%）</w:t>
            </w:r>
          </w:p>
        </w:tc>
        <w:tc>
          <w:tcPr>
            <w:tcW w:w="2835" w:type="dxa"/>
            <w:vAlign w:val="center"/>
          </w:tcPr>
          <w:p>
            <w:pPr>
              <w:pStyle w:val="12"/>
            </w:pPr>
            <w:r>
              <w:t>公务出差人员的报销及时性</w:t>
            </w:r>
          </w:p>
        </w:tc>
        <w:tc>
          <w:tcPr>
            <w:tcW w:w="2551" w:type="dxa"/>
            <w:vAlign w:val="center"/>
          </w:tcPr>
          <w:p>
            <w:pPr>
              <w:pStyle w:val="12"/>
            </w:pPr>
            <w:r>
              <w:t>优良中差</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目标群体的满意度（%）</w:t>
            </w:r>
          </w:p>
        </w:tc>
        <w:tc>
          <w:tcPr>
            <w:tcW w:w="2835" w:type="dxa"/>
            <w:vAlign w:val="center"/>
          </w:tcPr>
          <w:p>
            <w:pPr>
              <w:pStyle w:val="12"/>
            </w:pPr>
            <w:r>
              <w:t>目标群体的满意情况。</w:t>
            </w:r>
          </w:p>
        </w:tc>
        <w:tc>
          <w:tcPr>
            <w:tcW w:w="2551" w:type="dxa"/>
            <w:vAlign w:val="center"/>
          </w:tcPr>
          <w:p>
            <w:pPr>
              <w:pStyle w:val="12"/>
            </w:pPr>
            <w:r>
              <w:t>优良中差</w:t>
            </w:r>
          </w:p>
        </w:tc>
        <w:tc>
          <w:tcPr>
            <w:tcW w:w="2268" w:type="dxa"/>
            <w:vAlign w:val="center"/>
          </w:tcPr>
          <w:p>
            <w:pPr>
              <w:pStyle w:val="12"/>
            </w:pPr>
            <w:r>
              <w:t>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5、统计综合业务管理绩效目标表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1.做好统计业务培训工作；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统计资料编印册数</w:t>
            </w:r>
          </w:p>
        </w:tc>
        <w:tc>
          <w:tcPr>
            <w:tcW w:w="2835" w:type="dxa"/>
            <w:vAlign w:val="center"/>
          </w:tcPr>
          <w:p>
            <w:pPr>
              <w:pStyle w:val="12"/>
            </w:pPr>
            <w:r>
              <w:t>撰写统计信息、统计公报和分析报告等，及时向市委、市政府提供各项专项统计调查各类信息和数据服务。</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报销差旅费的人员（人）</w:t>
            </w:r>
          </w:p>
        </w:tc>
        <w:tc>
          <w:tcPr>
            <w:tcW w:w="2835" w:type="dxa"/>
            <w:vAlign w:val="center"/>
          </w:tcPr>
          <w:p>
            <w:pPr>
              <w:pStyle w:val="12"/>
            </w:pPr>
            <w:r>
              <w:t>参与公务出差的人员数量，涉及多次</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统计调查及时完成率（%）</w:t>
            </w:r>
          </w:p>
        </w:tc>
        <w:tc>
          <w:tcPr>
            <w:tcW w:w="2835" w:type="dxa"/>
            <w:vAlign w:val="center"/>
          </w:tcPr>
          <w:p>
            <w:pPr>
              <w:pStyle w:val="12"/>
            </w:pPr>
            <w:r>
              <w:t>统计调查任务的完成程度（包括各项调查报表的月报、季报、年报，完成时间及质量）</w:t>
            </w:r>
          </w:p>
          <w:p>
            <w:pPr>
              <w:pStyle w:val="12"/>
            </w:pP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业务保障能力提升情况</w:t>
            </w:r>
          </w:p>
        </w:tc>
        <w:tc>
          <w:tcPr>
            <w:tcW w:w="2835" w:type="dxa"/>
            <w:vAlign w:val="center"/>
          </w:tcPr>
          <w:p>
            <w:pPr>
              <w:pStyle w:val="12"/>
            </w:pPr>
            <w:r>
              <w:t>购置对业务保障能力的提升情况</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公共服务水平提升情况</w:t>
            </w:r>
          </w:p>
        </w:tc>
        <w:tc>
          <w:tcPr>
            <w:tcW w:w="2835" w:type="dxa"/>
            <w:vAlign w:val="center"/>
          </w:tcPr>
          <w:p>
            <w:pPr>
              <w:pStyle w:val="12"/>
            </w:pPr>
            <w:r>
              <w:t>购置对公共服务水平的提升情况</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综合事务保障率（%）</w:t>
            </w:r>
          </w:p>
        </w:tc>
        <w:tc>
          <w:tcPr>
            <w:tcW w:w="2835" w:type="dxa"/>
            <w:vAlign w:val="center"/>
          </w:tcPr>
          <w:p>
            <w:pPr>
              <w:pStyle w:val="12"/>
            </w:pPr>
            <w:r>
              <w:t>了解综合事务保障情况</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开展全市统计专业技术人员职称资格考试。</w:t>
            </w:r>
          </w:p>
        </w:tc>
        <w:tc>
          <w:tcPr>
            <w:tcW w:w="2835" w:type="dxa"/>
            <w:vAlign w:val="center"/>
          </w:tcPr>
          <w:p>
            <w:pPr>
              <w:pStyle w:val="12"/>
            </w:pPr>
            <w:r>
              <w:t>开展全市统计专业技术人员职称资格考试的完成情况。</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统计法制建设完成情况。</w:t>
            </w:r>
          </w:p>
        </w:tc>
        <w:tc>
          <w:tcPr>
            <w:tcW w:w="2835" w:type="dxa"/>
            <w:vAlign w:val="center"/>
          </w:tcPr>
          <w:p>
            <w:pPr>
              <w:pStyle w:val="12"/>
            </w:pPr>
            <w:r>
              <w:t>统计法制建设完成情况。</w:t>
            </w:r>
          </w:p>
        </w:tc>
        <w:tc>
          <w:tcPr>
            <w:tcW w:w="2551" w:type="dxa"/>
            <w:vAlign w:val="center"/>
          </w:tcPr>
          <w:p>
            <w:pPr>
              <w:pStyle w:val="12"/>
            </w:pPr>
            <w:r>
              <w:t>优良中差</w:t>
            </w:r>
          </w:p>
        </w:tc>
        <w:tc>
          <w:tcPr>
            <w:tcW w:w="2268" w:type="dxa"/>
            <w:vAlign w:val="center"/>
          </w:tcPr>
          <w:p>
            <w:pPr>
              <w:pStyle w:val="12"/>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使用人员满意度（%）</w:t>
            </w:r>
          </w:p>
        </w:tc>
        <w:tc>
          <w:tcPr>
            <w:tcW w:w="2835" w:type="dxa"/>
            <w:vAlign w:val="center"/>
          </w:tcPr>
          <w:p>
            <w:pPr>
              <w:pStyle w:val="12"/>
            </w:pPr>
            <w:r>
              <w:t>使用人员中满意和较满意的数量占调查总人数的比率</w:t>
            </w:r>
          </w:p>
        </w:tc>
        <w:tc>
          <w:tcPr>
            <w:tcW w:w="2551" w:type="dxa"/>
            <w:vAlign w:val="center"/>
          </w:tcPr>
          <w:p>
            <w:pPr>
              <w:pStyle w:val="12"/>
            </w:pPr>
            <w:r>
              <w:t>优良中差</w:t>
            </w:r>
          </w:p>
        </w:tc>
        <w:tc>
          <w:tcPr>
            <w:tcW w:w="2268" w:type="dxa"/>
            <w:vAlign w:val="center"/>
          </w:tcPr>
          <w:p>
            <w:pPr>
              <w:pStyle w:val="12"/>
            </w:pPr>
            <w:r>
              <w:t>年终考核</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2022年，威县统计局（本级）安排政府采购预算</w:t>
      </w:r>
      <w:r>
        <w:rPr>
          <w:rFonts w:hint="eastAsia" w:eastAsia="方正仿宋_GBK"/>
          <w:color w:val="000000"/>
          <w:sz w:val="28"/>
          <w:lang w:val="en-US" w:eastAsia="zh-CN"/>
        </w:rPr>
        <w:t>1</w:t>
      </w:r>
      <w:r>
        <w:rPr>
          <w:rFonts w:eastAsia="方正仿宋_GBK"/>
          <w:color w:val="000000"/>
          <w:sz w:val="28"/>
        </w:rPr>
        <w:t>.00万元。具体内容见下表。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410001威县统计局（本级）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非三保-部门特定目标项目</w:t>
            </w:r>
            <w:r>
              <w:rPr>
                <w:rFonts w:hint="eastAsia"/>
                <w:lang w:val="en-US" w:eastAsia="zh-CN"/>
              </w:rPr>
              <w:t>-第七次全国人口普查</w:t>
            </w:r>
          </w:p>
        </w:tc>
        <w:tc>
          <w:tcPr>
            <w:tcW w:w="964" w:type="dxa"/>
            <w:vAlign w:val="center"/>
          </w:tcPr>
          <w:p>
            <w:pPr>
              <w:pStyle w:val="11"/>
            </w:pPr>
            <w:r>
              <w:rPr>
                <w:rFonts w:hint="eastAsia"/>
                <w:lang w:val="en-US" w:eastAsia="zh-CN"/>
              </w:rPr>
              <w:t>4500.00</w:t>
            </w:r>
          </w:p>
        </w:tc>
        <w:tc>
          <w:tcPr>
            <w:tcW w:w="1134" w:type="dxa"/>
            <w:vAlign w:val="center"/>
          </w:tcPr>
          <w:p>
            <w:pPr>
              <w:pStyle w:val="12"/>
              <w:rPr>
                <w:rFonts w:hint="eastAsia"/>
              </w:rPr>
            </w:pPr>
            <w:r>
              <w:rPr>
                <w:rFonts w:hint="eastAsia"/>
              </w:rPr>
              <w:t>[2010104]台式机</w:t>
            </w:r>
          </w:p>
          <w:p>
            <w:pPr>
              <w:pStyle w:val="12"/>
            </w:pPr>
          </w:p>
        </w:tc>
        <w:tc>
          <w:tcPr>
            <w:tcW w:w="1134" w:type="dxa"/>
            <w:vAlign w:val="center"/>
          </w:tcPr>
          <w:p>
            <w:pPr>
              <w:pStyle w:val="12"/>
              <w:rPr>
                <w:rFonts w:hint="eastAsia"/>
              </w:rPr>
            </w:pPr>
            <w:r>
              <w:rPr>
                <w:rFonts w:hint="eastAsia"/>
              </w:rPr>
              <w:t>[2010104]台式机</w:t>
            </w:r>
          </w:p>
          <w:p>
            <w:pPr>
              <w:pStyle w:val="12"/>
            </w:pPr>
          </w:p>
        </w:tc>
        <w:tc>
          <w:tcPr>
            <w:tcW w:w="709" w:type="dxa"/>
            <w:vAlign w:val="center"/>
          </w:tcPr>
          <w:p>
            <w:pPr>
              <w:pStyle w:val="13"/>
            </w:pPr>
            <w:r>
              <w:rPr>
                <w:rFonts w:hint="eastAsia"/>
                <w:lang w:val="en-US" w:eastAsia="zh-CN"/>
              </w:rPr>
              <w:t>台</w:t>
            </w:r>
          </w:p>
        </w:tc>
        <w:tc>
          <w:tcPr>
            <w:tcW w:w="850" w:type="dxa"/>
            <w:vAlign w:val="center"/>
          </w:tcPr>
          <w:p>
            <w:pPr>
              <w:pStyle w:val="11"/>
            </w:pPr>
            <w:r>
              <w:rPr>
                <w:rFonts w:hint="eastAsia"/>
                <w:lang w:val="en-US" w:eastAsia="zh-CN"/>
              </w:rPr>
              <w:t>1</w:t>
            </w:r>
          </w:p>
        </w:tc>
        <w:tc>
          <w:tcPr>
            <w:tcW w:w="850" w:type="dxa"/>
            <w:vAlign w:val="center"/>
          </w:tcPr>
          <w:p>
            <w:pPr>
              <w:pStyle w:val="11"/>
            </w:pPr>
            <w:r>
              <w:rPr>
                <w:rFonts w:hint="eastAsia"/>
                <w:lang w:val="en-US" w:eastAsia="zh-CN"/>
              </w:rPr>
              <w:t>4500.00</w:t>
            </w:r>
          </w:p>
        </w:tc>
        <w:tc>
          <w:tcPr>
            <w:tcW w:w="964" w:type="dxa"/>
            <w:vAlign w:val="center"/>
          </w:tcPr>
          <w:p>
            <w:pPr>
              <w:pStyle w:val="11"/>
            </w:pPr>
            <w:r>
              <w:rPr>
                <w:rFonts w:hint="eastAsia"/>
                <w:lang w:val="en-US" w:eastAsia="zh-CN"/>
              </w:rPr>
              <w:t>4500.00</w:t>
            </w:r>
          </w:p>
        </w:tc>
        <w:tc>
          <w:tcPr>
            <w:tcW w:w="964" w:type="dxa"/>
            <w:vAlign w:val="center"/>
          </w:tcPr>
          <w:p>
            <w:pPr>
              <w:pStyle w:val="11"/>
            </w:pPr>
            <w:r>
              <w:rPr>
                <w:rFonts w:hint="eastAsia"/>
                <w:lang w:val="en-US" w:eastAsia="zh-CN"/>
              </w:rPr>
              <w:t>4500.00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rPr>
                <w:rFonts w:hint="eastAsia"/>
              </w:rPr>
              <w:t>非三保-部门特定目标项目</w:t>
            </w:r>
            <w:r>
              <w:rPr>
                <w:rFonts w:hint="eastAsia"/>
                <w:lang w:val="en-US" w:eastAsia="zh-CN"/>
              </w:rPr>
              <w:t>-第七次全国人口普查</w:t>
            </w:r>
          </w:p>
        </w:tc>
        <w:tc>
          <w:tcPr>
            <w:tcW w:w="964" w:type="dxa"/>
            <w:vAlign w:val="center"/>
          </w:tcPr>
          <w:p>
            <w:pPr>
              <w:pStyle w:val="11"/>
            </w:pPr>
            <w:r>
              <w:rPr>
                <w:rFonts w:hint="eastAsia"/>
                <w:lang w:val="en-US" w:eastAsia="zh-CN"/>
              </w:rPr>
              <w:t>5500.00</w:t>
            </w:r>
          </w:p>
        </w:tc>
        <w:tc>
          <w:tcPr>
            <w:tcW w:w="1134" w:type="dxa"/>
            <w:vAlign w:val="center"/>
          </w:tcPr>
          <w:p>
            <w:pPr>
              <w:pStyle w:val="12"/>
              <w:rPr>
                <w:rFonts w:hint="eastAsia"/>
              </w:rPr>
            </w:pPr>
            <w:r>
              <w:rPr>
                <w:rFonts w:hint="eastAsia"/>
              </w:rPr>
              <w:t>[6010300]椅凳类</w:t>
            </w:r>
          </w:p>
          <w:p>
            <w:pPr>
              <w:pStyle w:val="12"/>
            </w:pPr>
          </w:p>
        </w:tc>
        <w:tc>
          <w:tcPr>
            <w:tcW w:w="1134" w:type="dxa"/>
            <w:vAlign w:val="center"/>
          </w:tcPr>
          <w:p>
            <w:pPr>
              <w:pStyle w:val="12"/>
              <w:rPr>
                <w:rFonts w:hint="eastAsia"/>
              </w:rPr>
            </w:pPr>
            <w:r>
              <w:rPr>
                <w:rFonts w:hint="eastAsia"/>
              </w:rPr>
              <w:t>[6010300]椅凳类</w:t>
            </w:r>
          </w:p>
          <w:p>
            <w:pPr>
              <w:pStyle w:val="12"/>
            </w:pPr>
          </w:p>
        </w:tc>
        <w:tc>
          <w:tcPr>
            <w:tcW w:w="709" w:type="dxa"/>
            <w:vAlign w:val="center"/>
          </w:tcPr>
          <w:p>
            <w:pPr>
              <w:pStyle w:val="13"/>
            </w:pPr>
            <w:r>
              <w:rPr>
                <w:rFonts w:hint="eastAsia"/>
                <w:lang w:eastAsia="zh-CN"/>
              </w:rPr>
              <w:t>套</w:t>
            </w:r>
          </w:p>
        </w:tc>
        <w:tc>
          <w:tcPr>
            <w:tcW w:w="850" w:type="dxa"/>
            <w:vAlign w:val="center"/>
          </w:tcPr>
          <w:p>
            <w:pPr>
              <w:pStyle w:val="11"/>
            </w:pPr>
            <w:r>
              <w:rPr>
                <w:rFonts w:hint="eastAsia"/>
                <w:lang w:val="en-US" w:eastAsia="zh-CN"/>
              </w:rPr>
              <w:t>10</w:t>
            </w:r>
          </w:p>
        </w:tc>
        <w:tc>
          <w:tcPr>
            <w:tcW w:w="850" w:type="dxa"/>
            <w:vAlign w:val="center"/>
          </w:tcPr>
          <w:p>
            <w:pPr>
              <w:pStyle w:val="11"/>
            </w:pPr>
            <w:r>
              <w:rPr>
                <w:rFonts w:hint="eastAsia"/>
                <w:lang w:val="en-US" w:eastAsia="zh-CN"/>
              </w:rPr>
              <w:t>550</w:t>
            </w:r>
          </w:p>
        </w:tc>
        <w:tc>
          <w:tcPr>
            <w:tcW w:w="964" w:type="dxa"/>
            <w:vAlign w:val="center"/>
          </w:tcPr>
          <w:p>
            <w:pPr>
              <w:pStyle w:val="11"/>
            </w:pPr>
            <w:r>
              <w:rPr>
                <w:rFonts w:hint="eastAsia"/>
                <w:lang w:val="en-US" w:eastAsia="zh-CN"/>
              </w:rPr>
              <w:t>5500.00</w:t>
            </w:r>
          </w:p>
        </w:tc>
        <w:tc>
          <w:tcPr>
            <w:tcW w:w="964" w:type="dxa"/>
            <w:vAlign w:val="center"/>
          </w:tcPr>
          <w:p>
            <w:pPr>
              <w:pStyle w:val="11"/>
            </w:pPr>
            <w:r>
              <w:rPr>
                <w:rFonts w:hint="eastAsia"/>
                <w:lang w:val="en-US" w:eastAsia="zh-CN"/>
              </w:rPr>
              <w:t>5500.00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威县统计局（本级）上年末固定资产金额为</w:t>
      </w:r>
      <w:r>
        <w:rPr>
          <w:rFonts w:hint="eastAsia" w:eastAsia="方正仿宋_GBK"/>
          <w:color w:val="000000"/>
          <w:sz w:val="28"/>
          <w:lang w:val="en-US" w:eastAsia="zh-CN"/>
        </w:rPr>
        <w:t>76.72</w:t>
      </w:r>
      <w:r>
        <w:rPr>
          <w:rFonts w:eastAsia="方正仿宋_GBK"/>
          <w:color w:val="000000"/>
          <w:sz w:val="28"/>
        </w:rPr>
        <w:t>万元（详见下表）。本年度拟购置固定资产总额为</w:t>
      </w:r>
      <w:r>
        <w:rPr>
          <w:rFonts w:hint="eastAsia" w:eastAsia="方正仿宋_GBK"/>
          <w:color w:val="000000"/>
          <w:sz w:val="28"/>
          <w:lang w:val="en-US" w:eastAsia="zh-CN"/>
        </w:rPr>
        <w:t>1</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410001威县统计局（本级）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widowControl/>
              <w:suppressLineNumbers w:val="0"/>
              <w:spacing w:beforeAutospacing="0" w:afterAutospacing="0"/>
              <w:ind w:left="0" w:leftChars="0" w:right="0" w:rightChars="0"/>
            </w:pPr>
            <w:r>
              <w:rPr>
                <w:rFonts w:hint="default"/>
              </w:rPr>
              <w:t>资产总额</w:t>
            </w:r>
          </w:p>
        </w:tc>
        <w:tc>
          <w:tcPr>
            <w:tcW w:w="2835" w:type="dxa"/>
            <w:vAlign w:val="center"/>
          </w:tcPr>
          <w:p>
            <w:pPr>
              <w:pStyle w:val="13"/>
            </w:pPr>
            <w:r>
              <w:rPr>
                <w:rFonts w:hint="eastAsia"/>
                <w:lang w:val="en-US" w:eastAsia="zh-CN"/>
              </w:rPr>
              <w:t>260</w:t>
            </w:r>
          </w:p>
        </w:tc>
        <w:tc>
          <w:tcPr>
            <w:tcW w:w="2835" w:type="dxa"/>
            <w:vAlign w:val="center"/>
          </w:tcPr>
          <w:p>
            <w:pPr>
              <w:pStyle w:val="11"/>
            </w:pPr>
            <w:r>
              <w:rPr>
                <w:rFonts w:hint="eastAsia"/>
                <w:lang w:val="en-US" w:eastAsia="zh-CN"/>
              </w:rPr>
              <w:t>767176.55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widowControl/>
              <w:suppressLineNumbers w:val="0"/>
              <w:spacing w:beforeAutospacing="0" w:afterAutospacing="0"/>
              <w:ind w:left="0" w:leftChars="0" w:right="0" w:rightChars="0"/>
            </w:pPr>
            <w:r>
              <w:rPr>
                <w:rFonts w:hint="default"/>
              </w:rP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widowControl/>
              <w:suppressLineNumbers w:val="0"/>
              <w:spacing w:beforeAutospacing="0" w:afterAutospacing="0"/>
              <w:ind w:left="0" w:leftChars="0" w:right="0" w:rightChars="0"/>
            </w:pPr>
            <w:r>
              <w:rPr>
                <w:rFonts w:hint="default"/>
              </w:rP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widowControl/>
              <w:suppressLineNumbers w:val="0"/>
              <w:spacing w:beforeAutospacing="0" w:afterAutospacing="0"/>
              <w:ind w:left="0" w:leftChars="0" w:right="0" w:rightChars="0"/>
            </w:pPr>
            <w:r>
              <w:rPr>
                <w:rFonts w:hint="default"/>
              </w:rP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widowControl/>
              <w:suppressLineNumbers w:val="0"/>
              <w:spacing w:beforeAutospacing="0" w:afterAutospacing="0"/>
              <w:ind w:left="0" w:leftChars="0" w:right="0" w:rightChars="0"/>
            </w:pPr>
            <w:r>
              <w:rPr>
                <w:rFonts w:hint="default"/>
              </w:rP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keepNext w:val="0"/>
              <w:keepLines w:val="0"/>
              <w:widowControl/>
              <w:suppressLineNumbers w:val="0"/>
              <w:spacing w:beforeAutospacing="0" w:afterAutospacing="0"/>
              <w:ind w:left="0" w:leftChars="0" w:right="0" w:rightChars="0"/>
            </w:pPr>
            <w:r>
              <w:rPr>
                <w:rFonts w:hint="default"/>
              </w:rPr>
              <w:t>4、其他固定资产</w:t>
            </w:r>
          </w:p>
        </w:tc>
        <w:tc>
          <w:tcPr>
            <w:tcW w:w="2835" w:type="dxa"/>
            <w:vAlign w:val="center"/>
          </w:tcPr>
          <w:p>
            <w:pPr>
              <w:pStyle w:val="13"/>
            </w:pPr>
            <w:r>
              <w:rPr>
                <w:rFonts w:hint="eastAsia"/>
                <w:lang w:val="en-US" w:eastAsia="zh-CN"/>
              </w:rPr>
              <w:t>260</w:t>
            </w:r>
          </w:p>
        </w:tc>
        <w:tc>
          <w:tcPr>
            <w:tcW w:w="2835" w:type="dxa"/>
            <w:vAlign w:val="center"/>
          </w:tcPr>
          <w:p>
            <w:pPr>
              <w:pStyle w:val="11"/>
            </w:pPr>
            <w:r>
              <w:rPr>
                <w:rFonts w:hint="eastAsia"/>
                <w:lang w:val="en-US" w:eastAsia="zh-CN"/>
              </w:rPr>
              <w:t>767176.55</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ind w:firstLine="640"/>
        <w:outlineLvl w:val="5"/>
      </w:pPr>
      <w:bookmarkStart w:id="19" w:name="_GoBack"/>
      <w:bookmarkEnd w:id="19"/>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D902B5"/>
    <w:rsid w:val="000A350A"/>
    <w:rsid w:val="00402F3F"/>
    <w:rsid w:val="0042689C"/>
    <w:rsid w:val="004902A5"/>
    <w:rsid w:val="006B19F3"/>
    <w:rsid w:val="008E780E"/>
    <w:rsid w:val="009B2E79"/>
    <w:rsid w:val="009C783E"/>
    <w:rsid w:val="009D2890"/>
    <w:rsid w:val="00A84D68"/>
    <w:rsid w:val="00AA6971"/>
    <w:rsid w:val="00B65D89"/>
    <w:rsid w:val="00BD63FB"/>
    <w:rsid w:val="00C267BF"/>
    <w:rsid w:val="00D902B5"/>
    <w:rsid w:val="00F125B7"/>
    <w:rsid w:val="1163657D"/>
    <w:rsid w:val="1B3F67A9"/>
    <w:rsid w:val="25C2034D"/>
    <w:rsid w:val="2E2754AA"/>
    <w:rsid w:val="37643CFC"/>
    <w:rsid w:val="4E1F7697"/>
    <w:rsid w:val="6F8872A0"/>
    <w:rsid w:val="76484353"/>
    <w:rsid w:val="7751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spacing w:after="0" w:line="540" w:lineRule="exact"/>
      <w:ind w:firstLine="570"/>
    </w:pPr>
    <w:rPr>
      <w:rFonts w:ascii="仿宋_GB2312" w:hAnsi="Times New Roman" w:eastAsia="仿宋_GB2312"/>
      <w:kern w:val="0"/>
      <w:sz w:val="28"/>
      <w:szCs w:val="20"/>
    </w:rPr>
  </w:style>
  <w:style w:type="paragraph" w:styleId="3">
    <w:name w:val="Body Text First Indent 2"/>
    <w:basedOn w:val="2"/>
    <w:next w:val="1"/>
    <w:qFormat/>
    <w:uiPriority w:val="99"/>
    <w:pPr>
      <w:spacing w:after="120"/>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2022-04-01T11:28:20Z</dcterms:created>
  <dcterms:modified xsi:type="dcterms:W3CDTF">2022-04-01T03:28:20Z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2022-04-01T11:28:21Z</dcterms:created>
  <dcterms:modified xsi:type="dcterms:W3CDTF">2022-04-01T03:28:21Z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2022-04-01T11:28:18Z</dcterms:created>
  <dcterms:modified xsi:type="dcterms:W3CDTF">2022-04-01T03:28:18Z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2022-04-01T11:28:21Z</dcterms:created>
  <dcterms:modified xsi:type="dcterms:W3CDTF">2022-04-01T03:28:21Z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2022-04-01T11:28:21Z</dcterms:created>
  <dcterms:modified xsi:type="dcterms:W3CDTF">2022-04-01T03:28:21Z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2022-04-01T11:28:19Z</dcterms:created>
  <dcterms:modified xsi:type="dcterms:W3CDTF">2022-04-01T03:28:19Z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2022-04-01T11:28:18Z</dcterms:created>
  <dcterms:modified xsi:type="dcterms:W3CDTF">2022-04-01T03:28:18Z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2022-04-01T11:28:18Z</dcterms:created>
  <dcterms:modified xsi:type="dcterms:W3CDTF">2022-04-01T03:28:18Z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2022-04-01T11:28:21Z</dcterms:created>
  <dcterms:modified xsi:type="dcterms:W3CDTF">2022-04-01T03:28:21Z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2022-04-01T11:28:21Z</dcterms:created>
  <dcterms:modified xsi:type="dcterms:W3CDTF">2022-04-01T03:28:21Z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2022-04-01T11:28:18Z</dcterms:created>
  <dcterms:modified xsi:type="dcterms:W3CDTF">2022-04-01T03:28:18Z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2022-04-01T11:28:18Z</dcterms:created>
  <dcterms:modified xsi:type="dcterms:W3CDTF">2022-04-01T03:28:18Z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2022-04-01T11:28:21Z</dcterms:created>
  <dcterms:modified xsi:type="dcterms:W3CDTF">2022-04-01T03:28:21Z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2022-04-01T11:28:18Z</dcterms:created>
  <dcterms:modified xsi:type="dcterms:W3CDTF">2022-04-01T03:28:18Z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2022-04-01T11:28:18Z</dcterms:created>
  <dcterms:modified xsi:type="dcterms:W3CDTF">2022-04-01T03:28:18Z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BDDE53A-E46D-4612-866D-8967024A3926}">
  <ds:schemaRefs/>
</ds:datastoreItem>
</file>

<file path=customXml/itemProps10.xml><?xml version="1.0" encoding="utf-8"?>
<ds:datastoreItem xmlns:ds="http://schemas.openxmlformats.org/officeDocument/2006/customXml" ds:itemID="{A665E59D-94FB-4B34-A5BB-D422D6A4B05F}">
  <ds:schemaRefs/>
</ds:datastoreItem>
</file>

<file path=customXml/itemProps11.xml><?xml version="1.0" encoding="utf-8"?>
<ds:datastoreItem xmlns:ds="http://schemas.openxmlformats.org/officeDocument/2006/customXml" ds:itemID="{91FBB943-AD9D-46A6-B502-0C8E0FAE48CD}">
  <ds:schemaRefs/>
</ds:datastoreItem>
</file>

<file path=customXml/itemProps12.xml><?xml version="1.0" encoding="utf-8"?>
<ds:datastoreItem xmlns:ds="http://schemas.openxmlformats.org/officeDocument/2006/customXml" ds:itemID="{3CE6E27F-1532-422D-898F-27DC7EA12201}">
  <ds:schemaRefs/>
</ds:datastoreItem>
</file>

<file path=customXml/itemProps13.xml><?xml version="1.0" encoding="utf-8"?>
<ds:datastoreItem xmlns:ds="http://schemas.openxmlformats.org/officeDocument/2006/customXml" ds:itemID="{AE2B29EA-1CBB-4E45-B96E-E4FA8655A4B7}">
  <ds:schemaRefs/>
</ds:datastoreItem>
</file>

<file path=customXml/itemProps14.xml><?xml version="1.0" encoding="utf-8"?>
<ds:datastoreItem xmlns:ds="http://schemas.openxmlformats.org/officeDocument/2006/customXml" ds:itemID="{1EDC184E-2D26-4859-8BB2-4983468258BA}">
  <ds:schemaRefs/>
</ds:datastoreItem>
</file>

<file path=customXml/itemProps15.xml><?xml version="1.0" encoding="utf-8"?>
<ds:datastoreItem xmlns:ds="http://schemas.openxmlformats.org/officeDocument/2006/customXml" ds:itemID="{E8F53F7C-A59C-4D1E-A234-3AC7BAA97470}">
  <ds:schemaRefs/>
</ds:datastoreItem>
</file>

<file path=customXml/itemProps16.xml><?xml version="1.0" encoding="utf-8"?>
<ds:datastoreItem xmlns:ds="http://schemas.openxmlformats.org/officeDocument/2006/customXml" ds:itemID="{77A59AD4-9156-4E18-A1F5-0C4E10C560C5}">
  <ds:schemaRefs/>
</ds:datastoreItem>
</file>

<file path=customXml/itemProps17.xml><?xml version="1.0" encoding="utf-8"?>
<ds:datastoreItem xmlns:ds="http://schemas.openxmlformats.org/officeDocument/2006/customXml" ds:itemID="{184C30EC-455D-4112-B437-B5AE9EBFD0FC}">
  <ds:schemaRefs/>
</ds:datastoreItem>
</file>

<file path=customXml/itemProps18.xml><?xml version="1.0" encoding="utf-8"?>
<ds:datastoreItem xmlns:ds="http://schemas.openxmlformats.org/officeDocument/2006/customXml" ds:itemID="{7FE633F8-88D9-4E64-8FE4-DEF2BB0E18E4}">
  <ds:schemaRefs/>
</ds:datastoreItem>
</file>

<file path=customXml/itemProps19.xml><?xml version="1.0" encoding="utf-8"?>
<ds:datastoreItem xmlns:ds="http://schemas.openxmlformats.org/officeDocument/2006/customXml" ds:itemID="{ABB06814-297E-41DE-BDB0-5CAB5A933655}">
  <ds:schemaRefs/>
</ds:datastoreItem>
</file>

<file path=customXml/itemProps2.xml><?xml version="1.0" encoding="utf-8"?>
<ds:datastoreItem xmlns:ds="http://schemas.openxmlformats.org/officeDocument/2006/customXml" ds:itemID="{90D53085-9D23-40BC-854B-48F7B66028D1}">
  <ds:schemaRefs/>
</ds:datastoreItem>
</file>

<file path=customXml/itemProps20.xml><?xml version="1.0" encoding="utf-8"?>
<ds:datastoreItem xmlns:ds="http://schemas.openxmlformats.org/officeDocument/2006/customXml" ds:itemID="{98F03BC1-CD6D-400F-9253-C7858C366A62}">
  <ds:schemaRefs/>
</ds:datastoreItem>
</file>

<file path=customXml/itemProps21.xml><?xml version="1.0" encoding="utf-8"?>
<ds:datastoreItem xmlns:ds="http://schemas.openxmlformats.org/officeDocument/2006/customXml" ds:itemID="{3A3CE8D2-A713-44AC-A090-EDCACCD153E3}">
  <ds:schemaRefs/>
</ds:datastoreItem>
</file>

<file path=customXml/itemProps22.xml><?xml version="1.0" encoding="utf-8"?>
<ds:datastoreItem xmlns:ds="http://schemas.openxmlformats.org/officeDocument/2006/customXml" ds:itemID="{3DFDAA52-7406-4DA7-A50E-16CF5B4A58FD}">
  <ds:schemaRefs/>
</ds:datastoreItem>
</file>

<file path=customXml/itemProps23.xml><?xml version="1.0" encoding="utf-8"?>
<ds:datastoreItem xmlns:ds="http://schemas.openxmlformats.org/officeDocument/2006/customXml" ds:itemID="{2C94E4DB-6C59-4D84-A151-7F5E5BE50113}">
  <ds:schemaRefs/>
</ds:datastoreItem>
</file>

<file path=customXml/itemProps24.xml><?xml version="1.0" encoding="utf-8"?>
<ds:datastoreItem xmlns:ds="http://schemas.openxmlformats.org/officeDocument/2006/customXml" ds:itemID="{A210E4D9-CD5B-4850-A535-4F0479838CC6}">
  <ds:schemaRefs/>
</ds:datastoreItem>
</file>

<file path=customXml/itemProps25.xml><?xml version="1.0" encoding="utf-8"?>
<ds:datastoreItem xmlns:ds="http://schemas.openxmlformats.org/officeDocument/2006/customXml" ds:itemID="{6042F2B7-D6E6-4C91-9E8C-EC2FBEB621FE}">
  <ds:schemaRefs/>
</ds:datastoreItem>
</file>

<file path=customXml/itemProps26.xml><?xml version="1.0" encoding="utf-8"?>
<ds:datastoreItem xmlns:ds="http://schemas.openxmlformats.org/officeDocument/2006/customXml" ds:itemID="{EC7311A4-5DC9-4EA4-84C6-FFE94FFF86FC}">
  <ds:schemaRefs/>
</ds:datastoreItem>
</file>

<file path=customXml/itemProps27.xml><?xml version="1.0" encoding="utf-8"?>
<ds:datastoreItem xmlns:ds="http://schemas.openxmlformats.org/officeDocument/2006/customXml" ds:itemID="{837C443C-E388-4A95-B955-77140885EF88}">
  <ds:schemaRefs/>
</ds:datastoreItem>
</file>

<file path=customXml/itemProps28.xml><?xml version="1.0" encoding="utf-8"?>
<ds:datastoreItem xmlns:ds="http://schemas.openxmlformats.org/officeDocument/2006/customXml" ds:itemID="{6242B820-F57E-4F93-99EF-ED62C99DA5EE}">
  <ds:schemaRefs/>
</ds:datastoreItem>
</file>

<file path=customXml/itemProps29.xml><?xml version="1.0" encoding="utf-8"?>
<ds:datastoreItem xmlns:ds="http://schemas.openxmlformats.org/officeDocument/2006/customXml" ds:itemID="{5EFBED4F-DD5F-47F1-8102-F0B1E7B989E1}">
  <ds:schemaRefs/>
</ds:datastoreItem>
</file>

<file path=customXml/itemProps3.xml><?xml version="1.0" encoding="utf-8"?>
<ds:datastoreItem xmlns:ds="http://schemas.openxmlformats.org/officeDocument/2006/customXml" ds:itemID="{4503240A-0C7D-4AC0-9DBE-7180EC533A6F}">
  <ds:schemaRefs/>
</ds:datastoreItem>
</file>

<file path=customXml/itemProps30.xml><?xml version="1.0" encoding="utf-8"?>
<ds:datastoreItem xmlns:ds="http://schemas.openxmlformats.org/officeDocument/2006/customXml" ds:itemID="{693AAC65-E604-428B-9FF0-05216D806CAF}">
  <ds:schemaRefs/>
</ds:datastoreItem>
</file>

<file path=customXml/itemProps4.xml><?xml version="1.0" encoding="utf-8"?>
<ds:datastoreItem xmlns:ds="http://schemas.openxmlformats.org/officeDocument/2006/customXml" ds:itemID="{9EDF0CDD-F41F-443B-BCFE-48D3405F460F}">
  <ds:schemaRefs/>
</ds:datastoreItem>
</file>

<file path=customXml/itemProps5.xml><?xml version="1.0" encoding="utf-8"?>
<ds:datastoreItem xmlns:ds="http://schemas.openxmlformats.org/officeDocument/2006/customXml" ds:itemID="{F9737AC1-55BE-462D-A1EF-3CB01A24D6DA}">
  <ds:schemaRefs/>
</ds:datastoreItem>
</file>

<file path=customXml/itemProps6.xml><?xml version="1.0" encoding="utf-8"?>
<ds:datastoreItem xmlns:ds="http://schemas.openxmlformats.org/officeDocument/2006/customXml" ds:itemID="{3B222C70-D31E-4149-985B-B94CE203080B}">
  <ds:schemaRefs/>
</ds:datastoreItem>
</file>

<file path=customXml/itemProps7.xml><?xml version="1.0" encoding="utf-8"?>
<ds:datastoreItem xmlns:ds="http://schemas.openxmlformats.org/officeDocument/2006/customXml" ds:itemID="{2EA2A502-30BD-4DB3-B304-94F52812B44B}">
  <ds:schemaRefs/>
</ds:datastoreItem>
</file>

<file path=customXml/itemProps8.xml><?xml version="1.0" encoding="utf-8"?>
<ds:datastoreItem xmlns:ds="http://schemas.openxmlformats.org/officeDocument/2006/customXml" ds:itemID="{85FD70B5-61FC-4CAF-9C35-6F16417DF08E}">
  <ds:schemaRefs/>
</ds:datastoreItem>
</file>

<file path=customXml/itemProps9.xml><?xml version="1.0" encoding="utf-8"?>
<ds:datastoreItem xmlns:ds="http://schemas.openxmlformats.org/officeDocument/2006/customXml" ds:itemID="{CCDD7F89-CC8A-4BEC-813E-CA65CD07E9F6}">
  <ds:schemaRefs/>
</ds:datastoreItem>
</file>

<file path=docProps/app.xml><?xml version="1.0" encoding="utf-8"?>
<Properties xmlns="http://schemas.openxmlformats.org/officeDocument/2006/extended-properties" xmlns:vt="http://schemas.openxmlformats.org/officeDocument/2006/docPropsVTypes">
  <Template>Normal.dotm</Template>
  <Pages>56</Pages>
  <Words>4425</Words>
  <Characters>25224</Characters>
  <Lines>210</Lines>
  <Paragraphs>59</Paragraphs>
  <TotalTime>0</TotalTime>
  <ScaleCrop>false</ScaleCrop>
  <LinksUpToDate>false</LinksUpToDate>
  <CharactersWithSpaces>29590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2022-04-07T07:01:00Z</dcterms:created>
  <dc:creator>Administrator</dc:creator>
  <cp:lastModifiedBy>冯长刚</cp:lastModifiedBy>
  <cp:lastPrinted>2022-04-07T07:09:00Z</cp:lastPrinted>
  <dcterms:modified xsi:type="dcterms:W3CDTF">2022-08-29T13:18:34Z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38751C8B6630492F850066093059274B</vt:lpwstr>
  </property>
</Properties>
</file>