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eastAsia="zh-CN"/>
        </w:rPr>
        <w:t>6</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eastAsia="zh-CN"/>
        </w:rPr>
        <w:t>7</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w:t>
      </w:r>
      <w:r>
        <w:rPr>
          <w:rFonts w:hint="eastAsia" w:eastAsiaTheme="minorEastAsia"/>
          <w:lang w:eastAsia="zh-CN"/>
        </w:rPr>
        <w:t>2</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eastAsiaTheme="minorEastAsia"/>
          <w:lang w:eastAsia="zh-CN"/>
        </w:rPr>
        <w:t>3</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14</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eastAsiaTheme="minorEastAsia"/>
          <w:lang w:eastAsia="zh-CN"/>
        </w:rPr>
        <w:t>5</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rPr>
          <w:rFonts w:hint="eastAsia" w:eastAsiaTheme="minorEastAsia"/>
          <w:lang w:eastAsia="zh-CN"/>
        </w:rP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eastAsiaTheme="minorEastAsia"/>
          <w:lang w:eastAsia="zh-CN"/>
        </w:rPr>
        <w:t>17</w:t>
      </w:r>
      <w:r>
        <w:rPr>
          <w:rFonts w:hint="eastAsia" w:eastAsiaTheme="minorEastAsia"/>
          <w:lang w:eastAsia="zh-CN"/>
        </w:rPr>
        <w:fldChar w:fldCharType="end"/>
      </w:r>
    </w:p>
    <w:p>
      <w:pPr>
        <w:pStyle w:val="5"/>
        <w:tabs>
          <w:tab w:val="right" w:leader="dot" w:pos="14562"/>
        </w:tabs>
        <w:rPr>
          <w:rFonts w:eastAsiaTheme="minorEastAsia"/>
          <w:lang w:eastAsia="zh-CN"/>
        </w:rPr>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rPr>
          <w:rFonts w:hint="eastAsia" w:eastAsiaTheme="minorEastAsia"/>
          <w:lang w:eastAsia="zh-CN"/>
        </w:rPr>
        <w:t>17</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eastAsiaTheme="minorEastAsia"/>
          <w:lang w:eastAsia="zh-CN"/>
        </w:rPr>
        <w:t>18</w:t>
      </w:r>
      <w:r>
        <w:rPr>
          <w:rFonts w:hint="eastAsia" w:eastAsiaTheme="minorEastAsia"/>
          <w:lang w:eastAsia="zh-CN"/>
        </w:rP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eastAsiaTheme="minorEastAsia"/>
          <w:lang w:eastAsia="zh-CN"/>
        </w:rPr>
        <w:t>18</w:t>
      </w:r>
      <w:r>
        <w:rPr>
          <w:rFonts w:hint="eastAsia" w:eastAsiaTheme="minorEastAsia"/>
          <w:lang w:eastAsia="zh-CN"/>
        </w:rP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rPr>
          <w:rFonts w:hint="eastAsia" w:eastAsiaTheme="minorEastAsia"/>
          <w:lang w:eastAsia="zh-CN"/>
        </w:rPr>
        <w:t>18</w:t>
      </w:r>
      <w:r>
        <w:rPr>
          <w:rFonts w:hint="eastAsia" w:eastAsiaTheme="minorEastAsia"/>
          <w:lang w:eastAsia="zh-CN"/>
        </w:rP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eastAsiaTheme="minorEastAsia"/>
          <w:lang w:eastAsia="zh-CN"/>
        </w:rPr>
        <w:t>23</w:t>
      </w:r>
      <w:r>
        <w:rPr>
          <w:rFonts w:hint="eastAsia" w:eastAsiaTheme="minorEastAsia"/>
          <w:lang w:eastAsia="zh-CN"/>
        </w:rP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rPr>
          <w:rFonts w:hint="eastAsia" w:eastAsiaTheme="minorEastAsia"/>
          <w:lang w:eastAsia="zh-CN"/>
        </w:rPr>
        <w:t>23</w:t>
      </w:r>
      <w:r>
        <w:rPr>
          <w:rFonts w:hint="eastAsia" w:eastAsiaTheme="minorEastAsia"/>
          <w:lang w:eastAsia="zh-CN"/>
        </w:rP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rPr>
          <w:rFonts w:hint="eastAsia" w:eastAsiaTheme="minorEastAsia"/>
          <w:lang w:eastAsia="zh-CN"/>
        </w:rPr>
        <w:t>24</w:t>
      </w:r>
      <w:r>
        <w:rPr>
          <w:rFonts w:hint="eastAsia" w:eastAsiaTheme="minorEastAsia"/>
          <w:lang w:eastAsia="zh-CN"/>
        </w:rP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eastAsiaTheme="minorEastAsia"/>
          <w:lang w:eastAsia="zh-CN"/>
        </w:rPr>
        <w:t>24</w:t>
      </w:r>
      <w:r>
        <w:rPr>
          <w:rFonts w:hint="eastAsia" w:eastAsiaTheme="minorEastAsia"/>
          <w:lang w:eastAsia="zh-CN"/>
        </w:rPr>
        <w:fldChar w:fldCharType="end"/>
      </w:r>
    </w:p>
    <w:p>
      <w:r>
        <w:fldChar w:fldCharType="end"/>
      </w:r>
    </w:p>
    <w:p>
      <w:pPr>
        <w:jc w:val="center"/>
      </w:pPr>
      <w:r>
        <w:rPr>
          <w:rFonts w:ascii="黑体" w:hAnsi="黑体" w:eastAsia="黑体" w:cs="黑体"/>
          <w:b/>
          <w:color w:val="000000"/>
          <w:sz w:val="30"/>
        </w:rPr>
        <w:t>第二部分  部门所属单位预算</w:t>
      </w:r>
    </w:p>
    <w:p>
      <w:pPr>
        <w:pStyle w:val="3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一、威县城市建设投资管理办公室（本级）收支预算</w:t>
      </w:r>
      <w:r>
        <w:tab/>
      </w:r>
      <w:r>
        <w:fldChar w:fldCharType="begin"/>
      </w:r>
      <w:r>
        <w:instrText xml:space="preserve">PAGEREF _Toc_4_4_0000000019 \h</w:instrText>
      </w:r>
      <w:r>
        <w:fldChar w:fldCharType="separate"/>
      </w:r>
      <w:r>
        <w:t>2</w:t>
      </w:r>
      <w:r>
        <w:rPr>
          <w:rFonts w:hint="eastAsia" w:eastAsiaTheme="minorEastAsia"/>
          <w:lang w:eastAsia="zh-CN"/>
        </w:rPr>
        <w:t>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3"/>
            </w:pPr>
            <w:r>
              <w:t>304威县城市建设投资管理办公室</w:t>
            </w:r>
          </w:p>
        </w:tc>
        <w:tc>
          <w:tcPr>
            <w:tcW w:w="1971" w:type="dxa"/>
            <w:tcBorders>
              <w:top w:val="single" w:color="FFFFFF" w:sz="6" w:space="0"/>
              <w:left w:val="single" w:color="FFFFFF" w:sz="6" w:space="0"/>
              <w:right w:val="single" w:color="FFFFFF" w:sz="6" w:space="0"/>
            </w:tcBorders>
            <w:vAlign w:val="center"/>
          </w:tcPr>
          <w:p>
            <w:pPr>
              <w:pStyle w:val="12"/>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4"/>
            </w:pPr>
            <w:r>
              <w:t>序号</w:t>
            </w:r>
          </w:p>
        </w:tc>
        <w:tc>
          <w:tcPr>
            <w:tcW w:w="3942" w:type="dxa"/>
            <w:gridSpan w:val="2"/>
            <w:vAlign w:val="center"/>
          </w:tcPr>
          <w:p>
            <w:pPr>
              <w:pStyle w:val="14"/>
            </w:pPr>
            <w:r>
              <w:t>收入</w:t>
            </w:r>
          </w:p>
        </w:tc>
        <w:tc>
          <w:tcPr>
            <w:tcW w:w="3942"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4"/>
            </w:pPr>
            <w:r>
              <w:t>项  目</w:t>
            </w:r>
          </w:p>
        </w:tc>
        <w:tc>
          <w:tcPr>
            <w:tcW w:w="1971" w:type="dxa"/>
            <w:vAlign w:val="center"/>
          </w:tcPr>
          <w:p>
            <w:pPr>
              <w:pStyle w:val="14"/>
            </w:pPr>
            <w:r>
              <w:t>预算数</w:t>
            </w:r>
          </w:p>
        </w:tc>
        <w:tc>
          <w:tcPr>
            <w:tcW w:w="1971" w:type="dxa"/>
            <w:vAlign w:val="center"/>
          </w:tcPr>
          <w:p>
            <w:pPr>
              <w:pStyle w:val="14"/>
            </w:pPr>
            <w:r>
              <w:t>项  目</w:t>
            </w:r>
          </w:p>
        </w:tc>
        <w:tc>
          <w:tcPr>
            <w:tcW w:w="1971"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4"/>
            </w:pPr>
            <w:r>
              <w:t>栏次</w:t>
            </w:r>
          </w:p>
        </w:tc>
        <w:tc>
          <w:tcPr>
            <w:tcW w:w="1971" w:type="dxa"/>
            <w:vAlign w:val="center"/>
          </w:tcPr>
          <w:p>
            <w:pPr>
              <w:pStyle w:val="14"/>
            </w:pPr>
            <w:r>
              <w:t>1</w:t>
            </w:r>
          </w:p>
        </w:tc>
        <w:tc>
          <w:tcPr>
            <w:tcW w:w="1971" w:type="dxa"/>
            <w:vAlign w:val="center"/>
          </w:tcPr>
          <w:p>
            <w:pPr>
              <w:pStyle w:val="14"/>
            </w:pPr>
            <w:r>
              <w:t>2</w:t>
            </w:r>
          </w:p>
        </w:tc>
        <w:tc>
          <w:tcPr>
            <w:tcW w:w="1971" w:type="dxa"/>
            <w:vAlign w:val="center"/>
          </w:tcPr>
          <w:p>
            <w:pPr>
              <w:pStyle w:val="14"/>
            </w:pPr>
            <w:r>
              <w:t>3</w:t>
            </w:r>
          </w:p>
        </w:tc>
        <w:tc>
          <w:tcPr>
            <w:tcW w:w="1971"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w:t>
            </w:r>
          </w:p>
        </w:tc>
        <w:tc>
          <w:tcPr>
            <w:tcW w:w="1971" w:type="dxa"/>
            <w:vAlign w:val="center"/>
          </w:tcPr>
          <w:p>
            <w:pPr>
              <w:pStyle w:val="16"/>
            </w:pPr>
            <w:r>
              <w:t>一、一般公共预算拨款收入</w:t>
            </w:r>
          </w:p>
        </w:tc>
        <w:tc>
          <w:tcPr>
            <w:tcW w:w="1971" w:type="dxa"/>
            <w:vAlign w:val="center"/>
          </w:tcPr>
          <w:p>
            <w:pPr>
              <w:pStyle w:val="15"/>
            </w:pPr>
            <w:r>
              <w:t>718502.77</w:t>
            </w:r>
          </w:p>
        </w:tc>
        <w:tc>
          <w:tcPr>
            <w:tcW w:w="1971" w:type="dxa"/>
            <w:vAlign w:val="center"/>
          </w:tcPr>
          <w:p>
            <w:pPr>
              <w:pStyle w:val="16"/>
            </w:pPr>
            <w:r>
              <w:t>一、一般公共服务支出</w:t>
            </w:r>
          </w:p>
        </w:tc>
        <w:tc>
          <w:tcPr>
            <w:tcW w:w="1971" w:type="dxa"/>
            <w:vAlign w:val="center"/>
          </w:tcPr>
          <w:p>
            <w:pPr>
              <w:pStyle w:val="15"/>
            </w:pPr>
            <w:r>
              <w:t>718502.77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w:t>
            </w:r>
          </w:p>
        </w:tc>
        <w:tc>
          <w:tcPr>
            <w:tcW w:w="1971" w:type="dxa"/>
            <w:vAlign w:val="center"/>
          </w:tcPr>
          <w:p>
            <w:pPr>
              <w:pStyle w:val="16"/>
            </w:pPr>
            <w:r>
              <w:t>二、政府性基金预算拨款收入</w:t>
            </w:r>
          </w:p>
        </w:tc>
        <w:tc>
          <w:tcPr>
            <w:tcW w:w="1971" w:type="dxa"/>
            <w:vAlign w:val="center"/>
          </w:tcPr>
          <w:p>
            <w:pPr>
              <w:pStyle w:val="15"/>
            </w:pPr>
          </w:p>
        </w:tc>
        <w:tc>
          <w:tcPr>
            <w:tcW w:w="1971" w:type="dxa"/>
            <w:vAlign w:val="center"/>
          </w:tcPr>
          <w:p>
            <w:pPr>
              <w:pStyle w:val="16"/>
            </w:pPr>
            <w:r>
              <w:t>二、外交支出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w:t>
            </w:r>
          </w:p>
        </w:tc>
        <w:tc>
          <w:tcPr>
            <w:tcW w:w="1971" w:type="dxa"/>
            <w:vAlign w:val="center"/>
          </w:tcPr>
          <w:p>
            <w:pPr>
              <w:pStyle w:val="16"/>
            </w:pPr>
            <w:r>
              <w:t>三、国有资本经营预算拨款收入</w:t>
            </w:r>
          </w:p>
        </w:tc>
        <w:tc>
          <w:tcPr>
            <w:tcW w:w="1971" w:type="dxa"/>
            <w:vAlign w:val="center"/>
          </w:tcPr>
          <w:p>
            <w:pPr>
              <w:pStyle w:val="15"/>
            </w:pPr>
          </w:p>
        </w:tc>
        <w:tc>
          <w:tcPr>
            <w:tcW w:w="1971" w:type="dxa"/>
            <w:vAlign w:val="center"/>
          </w:tcPr>
          <w:p>
            <w:pPr>
              <w:pStyle w:val="16"/>
            </w:pPr>
            <w:r>
              <w:t>三、国防支出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4</w:t>
            </w:r>
          </w:p>
        </w:tc>
        <w:tc>
          <w:tcPr>
            <w:tcW w:w="1971" w:type="dxa"/>
            <w:vAlign w:val="center"/>
          </w:tcPr>
          <w:p>
            <w:pPr>
              <w:pStyle w:val="16"/>
            </w:pPr>
            <w:r>
              <w:t>四、财政专户管理资金收入</w:t>
            </w:r>
          </w:p>
        </w:tc>
        <w:tc>
          <w:tcPr>
            <w:tcW w:w="1971" w:type="dxa"/>
            <w:vAlign w:val="center"/>
          </w:tcPr>
          <w:p>
            <w:pPr>
              <w:pStyle w:val="15"/>
            </w:pPr>
          </w:p>
        </w:tc>
        <w:tc>
          <w:tcPr>
            <w:tcW w:w="1971" w:type="dxa"/>
            <w:vAlign w:val="center"/>
          </w:tcPr>
          <w:p>
            <w:pPr>
              <w:pStyle w:val="16"/>
            </w:pPr>
            <w:r>
              <w:t>四、公共安全支出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5</w:t>
            </w:r>
          </w:p>
        </w:tc>
        <w:tc>
          <w:tcPr>
            <w:tcW w:w="1971" w:type="dxa"/>
            <w:vAlign w:val="center"/>
          </w:tcPr>
          <w:p>
            <w:pPr>
              <w:pStyle w:val="16"/>
            </w:pPr>
            <w:r>
              <w:t>五、事业收入</w:t>
            </w:r>
          </w:p>
        </w:tc>
        <w:tc>
          <w:tcPr>
            <w:tcW w:w="1971" w:type="dxa"/>
            <w:vAlign w:val="center"/>
          </w:tcPr>
          <w:p>
            <w:pPr>
              <w:pStyle w:val="15"/>
            </w:pPr>
          </w:p>
        </w:tc>
        <w:tc>
          <w:tcPr>
            <w:tcW w:w="1971" w:type="dxa"/>
            <w:vAlign w:val="center"/>
          </w:tcPr>
          <w:p>
            <w:pPr>
              <w:pStyle w:val="16"/>
            </w:pPr>
            <w:r>
              <w:t>五、教育支出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6</w:t>
            </w:r>
          </w:p>
        </w:tc>
        <w:tc>
          <w:tcPr>
            <w:tcW w:w="1971" w:type="dxa"/>
            <w:vAlign w:val="center"/>
          </w:tcPr>
          <w:p>
            <w:pPr>
              <w:pStyle w:val="16"/>
            </w:pPr>
            <w:r>
              <w:t>六、事业单位经营收入</w:t>
            </w:r>
          </w:p>
        </w:tc>
        <w:tc>
          <w:tcPr>
            <w:tcW w:w="1971" w:type="dxa"/>
            <w:vAlign w:val="center"/>
          </w:tcPr>
          <w:p>
            <w:pPr>
              <w:pStyle w:val="15"/>
            </w:pPr>
          </w:p>
        </w:tc>
        <w:tc>
          <w:tcPr>
            <w:tcW w:w="1971" w:type="dxa"/>
            <w:vAlign w:val="center"/>
          </w:tcPr>
          <w:p>
            <w:pPr>
              <w:pStyle w:val="16"/>
            </w:pPr>
            <w:r>
              <w:t>六、科学技术支出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7</w:t>
            </w:r>
          </w:p>
        </w:tc>
        <w:tc>
          <w:tcPr>
            <w:tcW w:w="1971" w:type="dxa"/>
            <w:vAlign w:val="center"/>
          </w:tcPr>
          <w:p>
            <w:pPr>
              <w:pStyle w:val="16"/>
            </w:pPr>
            <w:r>
              <w:t>七、上级补助收入</w:t>
            </w:r>
          </w:p>
        </w:tc>
        <w:tc>
          <w:tcPr>
            <w:tcW w:w="1971" w:type="dxa"/>
            <w:vAlign w:val="center"/>
          </w:tcPr>
          <w:p>
            <w:pPr>
              <w:pStyle w:val="15"/>
            </w:pPr>
          </w:p>
        </w:tc>
        <w:tc>
          <w:tcPr>
            <w:tcW w:w="1971" w:type="dxa"/>
            <w:vAlign w:val="center"/>
          </w:tcPr>
          <w:p>
            <w:pPr>
              <w:pStyle w:val="16"/>
            </w:pPr>
            <w:r>
              <w:t>七、文化旅游体育与传媒支出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8</w:t>
            </w:r>
          </w:p>
        </w:tc>
        <w:tc>
          <w:tcPr>
            <w:tcW w:w="1971" w:type="dxa"/>
            <w:vAlign w:val="center"/>
          </w:tcPr>
          <w:p>
            <w:pPr>
              <w:pStyle w:val="16"/>
            </w:pPr>
            <w:r>
              <w:t>八、附属单位上缴收入</w:t>
            </w:r>
          </w:p>
        </w:tc>
        <w:tc>
          <w:tcPr>
            <w:tcW w:w="1971" w:type="dxa"/>
            <w:vAlign w:val="center"/>
          </w:tcPr>
          <w:p>
            <w:pPr>
              <w:pStyle w:val="15"/>
            </w:pPr>
          </w:p>
        </w:tc>
        <w:tc>
          <w:tcPr>
            <w:tcW w:w="1971" w:type="dxa"/>
            <w:vAlign w:val="center"/>
          </w:tcPr>
          <w:p>
            <w:pPr>
              <w:pStyle w:val="16"/>
            </w:pPr>
            <w:r>
              <w:t>八、社会保障和就业支出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9</w:t>
            </w:r>
          </w:p>
        </w:tc>
        <w:tc>
          <w:tcPr>
            <w:tcW w:w="1971" w:type="dxa"/>
            <w:vAlign w:val="center"/>
          </w:tcPr>
          <w:p>
            <w:pPr>
              <w:pStyle w:val="16"/>
            </w:pPr>
            <w:r>
              <w:t>九、其他收入</w:t>
            </w:r>
          </w:p>
        </w:tc>
        <w:tc>
          <w:tcPr>
            <w:tcW w:w="1971" w:type="dxa"/>
            <w:vAlign w:val="center"/>
          </w:tcPr>
          <w:p>
            <w:pPr>
              <w:pStyle w:val="15"/>
            </w:pPr>
          </w:p>
        </w:tc>
        <w:tc>
          <w:tcPr>
            <w:tcW w:w="1971" w:type="dxa"/>
            <w:vAlign w:val="center"/>
          </w:tcPr>
          <w:p>
            <w:pPr>
              <w:pStyle w:val="16"/>
            </w:pPr>
            <w:r>
              <w:t>九、社会保险基金支出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10</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十、卫生健康支出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11</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十一、节能环保支出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12</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十二、城乡社区支出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13</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十三、农林水支出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14</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十四、交通运输支出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15</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十五、资源勘探工业信息等支出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16</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十六、商业服务业等支出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17</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十七、金融支出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18</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十八、援助其他地区支出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19</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十九、自然资源海洋气象等支出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20</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二十、住房保障支出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21</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二十一、粮油物资储备支出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22</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二十二、国有资本经营预算支出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23</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二十三、灾害防治及应急管理支出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24</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二十四、预备费</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25</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二十五、其他支出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26</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二十六、转移性支出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27</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二十七、债务还本支出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28</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二十八、债务付息支出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29</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二十九、债务发行费用支出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30</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三十、抗疫特别国债安排的支出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31</w:t>
            </w:r>
          </w:p>
        </w:tc>
        <w:tc>
          <w:tcPr>
            <w:tcW w:w="1971" w:type="dxa"/>
            <w:vAlign w:val="center"/>
          </w:tcPr>
          <w:p>
            <w:pPr>
              <w:pStyle w:val="18"/>
            </w:pPr>
            <w:r>
              <w:t>本年收入合计</w:t>
            </w:r>
          </w:p>
        </w:tc>
        <w:tc>
          <w:tcPr>
            <w:tcW w:w="1971" w:type="dxa"/>
            <w:vAlign w:val="center"/>
          </w:tcPr>
          <w:p>
            <w:pPr>
              <w:pStyle w:val="19"/>
            </w:pPr>
            <w:r>
              <w:t>718502.77</w:t>
            </w:r>
          </w:p>
        </w:tc>
        <w:tc>
          <w:tcPr>
            <w:tcW w:w="1971" w:type="dxa"/>
            <w:vAlign w:val="center"/>
          </w:tcPr>
          <w:p>
            <w:pPr>
              <w:pStyle w:val="18"/>
            </w:pPr>
            <w:r>
              <w:t>本年支出合计</w:t>
            </w:r>
          </w:p>
        </w:tc>
        <w:tc>
          <w:tcPr>
            <w:tcW w:w="1971" w:type="dxa"/>
            <w:vAlign w:val="center"/>
          </w:tcPr>
          <w:p>
            <w:pPr>
              <w:pStyle w:val="19"/>
            </w:pPr>
            <w:r>
              <w:t>718502.77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32</w:t>
            </w:r>
          </w:p>
        </w:tc>
        <w:tc>
          <w:tcPr>
            <w:tcW w:w="1971" w:type="dxa"/>
            <w:vAlign w:val="center"/>
          </w:tcPr>
          <w:p>
            <w:pPr>
              <w:pStyle w:val="16"/>
            </w:pPr>
            <w:r>
              <w:t>上年结转结余</w:t>
            </w:r>
          </w:p>
        </w:tc>
        <w:tc>
          <w:tcPr>
            <w:tcW w:w="1971" w:type="dxa"/>
            <w:vAlign w:val="center"/>
          </w:tcPr>
          <w:p>
            <w:pPr>
              <w:pStyle w:val="15"/>
            </w:pPr>
          </w:p>
        </w:tc>
        <w:tc>
          <w:tcPr>
            <w:tcW w:w="1971" w:type="dxa"/>
            <w:vAlign w:val="center"/>
          </w:tcPr>
          <w:p>
            <w:pPr>
              <w:pStyle w:val="16"/>
            </w:pPr>
            <w:r>
              <w:t>年终结转结余</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33</w:t>
            </w:r>
          </w:p>
        </w:tc>
        <w:tc>
          <w:tcPr>
            <w:tcW w:w="1971" w:type="dxa"/>
            <w:vAlign w:val="center"/>
          </w:tcPr>
          <w:p>
            <w:pPr>
              <w:pStyle w:val="18"/>
            </w:pPr>
            <w:r>
              <w:t>收入总计</w:t>
            </w:r>
          </w:p>
        </w:tc>
        <w:tc>
          <w:tcPr>
            <w:tcW w:w="1971" w:type="dxa"/>
            <w:vAlign w:val="center"/>
          </w:tcPr>
          <w:p>
            <w:pPr>
              <w:pStyle w:val="19"/>
            </w:pPr>
            <w:r>
              <w:t>718502.77</w:t>
            </w:r>
          </w:p>
        </w:tc>
        <w:tc>
          <w:tcPr>
            <w:tcW w:w="1971" w:type="dxa"/>
            <w:vAlign w:val="center"/>
          </w:tcPr>
          <w:p>
            <w:pPr>
              <w:pStyle w:val="18"/>
            </w:pPr>
            <w:r>
              <w:t>支出总计</w:t>
            </w:r>
          </w:p>
        </w:tc>
        <w:tc>
          <w:tcPr>
            <w:tcW w:w="1971" w:type="dxa"/>
            <w:vAlign w:val="center"/>
          </w:tcPr>
          <w:p>
            <w:pPr>
              <w:pStyle w:val="19"/>
            </w:pPr>
            <w:r>
              <w:t>718502.77</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3"/>
            </w:pPr>
            <w:r>
              <w:t>304威县城市建设投资管理办公室</w:t>
            </w:r>
          </w:p>
        </w:tc>
        <w:tc>
          <w:tcPr>
            <w:tcW w:w="2274"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1516" w:type="dxa"/>
            <w:gridSpan w:val="2"/>
            <w:vAlign w:val="center"/>
          </w:tcPr>
          <w:p>
            <w:pPr>
              <w:pStyle w:val="14"/>
            </w:pPr>
            <w:r>
              <w:t>功能分类科目</w:t>
            </w:r>
          </w:p>
        </w:tc>
        <w:tc>
          <w:tcPr>
            <w:tcW w:w="758" w:type="dxa"/>
            <w:vMerge w:val="restart"/>
            <w:vAlign w:val="center"/>
          </w:tcPr>
          <w:p>
            <w:pPr>
              <w:pStyle w:val="14"/>
            </w:pPr>
            <w:r>
              <w:t>合计</w:t>
            </w:r>
          </w:p>
        </w:tc>
        <w:tc>
          <w:tcPr>
            <w:tcW w:w="6064" w:type="dxa"/>
            <w:gridSpan w:val="8"/>
            <w:vAlign w:val="center"/>
          </w:tcPr>
          <w:p>
            <w:pPr>
              <w:pStyle w:val="14"/>
            </w:pPr>
            <w:r>
              <w:t>本年收入</w:t>
            </w: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4"/>
            </w:pPr>
            <w:r>
              <w:t>科目    编码</w:t>
            </w:r>
          </w:p>
        </w:tc>
        <w:tc>
          <w:tcPr>
            <w:tcW w:w="758" w:type="dxa"/>
            <w:vAlign w:val="center"/>
          </w:tcPr>
          <w:p>
            <w:pPr>
              <w:pStyle w:val="14"/>
            </w:pPr>
            <w:r>
              <w:t>科目名称</w:t>
            </w:r>
          </w:p>
        </w:tc>
        <w:tc>
          <w:tcPr>
            <w:tcW w:w="758" w:type="dxa"/>
            <w:vMerge w:val="continue"/>
          </w:tcPr>
          <w:p/>
        </w:tc>
        <w:tc>
          <w:tcPr>
            <w:tcW w:w="758" w:type="dxa"/>
            <w:vAlign w:val="center"/>
          </w:tcPr>
          <w:p>
            <w:pPr>
              <w:pStyle w:val="14"/>
            </w:pPr>
            <w:r>
              <w:t>小计</w:t>
            </w:r>
          </w:p>
        </w:tc>
        <w:tc>
          <w:tcPr>
            <w:tcW w:w="758" w:type="dxa"/>
            <w:vAlign w:val="center"/>
          </w:tcPr>
          <w:p>
            <w:pPr>
              <w:pStyle w:val="14"/>
            </w:pPr>
            <w:r>
              <w:t>财政拨款 收入</w:t>
            </w:r>
          </w:p>
        </w:tc>
        <w:tc>
          <w:tcPr>
            <w:tcW w:w="758" w:type="dxa"/>
            <w:vAlign w:val="center"/>
          </w:tcPr>
          <w:p>
            <w:pPr>
              <w:pStyle w:val="14"/>
            </w:pPr>
            <w:r>
              <w:t>财政专户 收入</w:t>
            </w:r>
          </w:p>
        </w:tc>
        <w:tc>
          <w:tcPr>
            <w:tcW w:w="758" w:type="dxa"/>
            <w:vAlign w:val="center"/>
          </w:tcPr>
          <w:p>
            <w:pPr>
              <w:pStyle w:val="14"/>
            </w:pPr>
            <w:r>
              <w:t>事业收入</w:t>
            </w:r>
          </w:p>
        </w:tc>
        <w:tc>
          <w:tcPr>
            <w:tcW w:w="758"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758" w:type="dxa"/>
            <w:vAlign w:val="center"/>
          </w:tcPr>
          <w:p>
            <w:pPr>
              <w:pStyle w:val="14"/>
            </w:pPr>
            <w:r>
              <w:t>1</w:t>
            </w:r>
          </w:p>
        </w:tc>
        <w:tc>
          <w:tcPr>
            <w:tcW w:w="758" w:type="dxa"/>
            <w:vAlign w:val="center"/>
          </w:tcPr>
          <w:p>
            <w:pPr>
              <w:pStyle w:val="14"/>
            </w:pPr>
            <w:r>
              <w:t>2</w:t>
            </w:r>
          </w:p>
        </w:tc>
        <w:tc>
          <w:tcPr>
            <w:tcW w:w="758" w:type="dxa"/>
            <w:vAlign w:val="center"/>
          </w:tcPr>
          <w:p>
            <w:pPr>
              <w:pStyle w:val="14"/>
            </w:pPr>
            <w:r>
              <w:t>3</w:t>
            </w:r>
          </w:p>
        </w:tc>
        <w:tc>
          <w:tcPr>
            <w:tcW w:w="758" w:type="dxa"/>
            <w:vAlign w:val="center"/>
          </w:tcPr>
          <w:p>
            <w:pPr>
              <w:pStyle w:val="14"/>
            </w:pPr>
            <w:r>
              <w:t>4</w:t>
            </w:r>
          </w:p>
        </w:tc>
        <w:tc>
          <w:tcPr>
            <w:tcW w:w="758" w:type="dxa"/>
            <w:vAlign w:val="center"/>
          </w:tcPr>
          <w:p>
            <w:pPr>
              <w:pStyle w:val="14"/>
            </w:pPr>
            <w:r>
              <w:t>5</w:t>
            </w:r>
          </w:p>
        </w:tc>
        <w:tc>
          <w:tcPr>
            <w:tcW w:w="758" w:type="dxa"/>
            <w:vAlign w:val="center"/>
          </w:tcPr>
          <w:p>
            <w:pPr>
              <w:pStyle w:val="14"/>
            </w:pPr>
            <w:r>
              <w:t>6</w:t>
            </w:r>
          </w:p>
        </w:tc>
        <w:tc>
          <w:tcPr>
            <w:tcW w:w="758" w:type="dxa"/>
            <w:vAlign w:val="center"/>
          </w:tcPr>
          <w:p>
            <w:pPr>
              <w:pStyle w:val="14"/>
            </w:pPr>
            <w:r>
              <w:t>7</w:t>
            </w:r>
          </w:p>
        </w:tc>
        <w:tc>
          <w:tcPr>
            <w:tcW w:w="758"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758" w:type="dxa"/>
            <w:vAlign w:val="center"/>
          </w:tcPr>
          <w:p>
            <w:pPr>
              <w:pStyle w:val="20"/>
            </w:pPr>
          </w:p>
        </w:tc>
        <w:tc>
          <w:tcPr>
            <w:tcW w:w="758" w:type="dxa"/>
            <w:vAlign w:val="center"/>
          </w:tcPr>
          <w:p>
            <w:pPr>
              <w:pStyle w:val="18"/>
            </w:pPr>
            <w:r>
              <w:t>合计</w:t>
            </w:r>
          </w:p>
        </w:tc>
        <w:tc>
          <w:tcPr>
            <w:tcW w:w="758" w:type="dxa"/>
            <w:vAlign w:val="center"/>
          </w:tcPr>
          <w:p>
            <w:pPr>
              <w:pStyle w:val="19"/>
            </w:pPr>
            <w:r>
              <w:t>718502.77</w:t>
            </w:r>
          </w:p>
        </w:tc>
        <w:tc>
          <w:tcPr>
            <w:tcW w:w="758" w:type="dxa"/>
            <w:vAlign w:val="center"/>
          </w:tcPr>
          <w:p>
            <w:pPr>
              <w:pStyle w:val="19"/>
            </w:pPr>
            <w:r>
              <w:t>718502.77</w:t>
            </w:r>
          </w:p>
        </w:tc>
        <w:tc>
          <w:tcPr>
            <w:tcW w:w="758" w:type="dxa"/>
            <w:vAlign w:val="center"/>
          </w:tcPr>
          <w:p>
            <w:pPr>
              <w:pStyle w:val="19"/>
            </w:pPr>
            <w:r>
              <w:t>718502.77</w:t>
            </w: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758" w:type="dxa"/>
            <w:vAlign w:val="center"/>
          </w:tcPr>
          <w:p>
            <w:pPr>
              <w:pStyle w:val="16"/>
            </w:pPr>
            <w:r>
              <w:t>201</w:t>
            </w:r>
          </w:p>
        </w:tc>
        <w:tc>
          <w:tcPr>
            <w:tcW w:w="758" w:type="dxa"/>
            <w:vAlign w:val="center"/>
          </w:tcPr>
          <w:p>
            <w:pPr>
              <w:pStyle w:val="16"/>
            </w:pPr>
            <w:r>
              <w:t>一般公共服务支出</w:t>
            </w:r>
          </w:p>
        </w:tc>
        <w:tc>
          <w:tcPr>
            <w:tcW w:w="758" w:type="dxa"/>
            <w:vAlign w:val="center"/>
          </w:tcPr>
          <w:p>
            <w:pPr>
              <w:pStyle w:val="15"/>
            </w:pPr>
            <w:r>
              <w:t>718502.77</w:t>
            </w:r>
          </w:p>
        </w:tc>
        <w:tc>
          <w:tcPr>
            <w:tcW w:w="758" w:type="dxa"/>
            <w:vAlign w:val="center"/>
          </w:tcPr>
          <w:p>
            <w:pPr>
              <w:pStyle w:val="15"/>
            </w:pPr>
            <w:r>
              <w:t>718502.77</w:t>
            </w:r>
          </w:p>
        </w:tc>
        <w:tc>
          <w:tcPr>
            <w:tcW w:w="758" w:type="dxa"/>
            <w:vAlign w:val="center"/>
          </w:tcPr>
          <w:p>
            <w:pPr>
              <w:pStyle w:val="15"/>
            </w:pPr>
            <w:r>
              <w:t>718502.77</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758" w:type="dxa"/>
            <w:vAlign w:val="center"/>
          </w:tcPr>
          <w:p>
            <w:pPr>
              <w:pStyle w:val="16"/>
            </w:pPr>
            <w:r>
              <w:t>20103</w:t>
            </w:r>
          </w:p>
        </w:tc>
        <w:tc>
          <w:tcPr>
            <w:tcW w:w="758" w:type="dxa"/>
            <w:vAlign w:val="center"/>
          </w:tcPr>
          <w:p>
            <w:pPr>
              <w:pStyle w:val="16"/>
            </w:pPr>
            <w:r>
              <w:t>政府办公厅（室）及相关机构事务</w:t>
            </w:r>
          </w:p>
        </w:tc>
        <w:tc>
          <w:tcPr>
            <w:tcW w:w="758" w:type="dxa"/>
            <w:vAlign w:val="center"/>
          </w:tcPr>
          <w:p>
            <w:pPr>
              <w:pStyle w:val="15"/>
            </w:pPr>
            <w:r>
              <w:t>718502.77</w:t>
            </w:r>
          </w:p>
        </w:tc>
        <w:tc>
          <w:tcPr>
            <w:tcW w:w="758" w:type="dxa"/>
            <w:vAlign w:val="center"/>
          </w:tcPr>
          <w:p>
            <w:pPr>
              <w:pStyle w:val="15"/>
            </w:pPr>
            <w:r>
              <w:t>718502.77</w:t>
            </w:r>
          </w:p>
        </w:tc>
        <w:tc>
          <w:tcPr>
            <w:tcW w:w="758" w:type="dxa"/>
            <w:vAlign w:val="center"/>
          </w:tcPr>
          <w:p>
            <w:pPr>
              <w:pStyle w:val="15"/>
            </w:pPr>
            <w:r>
              <w:t>718502.77</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758" w:type="dxa"/>
            <w:vAlign w:val="center"/>
          </w:tcPr>
          <w:p>
            <w:pPr>
              <w:pStyle w:val="16"/>
            </w:pPr>
            <w:r>
              <w:t>2010399</w:t>
            </w:r>
          </w:p>
        </w:tc>
        <w:tc>
          <w:tcPr>
            <w:tcW w:w="758" w:type="dxa"/>
            <w:vAlign w:val="center"/>
          </w:tcPr>
          <w:p>
            <w:pPr>
              <w:pStyle w:val="16"/>
            </w:pPr>
            <w:r>
              <w:t>其他政府办公厅（室）及相关机构事务支出</w:t>
            </w:r>
          </w:p>
        </w:tc>
        <w:tc>
          <w:tcPr>
            <w:tcW w:w="758" w:type="dxa"/>
            <w:vAlign w:val="center"/>
          </w:tcPr>
          <w:p>
            <w:pPr>
              <w:pStyle w:val="15"/>
            </w:pPr>
            <w:r>
              <w:t>718502.77</w:t>
            </w:r>
          </w:p>
        </w:tc>
        <w:tc>
          <w:tcPr>
            <w:tcW w:w="758" w:type="dxa"/>
            <w:vAlign w:val="center"/>
          </w:tcPr>
          <w:p>
            <w:pPr>
              <w:pStyle w:val="15"/>
            </w:pPr>
            <w:r>
              <w:t>718502.77</w:t>
            </w:r>
          </w:p>
        </w:tc>
        <w:tc>
          <w:tcPr>
            <w:tcW w:w="758" w:type="dxa"/>
            <w:vAlign w:val="center"/>
          </w:tcPr>
          <w:p>
            <w:pPr>
              <w:pStyle w:val="15"/>
            </w:pPr>
            <w:r>
              <w:t>718502.77</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3"/>
            </w:pPr>
            <w:r>
              <w:t>304威县城市建设投资管理办公室</w:t>
            </w:r>
          </w:p>
        </w:tc>
        <w:tc>
          <w:tcPr>
            <w:tcW w:w="2190"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2190"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4"/>
            </w:pPr>
            <w:r>
              <w:t>科目    编码</w:t>
            </w:r>
          </w:p>
        </w:tc>
        <w:tc>
          <w:tcPr>
            <w:tcW w:w="1095"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1095"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1095" w:type="dxa"/>
            <w:vAlign w:val="center"/>
          </w:tcPr>
          <w:p>
            <w:pPr>
              <w:pStyle w:val="18"/>
            </w:pPr>
            <w:r>
              <w:t>合计</w:t>
            </w:r>
          </w:p>
        </w:tc>
        <w:tc>
          <w:tcPr>
            <w:tcW w:w="1095" w:type="dxa"/>
            <w:vAlign w:val="center"/>
          </w:tcPr>
          <w:p>
            <w:pPr>
              <w:pStyle w:val="19"/>
            </w:pPr>
            <w:r>
              <w:t>718502.77</w:t>
            </w:r>
          </w:p>
        </w:tc>
        <w:tc>
          <w:tcPr>
            <w:tcW w:w="1095" w:type="dxa"/>
            <w:vAlign w:val="center"/>
          </w:tcPr>
          <w:p>
            <w:pPr>
              <w:pStyle w:val="19"/>
            </w:pPr>
            <w:r>
              <w:t>698502.77</w:t>
            </w:r>
          </w:p>
        </w:tc>
        <w:tc>
          <w:tcPr>
            <w:tcW w:w="1095" w:type="dxa"/>
            <w:vAlign w:val="center"/>
          </w:tcPr>
          <w:p>
            <w:pPr>
              <w:pStyle w:val="19"/>
            </w:pPr>
            <w:r>
              <w:t>20000.00</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w:t>
            </w:r>
          </w:p>
        </w:tc>
        <w:tc>
          <w:tcPr>
            <w:tcW w:w="1095" w:type="dxa"/>
            <w:vAlign w:val="center"/>
          </w:tcPr>
          <w:p>
            <w:pPr>
              <w:pStyle w:val="16"/>
            </w:pPr>
            <w:r>
              <w:t>201</w:t>
            </w:r>
          </w:p>
        </w:tc>
        <w:tc>
          <w:tcPr>
            <w:tcW w:w="1095" w:type="dxa"/>
            <w:vAlign w:val="center"/>
          </w:tcPr>
          <w:p>
            <w:pPr>
              <w:pStyle w:val="16"/>
            </w:pPr>
            <w:r>
              <w:t>一般公共服务支出</w:t>
            </w:r>
          </w:p>
        </w:tc>
        <w:tc>
          <w:tcPr>
            <w:tcW w:w="1095" w:type="dxa"/>
            <w:vAlign w:val="center"/>
          </w:tcPr>
          <w:p>
            <w:pPr>
              <w:pStyle w:val="15"/>
            </w:pPr>
            <w:r>
              <w:t>718502.77</w:t>
            </w:r>
          </w:p>
        </w:tc>
        <w:tc>
          <w:tcPr>
            <w:tcW w:w="1095" w:type="dxa"/>
            <w:vAlign w:val="center"/>
          </w:tcPr>
          <w:p>
            <w:pPr>
              <w:pStyle w:val="15"/>
            </w:pPr>
            <w:r>
              <w:t>698502.77</w:t>
            </w:r>
          </w:p>
        </w:tc>
        <w:tc>
          <w:tcPr>
            <w:tcW w:w="1095" w:type="dxa"/>
            <w:vAlign w:val="center"/>
          </w:tcPr>
          <w:p>
            <w:pPr>
              <w:pStyle w:val="15"/>
            </w:pPr>
            <w:r>
              <w:t>20000.00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pStyle w:val="16"/>
            </w:pPr>
            <w:r>
              <w:t>20103</w:t>
            </w:r>
          </w:p>
        </w:tc>
        <w:tc>
          <w:tcPr>
            <w:tcW w:w="1095" w:type="dxa"/>
            <w:vAlign w:val="center"/>
          </w:tcPr>
          <w:p>
            <w:pPr>
              <w:pStyle w:val="16"/>
            </w:pPr>
            <w:r>
              <w:t>政府办公厅（室）及相关机构事务</w:t>
            </w:r>
          </w:p>
        </w:tc>
        <w:tc>
          <w:tcPr>
            <w:tcW w:w="1095" w:type="dxa"/>
            <w:vAlign w:val="center"/>
          </w:tcPr>
          <w:p>
            <w:pPr>
              <w:pStyle w:val="15"/>
            </w:pPr>
            <w:r>
              <w:t>718502.77</w:t>
            </w:r>
          </w:p>
        </w:tc>
        <w:tc>
          <w:tcPr>
            <w:tcW w:w="1095" w:type="dxa"/>
            <w:vAlign w:val="center"/>
          </w:tcPr>
          <w:p>
            <w:pPr>
              <w:pStyle w:val="15"/>
            </w:pPr>
            <w:r>
              <w:t>698502.77</w:t>
            </w:r>
          </w:p>
        </w:tc>
        <w:tc>
          <w:tcPr>
            <w:tcW w:w="1095" w:type="dxa"/>
            <w:vAlign w:val="center"/>
          </w:tcPr>
          <w:p>
            <w:pPr>
              <w:pStyle w:val="15"/>
            </w:pPr>
            <w:r>
              <w:t>20000.00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w:t>
            </w:r>
          </w:p>
        </w:tc>
        <w:tc>
          <w:tcPr>
            <w:tcW w:w="1095" w:type="dxa"/>
            <w:vAlign w:val="center"/>
          </w:tcPr>
          <w:p>
            <w:pPr>
              <w:pStyle w:val="16"/>
            </w:pPr>
            <w:r>
              <w:t>2010399</w:t>
            </w:r>
          </w:p>
        </w:tc>
        <w:tc>
          <w:tcPr>
            <w:tcW w:w="1095" w:type="dxa"/>
            <w:vAlign w:val="center"/>
          </w:tcPr>
          <w:p>
            <w:pPr>
              <w:pStyle w:val="16"/>
            </w:pPr>
            <w:r>
              <w:t>其他政府办公厅（室）及相关机构事务支出</w:t>
            </w:r>
          </w:p>
        </w:tc>
        <w:tc>
          <w:tcPr>
            <w:tcW w:w="1095" w:type="dxa"/>
            <w:vAlign w:val="center"/>
          </w:tcPr>
          <w:p>
            <w:pPr>
              <w:pStyle w:val="15"/>
            </w:pPr>
            <w:r>
              <w:t>718502.77</w:t>
            </w:r>
          </w:p>
        </w:tc>
        <w:tc>
          <w:tcPr>
            <w:tcW w:w="1095" w:type="dxa"/>
            <w:vAlign w:val="center"/>
          </w:tcPr>
          <w:p>
            <w:pPr>
              <w:pStyle w:val="15"/>
            </w:pPr>
            <w:r>
              <w:t>698502.77</w:t>
            </w:r>
          </w:p>
        </w:tc>
        <w:tc>
          <w:tcPr>
            <w:tcW w:w="1095" w:type="dxa"/>
            <w:vAlign w:val="center"/>
          </w:tcPr>
          <w:p>
            <w:pPr>
              <w:pStyle w:val="15"/>
            </w:pPr>
            <w:r>
              <w:t>20000.00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3"/>
            </w:pPr>
            <w:r>
              <w:t>304威县城市建设投资管理办公室</w:t>
            </w:r>
          </w:p>
        </w:tc>
        <w:tc>
          <w:tcPr>
            <w:tcW w:w="1232" w:type="dxa"/>
            <w:tcBorders>
              <w:top w:val="single" w:color="FFFFFF" w:sz="6" w:space="0"/>
              <w:left w:val="single" w:color="FFFFFF" w:sz="6" w:space="0"/>
              <w:right w:val="single" w:color="FFFFFF" w:sz="6" w:space="0"/>
            </w:tcBorders>
            <w:vAlign w:val="center"/>
          </w:tcPr>
          <w:p>
            <w:pPr>
              <w:pStyle w:val="12"/>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4"/>
            </w:pPr>
            <w:r>
              <w:t>序号</w:t>
            </w:r>
          </w:p>
        </w:tc>
        <w:tc>
          <w:tcPr>
            <w:tcW w:w="2464" w:type="dxa"/>
            <w:gridSpan w:val="2"/>
            <w:vAlign w:val="center"/>
          </w:tcPr>
          <w:p>
            <w:pPr>
              <w:pStyle w:val="14"/>
            </w:pPr>
            <w:r>
              <w:t>收入</w:t>
            </w:r>
          </w:p>
        </w:tc>
        <w:tc>
          <w:tcPr>
            <w:tcW w:w="6160"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4"/>
            </w:pPr>
            <w:r>
              <w:t>项  目</w:t>
            </w:r>
          </w:p>
        </w:tc>
        <w:tc>
          <w:tcPr>
            <w:tcW w:w="1232" w:type="dxa"/>
            <w:vAlign w:val="center"/>
          </w:tcPr>
          <w:p>
            <w:pPr>
              <w:pStyle w:val="14"/>
            </w:pPr>
            <w:r>
              <w:t>金额</w:t>
            </w:r>
          </w:p>
        </w:tc>
        <w:tc>
          <w:tcPr>
            <w:tcW w:w="1232" w:type="dxa"/>
            <w:vAlign w:val="center"/>
          </w:tcPr>
          <w:p>
            <w:pPr>
              <w:pStyle w:val="14"/>
            </w:pPr>
            <w:r>
              <w:t>项  目</w:t>
            </w:r>
          </w:p>
        </w:tc>
        <w:tc>
          <w:tcPr>
            <w:tcW w:w="1232" w:type="dxa"/>
            <w:vAlign w:val="center"/>
          </w:tcPr>
          <w:p>
            <w:pPr>
              <w:pStyle w:val="14"/>
            </w:pPr>
            <w:r>
              <w:t>合计</w:t>
            </w:r>
          </w:p>
        </w:tc>
        <w:tc>
          <w:tcPr>
            <w:tcW w:w="1232" w:type="dxa"/>
            <w:vAlign w:val="center"/>
          </w:tcPr>
          <w:p>
            <w:pPr>
              <w:pStyle w:val="14"/>
            </w:pPr>
            <w:r>
              <w:t>一般公共预算财政拨款</w:t>
            </w:r>
          </w:p>
        </w:tc>
        <w:tc>
          <w:tcPr>
            <w:tcW w:w="1232" w:type="dxa"/>
            <w:vAlign w:val="center"/>
          </w:tcPr>
          <w:p>
            <w:pPr>
              <w:pStyle w:val="14"/>
            </w:pPr>
            <w:r>
              <w:t>政府性基金预算财政    拨款</w:t>
            </w:r>
          </w:p>
        </w:tc>
        <w:tc>
          <w:tcPr>
            <w:tcW w:w="123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4"/>
            </w:pPr>
            <w:r>
              <w:t>栏次</w:t>
            </w:r>
          </w:p>
        </w:tc>
        <w:tc>
          <w:tcPr>
            <w:tcW w:w="1232" w:type="dxa"/>
            <w:vAlign w:val="center"/>
          </w:tcPr>
          <w:p>
            <w:pPr>
              <w:pStyle w:val="14"/>
            </w:pPr>
            <w:r>
              <w:t>1</w:t>
            </w:r>
          </w:p>
        </w:tc>
        <w:tc>
          <w:tcPr>
            <w:tcW w:w="1232" w:type="dxa"/>
            <w:vAlign w:val="center"/>
          </w:tcPr>
          <w:p>
            <w:pPr>
              <w:pStyle w:val="14"/>
            </w:pPr>
            <w:r>
              <w:t>2</w:t>
            </w:r>
          </w:p>
        </w:tc>
        <w:tc>
          <w:tcPr>
            <w:tcW w:w="1232" w:type="dxa"/>
            <w:vAlign w:val="center"/>
          </w:tcPr>
          <w:p>
            <w:pPr>
              <w:pStyle w:val="14"/>
            </w:pPr>
            <w:r>
              <w:t>3</w:t>
            </w:r>
          </w:p>
        </w:tc>
        <w:tc>
          <w:tcPr>
            <w:tcW w:w="1232" w:type="dxa"/>
            <w:vAlign w:val="center"/>
          </w:tcPr>
          <w:p>
            <w:pPr>
              <w:pStyle w:val="14"/>
            </w:pPr>
            <w:r>
              <w:t>4</w:t>
            </w:r>
          </w:p>
        </w:tc>
        <w:tc>
          <w:tcPr>
            <w:tcW w:w="1232" w:type="dxa"/>
            <w:vAlign w:val="center"/>
          </w:tcPr>
          <w:p>
            <w:pPr>
              <w:pStyle w:val="14"/>
            </w:pPr>
            <w:r>
              <w:t>5</w:t>
            </w:r>
          </w:p>
        </w:tc>
        <w:tc>
          <w:tcPr>
            <w:tcW w:w="1232" w:type="dxa"/>
            <w:vAlign w:val="center"/>
          </w:tcPr>
          <w:p>
            <w:pPr>
              <w:pStyle w:val="14"/>
            </w:pPr>
            <w:r>
              <w:t>6</w:t>
            </w:r>
          </w:p>
        </w:tc>
        <w:tc>
          <w:tcPr>
            <w:tcW w:w="123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w:t>
            </w:r>
          </w:p>
        </w:tc>
        <w:tc>
          <w:tcPr>
            <w:tcW w:w="1232" w:type="dxa"/>
            <w:vAlign w:val="center"/>
          </w:tcPr>
          <w:p>
            <w:pPr>
              <w:pStyle w:val="16"/>
            </w:pPr>
            <w:r>
              <w:t>一、一般公共预算拨款</w:t>
            </w:r>
          </w:p>
        </w:tc>
        <w:tc>
          <w:tcPr>
            <w:tcW w:w="1232" w:type="dxa"/>
            <w:vAlign w:val="center"/>
          </w:tcPr>
          <w:p>
            <w:pPr>
              <w:pStyle w:val="15"/>
            </w:pPr>
            <w:r>
              <w:t>718502.77</w:t>
            </w:r>
          </w:p>
        </w:tc>
        <w:tc>
          <w:tcPr>
            <w:tcW w:w="1232" w:type="dxa"/>
            <w:vAlign w:val="center"/>
          </w:tcPr>
          <w:p>
            <w:pPr>
              <w:pStyle w:val="16"/>
            </w:pPr>
            <w:r>
              <w:t>一、一般公共服务支出</w:t>
            </w:r>
          </w:p>
        </w:tc>
        <w:tc>
          <w:tcPr>
            <w:tcW w:w="1232" w:type="dxa"/>
            <w:vAlign w:val="center"/>
          </w:tcPr>
          <w:p>
            <w:pPr>
              <w:pStyle w:val="15"/>
            </w:pPr>
            <w:r>
              <w:t>718502.77</w:t>
            </w:r>
          </w:p>
        </w:tc>
        <w:tc>
          <w:tcPr>
            <w:tcW w:w="1232" w:type="dxa"/>
            <w:vAlign w:val="center"/>
          </w:tcPr>
          <w:p>
            <w:pPr>
              <w:pStyle w:val="15"/>
            </w:pPr>
            <w:r>
              <w:t>718502.77</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r>
              <w:t>二、外交支出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r>
              <w:t>三、国防支出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四、公共安全支出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五、教育支出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六、科学技术支出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七、文化旅游体育与传媒支出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八、社会保障和就业支出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九、社会保险基金支出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十、卫生健康支出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十一、节能环保支出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十二、城乡社区支出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十三、农林水支出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十四、交通运输支出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十五、资源勘探工业信息等支出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十六、商业服务业等支出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十七、金融支出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十八、援助其他地区支出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十九、自然资源海洋气象等支出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二十、住房保障支出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二十一、粮油物资储备支出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二十二、国有资本经营预算支出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二十三、灾害防治及应急管理支出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二十四、预备费</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二十五、其他支出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二十六、转移性支出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二十七、债务还本支出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二十八、债务付息支出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二十九、债务发行费用支出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三十、抗疫特别国债安排的支出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31</w:t>
            </w:r>
          </w:p>
        </w:tc>
        <w:tc>
          <w:tcPr>
            <w:tcW w:w="1232" w:type="dxa"/>
            <w:vAlign w:val="center"/>
          </w:tcPr>
          <w:p>
            <w:pPr>
              <w:pStyle w:val="18"/>
            </w:pPr>
            <w:r>
              <w:t>本年收入合计</w:t>
            </w:r>
          </w:p>
        </w:tc>
        <w:tc>
          <w:tcPr>
            <w:tcW w:w="1232" w:type="dxa"/>
            <w:vAlign w:val="center"/>
          </w:tcPr>
          <w:p>
            <w:pPr>
              <w:pStyle w:val="19"/>
            </w:pPr>
            <w:r>
              <w:t>718502.77</w:t>
            </w:r>
          </w:p>
        </w:tc>
        <w:tc>
          <w:tcPr>
            <w:tcW w:w="1232" w:type="dxa"/>
            <w:vAlign w:val="center"/>
          </w:tcPr>
          <w:p>
            <w:pPr>
              <w:pStyle w:val="18"/>
            </w:pPr>
            <w:r>
              <w:t>本年支出合计</w:t>
            </w:r>
          </w:p>
        </w:tc>
        <w:tc>
          <w:tcPr>
            <w:tcW w:w="1232" w:type="dxa"/>
            <w:vAlign w:val="center"/>
          </w:tcPr>
          <w:p>
            <w:pPr>
              <w:pStyle w:val="19"/>
            </w:pPr>
            <w:r>
              <w:t>718502.77</w:t>
            </w:r>
          </w:p>
        </w:tc>
        <w:tc>
          <w:tcPr>
            <w:tcW w:w="1232" w:type="dxa"/>
            <w:vAlign w:val="center"/>
          </w:tcPr>
          <w:p>
            <w:pPr>
              <w:pStyle w:val="19"/>
            </w:pPr>
            <w:r>
              <w:t>718502.77</w:t>
            </w: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32</w:t>
            </w:r>
          </w:p>
        </w:tc>
        <w:tc>
          <w:tcPr>
            <w:tcW w:w="1232" w:type="dxa"/>
            <w:vAlign w:val="center"/>
          </w:tcPr>
          <w:p>
            <w:pPr>
              <w:pStyle w:val="16"/>
            </w:pPr>
            <w:r>
              <w:t>年初财政拨款结转和结余</w:t>
            </w:r>
          </w:p>
        </w:tc>
        <w:tc>
          <w:tcPr>
            <w:tcW w:w="1232" w:type="dxa"/>
            <w:vAlign w:val="center"/>
          </w:tcPr>
          <w:p>
            <w:pPr>
              <w:pStyle w:val="15"/>
            </w:pPr>
          </w:p>
        </w:tc>
        <w:tc>
          <w:tcPr>
            <w:tcW w:w="1232" w:type="dxa"/>
            <w:vAlign w:val="center"/>
          </w:tcPr>
          <w:p>
            <w:pPr>
              <w:pStyle w:val="16"/>
            </w:pPr>
            <w:r>
              <w:t>年末财政拨款结转和结余</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33</w:t>
            </w:r>
          </w:p>
        </w:tc>
        <w:tc>
          <w:tcPr>
            <w:tcW w:w="1232" w:type="dxa"/>
            <w:vAlign w:val="center"/>
          </w:tcPr>
          <w:p>
            <w:pPr>
              <w:pStyle w:val="16"/>
            </w:pPr>
            <w:r>
              <w:t>一、一般公共预算拨款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34</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35</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36</w:t>
            </w:r>
          </w:p>
        </w:tc>
        <w:tc>
          <w:tcPr>
            <w:tcW w:w="1232" w:type="dxa"/>
            <w:vAlign w:val="center"/>
          </w:tcPr>
          <w:p>
            <w:pPr>
              <w:pStyle w:val="18"/>
            </w:pPr>
            <w:r>
              <w:t>收入总计</w:t>
            </w:r>
          </w:p>
        </w:tc>
        <w:tc>
          <w:tcPr>
            <w:tcW w:w="1232" w:type="dxa"/>
            <w:vAlign w:val="center"/>
          </w:tcPr>
          <w:p>
            <w:pPr>
              <w:pStyle w:val="19"/>
            </w:pPr>
            <w:r>
              <w:t>718502.77</w:t>
            </w:r>
          </w:p>
        </w:tc>
        <w:tc>
          <w:tcPr>
            <w:tcW w:w="1232" w:type="dxa"/>
            <w:vAlign w:val="center"/>
          </w:tcPr>
          <w:p>
            <w:pPr>
              <w:pStyle w:val="18"/>
            </w:pPr>
            <w:r>
              <w:t>支出总计</w:t>
            </w:r>
          </w:p>
        </w:tc>
        <w:tc>
          <w:tcPr>
            <w:tcW w:w="1232" w:type="dxa"/>
            <w:vAlign w:val="center"/>
          </w:tcPr>
          <w:p>
            <w:pPr>
              <w:pStyle w:val="19"/>
            </w:pPr>
            <w:r>
              <w:t>718502.77</w:t>
            </w:r>
          </w:p>
        </w:tc>
        <w:tc>
          <w:tcPr>
            <w:tcW w:w="1232" w:type="dxa"/>
            <w:vAlign w:val="center"/>
          </w:tcPr>
          <w:p>
            <w:pPr>
              <w:pStyle w:val="19"/>
            </w:pPr>
            <w:r>
              <w:t>718502.77</w:t>
            </w:r>
          </w:p>
        </w:tc>
        <w:tc>
          <w:tcPr>
            <w:tcW w:w="1232" w:type="dxa"/>
            <w:vAlign w:val="center"/>
          </w:tcPr>
          <w:p>
            <w:pPr>
              <w:pStyle w:val="19"/>
            </w:pPr>
          </w:p>
        </w:tc>
        <w:tc>
          <w:tcPr>
            <w:tcW w:w="1232"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304威县城市建设投资管理办公室</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718502.77</w:t>
            </w:r>
          </w:p>
        </w:tc>
        <w:tc>
          <w:tcPr>
            <w:tcW w:w="1643" w:type="dxa"/>
            <w:vAlign w:val="center"/>
          </w:tcPr>
          <w:p>
            <w:pPr>
              <w:pStyle w:val="19"/>
            </w:pPr>
            <w:r>
              <w:t>698502.77</w:t>
            </w:r>
          </w:p>
        </w:tc>
        <w:tc>
          <w:tcPr>
            <w:tcW w:w="1643" w:type="dxa"/>
            <w:vAlign w:val="center"/>
          </w:tcPr>
          <w:p>
            <w:pPr>
              <w:pStyle w:val="19"/>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201</w:t>
            </w:r>
          </w:p>
        </w:tc>
        <w:tc>
          <w:tcPr>
            <w:tcW w:w="1643" w:type="dxa"/>
            <w:vAlign w:val="center"/>
          </w:tcPr>
          <w:p>
            <w:pPr>
              <w:pStyle w:val="16"/>
            </w:pPr>
            <w:r>
              <w:t>一般公共服务支出</w:t>
            </w:r>
          </w:p>
        </w:tc>
        <w:tc>
          <w:tcPr>
            <w:tcW w:w="1643" w:type="dxa"/>
            <w:vAlign w:val="center"/>
          </w:tcPr>
          <w:p>
            <w:pPr>
              <w:pStyle w:val="15"/>
            </w:pPr>
            <w:r>
              <w:t>718502.77</w:t>
            </w:r>
          </w:p>
        </w:tc>
        <w:tc>
          <w:tcPr>
            <w:tcW w:w="1643" w:type="dxa"/>
            <w:vAlign w:val="center"/>
          </w:tcPr>
          <w:p>
            <w:pPr>
              <w:pStyle w:val="15"/>
            </w:pPr>
            <w:r>
              <w:t>698502.77</w:t>
            </w:r>
          </w:p>
        </w:tc>
        <w:tc>
          <w:tcPr>
            <w:tcW w:w="1643"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20103</w:t>
            </w:r>
          </w:p>
        </w:tc>
        <w:tc>
          <w:tcPr>
            <w:tcW w:w="1643" w:type="dxa"/>
            <w:vAlign w:val="center"/>
          </w:tcPr>
          <w:p>
            <w:pPr>
              <w:pStyle w:val="16"/>
            </w:pPr>
            <w:r>
              <w:t>政府办公厅（室）及相关机构事务</w:t>
            </w:r>
          </w:p>
        </w:tc>
        <w:tc>
          <w:tcPr>
            <w:tcW w:w="1643" w:type="dxa"/>
            <w:vAlign w:val="center"/>
          </w:tcPr>
          <w:p>
            <w:pPr>
              <w:pStyle w:val="15"/>
            </w:pPr>
            <w:r>
              <w:t>718502.77</w:t>
            </w:r>
          </w:p>
        </w:tc>
        <w:tc>
          <w:tcPr>
            <w:tcW w:w="1643" w:type="dxa"/>
            <w:vAlign w:val="center"/>
          </w:tcPr>
          <w:p>
            <w:pPr>
              <w:pStyle w:val="15"/>
            </w:pPr>
            <w:r>
              <w:t>698502.77</w:t>
            </w:r>
          </w:p>
        </w:tc>
        <w:tc>
          <w:tcPr>
            <w:tcW w:w="1643"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2010399</w:t>
            </w:r>
          </w:p>
        </w:tc>
        <w:tc>
          <w:tcPr>
            <w:tcW w:w="1643" w:type="dxa"/>
            <w:vAlign w:val="center"/>
          </w:tcPr>
          <w:p>
            <w:pPr>
              <w:pStyle w:val="16"/>
            </w:pPr>
            <w:r>
              <w:t>其他政府办公厅（室）及相关机构事务支出</w:t>
            </w:r>
          </w:p>
        </w:tc>
        <w:tc>
          <w:tcPr>
            <w:tcW w:w="1643" w:type="dxa"/>
            <w:vAlign w:val="center"/>
          </w:tcPr>
          <w:p>
            <w:pPr>
              <w:pStyle w:val="15"/>
            </w:pPr>
            <w:r>
              <w:t>718502.77</w:t>
            </w:r>
          </w:p>
        </w:tc>
        <w:tc>
          <w:tcPr>
            <w:tcW w:w="1643" w:type="dxa"/>
            <w:vAlign w:val="center"/>
          </w:tcPr>
          <w:p>
            <w:pPr>
              <w:pStyle w:val="15"/>
            </w:pPr>
            <w:r>
              <w:t>698502.77</w:t>
            </w:r>
          </w:p>
        </w:tc>
        <w:tc>
          <w:tcPr>
            <w:tcW w:w="1643" w:type="dxa"/>
            <w:vAlign w:val="center"/>
          </w:tcPr>
          <w:p>
            <w:pPr>
              <w:pStyle w:val="15"/>
            </w:pPr>
            <w:r>
              <w:t>20000.00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304威县城市建设投资管理办公室</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支出部门经济分类科目</w:t>
            </w:r>
          </w:p>
        </w:tc>
        <w:tc>
          <w:tcPr>
            <w:tcW w:w="492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698502.77</w:t>
            </w:r>
          </w:p>
        </w:tc>
        <w:tc>
          <w:tcPr>
            <w:tcW w:w="1643" w:type="dxa"/>
            <w:vAlign w:val="center"/>
          </w:tcPr>
          <w:p>
            <w:pPr>
              <w:pStyle w:val="19"/>
            </w:pPr>
            <w:r>
              <w:t>684502.77</w:t>
            </w:r>
          </w:p>
        </w:tc>
        <w:tc>
          <w:tcPr>
            <w:tcW w:w="1643" w:type="dxa"/>
            <w:vAlign w:val="center"/>
          </w:tcPr>
          <w:p>
            <w:pPr>
              <w:pStyle w:val="19"/>
            </w:pPr>
            <w:r>
              <w:t>14000.00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301</w:t>
            </w:r>
          </w:p>
        </w:tc>
        <w:tc>
          <w:tcPr>
            <w:tcW w:w="1643" w:type="dxa"/>
            <w:vAlign w:val="center"/>
          </w:tcPr>
          <w:p>
            <w:pPr>
              <w:pStyle w:val="16"/>
            </w:pPr>
            <w:r>
              <w:t>工资福利支出</w:t>
            </w:r>
          </w:p>
        </w:tc>
        <w:tc>
          <w:tcPr>
            <w:tcW w:w="1643" w:type="dxa"/>
            <w:vAlign w:val="center"/>
          </w:tcPr>
          <w:p>
            <w:pPr>
              <w:pStyle w:val="15"/>
            </w:pPr>
            <w:r>
              <w:t>684502.77</w:t>
            </w:r>
          </w:p>
        </w:tc>
        <w:tc>
          <w:tcPr>
            <w:tcW w:w="1643" w:type="dxa"/>
            <w:vAlign w:val="center"/>
          </w:tcPr>
          <w:p>
            <w:pPr>
              <w:pStyle w:val="15"/>
            </w:pPr>
            <w:r>
              <w:t>684502.77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30101</w:t>
            </w:r>
          </w:p>
        </w:tc>
        <w:tc>
          <w:tcPr>
            <w:tcW w:w="1643" w:type="dxa"/>
            <w:vAlign w:val="center"/>
          </w:tcPr>
          <w:p>
            <w:pPr>
              <w:pStyle w:val="16"/>
            </w:pPr>
            <w:r>
              <w:t>基本工资</w:t>
            </w:r>
          </w:p>
        </w:tc>
        <w:tc>
          <w:tcPr>
            <w:tcW w:w="1643" w:type="dxa"/>
            <w:vAlign w:val="center"/>
          </w:tcPr>
          <w:p>
            <w:pPr>
              <w:pStyle w:val="15"/>
            </w:pPr>
            <w:r>
              <w:t>264048.00</w:t>
            </w:r>
          </w:p>
        </w:tc>
        <w:tc>
          <w:tcPr>
            <w:tcW w:w="1643" w:type="dxa"/>
            <w:vAlign w:val="center"/>
          </w:tcPr>
          <w:p>
            <w:pPr>
              <w:pStyle w:val="15"/>
            </w:pPr>
            <w:r>
              <w:t>264048.00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30102</w:t>
            </w:r>
          </w:p>
        </w:tc>
        <w:tc>
          <w:tcPr>
            <w:tcW w:w="1643" w:type="dxa"/>
            <w:vAlign w:val="center"/>
          </w:tcPr>
          <w:p>
            <w:pPr>
              <w:pStyle w:val="16"/>
            </w:pPr>
            <w:r>
              <w:t>津贴补贴</w:t>
            </w:r>
          </w:p>
        </w:tc>
        <w:tc>
          <w:tcPr>
            <w:tcW w:w="1643" w:type="dxa"/>
            <w:vAlign w:val="center"/>
          </w:tcPr>
          <w:p>
            <w:pPr>
              <w:pStyle w:val="15"/>
            </w:pPr>
            <w:r>
              <w:t>65280.00</w:t>
            </w:r>
          </w:p>
        </w:tc>
        <w:tc>
          <w:tcPr>
            <w:tcW w:w="1643" w:type="dxa"/>
            <w:vAlign w:val="center"/>
          </w:tcPr>
          <w:p>
            <w:pPr>
              <w:pStyle w:val="15"/>
            </w:pPr>
            <w:r>
              <w:t>65280.00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30107</w:t>
            </w:r>
          </w:p>
        </w:tc>
        <w:tc>
          <w:tcPr>
            <w:tcW w:w="1643" w:type="dxa"/>
            <w:vAlign w:val="center"/>
          </w:tcPr>
          <w:p>
            <w:pPr>
              <w:pStyle w:val="16"/>
            </w:pPr>
            <w:r>
              <w:t>绩效工资</w:t>
            </w:r>
          </w:p>
        </w:tc>
        <w:tc>
          <w:tcPr>
            <w:tcW w:w="1643" w:type="dxa"/>
            <w:vAlign w:val="center"/>
          </w:tcPr>
          <w:p>
            <w:pPr>
              <w:pStyle w:val="15"/>
            </w:pPr>
            <w:r>
              <w:t>50094.00</w:t>
            </w:r>
          </w:p>
        </w:tc>
        <w:tc>
          <w:tcPr>
            <w:tcW w:w="1643" w:type="dxa"/>
            <w:vAlign w:val="center"/>
          </w:tcPr>
          <w:p>
            <w:pPr>
              <w:pStyle w:val="15"/>
            </w:pPr>
            <w:r>
              <w:t>50094.00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30108</w:t>
            </w:r>
          </w:p>
        </w:tc>
        <w:tc>
          <w:tcPr>
            <w:tcW w:w="1643" w:type="dxa"/>
            <w:vAlign w:val="center"/>
          </w:tcPr>
          <w:p>
            <w:pPr>
              <w:pStyle w:val="16"/>
            </w:pPr>
            <w:r>
              <w:t>机关事业单位基本养老保险缴费</w:t>
            </w:r>
          </w:p>
        </w:tc>
        <w:tc>
          <w:tcPr>
            <w:tcW w:w="1643" w:type="dxa"/>
            <w:vAlign w:val="center"/>
          </w:tcPr>
          <w:p>
            <w:pPr>
              <w:pStyle w:val="15"/>
            </w:pPr>
            <w:r>
              <w:t>56214.53</w:t>
            </w:r>
          </w:p>
        </w:tc>
        <w:tc>
          <w:tcPr>
            <w:tcW w:w="1643" w:type="dxa"/>
            <w:vAlign w:val="center"/>
          </w:tcPr>
          <w:p>
            <w:pPr>
              <w:pStyle w:val="15"/>
            </w:pPr>
            <w:r>
              <w:t>56214.53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30109</w:t>
            </w:r>
          </w:p>
        </w:tc>
        <w:tc>
          <w:tcPr>
            <w:tcW w:w="1643" w:type="dxa"/>
            <w:vAlign w:val="center"/>
          </w:tcPr>
          <w:p>
            <w:pPr>
              <w:pStyle w:val="16"/>
            </w:pPr>
            <w:r>
              <w:t>职业年金缴费</w:t>
            </w:r>
          </w:p>
        </w:tc>
        <w:tc>
          <w:tcPr>
            <w:tcW w:w="1643" w:type="dxa"/>
            <w:vAlign w:val="center"/>
          </w:tcPr>
          <w:p>
            <w:pPr>
              <w:pStyle w:val="15"/>
            </w:pPr>
            <w:r>
              <w:t>3115.58</w:t>
            </w:r>
          </w:p>
        </w:tc>
        <w:tc>
          <w:tcPr>
            <w:tcW w:w="1643" w:type="dxa"/>
            <w:vAlign w:val="center"/>
          </w:tcPr>
          <w:p>
            <w:pPr>
              <w:pStyle w:val="15"/>
            </w:pPr>
            <w:r>
              <w:t>3115.58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30110</w:t>
            </w:r>
          </w:p>
        </w:tc>
        <w:tc>
          <w:tcPr>
            <w:tcW w:w="1643" w:type="dxa"/>
            <w:vAlign w:val="center"/>
          </w:tcPr>
          <w:p>
            <w:pPr>
              <w:pStyle w:val="16"/>
            </w:pPr>
            <w:r>
              <w:t>职工基本医疗保险缴费</w:t>
            </w:r>
          </w:p>
        </w:tc>
        <w:tc>
          <w:tcPr>
            <w:tcW w:w="1643" w:type="dxa"/>
            <w:vAlign w:val="center"/>
          </w:tcPr>
          <w:p>
            <w:pPr>
              <w:pStyle w:val="15"/>
            </w:pPr>
            <w:r>
              <w:t>32113.30</w:t>
            </w:r>
          </w:p>
        </w:tc>
        <w:tc>
          <w:tcPr>
            <w:tcW w:w="1643" w:type="dxa"/>
            <w:vAlign w:val="center"/>
          </w:tcPr>
          <w:p>
            <w:pPr>
              <w:pStyle w:val="15"/>
            </w:pPr>
            <w:r>
              <w:t>32113.30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30112</w:t>
            </w:r>
          </w:p>
        </w:tc>
        <w:tc>
          <w:tcPr>
            <w:tcW w:w="1643" w:type="dxa"/>
            <w:vAlign w:val="center"/>
          </w:tcPr>
          <w:p>
            <w:pPr>
              <w:pStyle w:val="16"/>
            </w:pPr>
            <w:r>
              <w:t>其他社会保障缴费</w:t>
            </w:r>
          </w:p>
        </w:tc>
        <w:tc>
          <w:tcPr>
            <w:tcW w:w="1643" w:type="dxa"/>
            <w:vAlign w:val="center"/>
          </w:tcPr>
          <w:p>
            <w:pPr>
              <w:pStyle w:val="15"/>
            </w:pPr>
            <w:r>
              <w:t>464.61</w:t>
            </w:r>
          </w:p>
        </w:tc>
        <w:tc>
          <w:tcPr>
            <w:tcW w:w="1643" w:type="dxa"/>
            <w:vAlign w:val="center"/>
          </w:tcPr>
          <w:p>
            <w:pPr>
              <w:pStyle w:val="15"/>
            </w:pPr>
            <w:r>
              <w:t>464.61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30113</w:t>
            </w:r>
          </w:p>
        </w:tc>
        <w:tc>
          <w:tcPr>
            <w:tcW w:w="1643" w:type="dxa"/>
            <w:vAlign w:val="center"/>
          </w:tcPr>
          <w:p>
            <w:pPr>
              <w:pStyle w:val="16"/>
            </w:pPr>
            <w:r>
              <w:t>住房公积金</w:t>
            </w:r>
          </w:p>
        </w:tc>
        <w:tc>
          <w:tcPr>
            <w:tcW w:w="1643" w:type="dxa"/>
            <w:vAlign w:val="center"/>
          </w:tcPr>
          <w:p>
            <w:pPr>
              <w:pStyle w:val="15"/>
            </w:pPr>
            <w:r>
              <w:t>44424.00</w:t>
            </w:r>
          </w:p>
        </w:tc>
        <w:tc>
          <w:tcPr>
            <w:tcW w:w="1643" w:type="dxa"/>
            <w:vAlign w:val="center"/>
          </w:tcPr>
          <w:p>
            <w:pPr>
              <w:pStyle w:val="15"/>
            </w:pPr>
            <w:r>
              <w:t>44424.00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30199</w:t>
            </w:r>
          </w:p>
        </w:tc>
        <w:tc>
          <w:tcPr>
            <w:tcW w:w="1643" w:type="dxa"/>
            <w:vAlign w:val="center"/>
          </w:tcPr>
          <w:p>
            <w:pPr>
              <w:pStyle w:val="16"/>
            </w:pPr>
            <w:r>
              <w:t>其他工资福利支出</w:t>
            </w:r>
          </w:p>
        </w:tc>
        <w:tc>
          <w:tcPr>
            <w:tcW w:w="1643" w:type="dxa"/>
            <w:vAlign w:val="center"/>
          </w:tcPr>
          <w:p>
            <w:pPr>
              <w:pStyle w:val="15"/>
            </w:pPr>
            <w:r>
              <w:t>168748.75</w:t>
            </w:r>
          </w:p>
        </w:tc>
        <w:tc>
          <w:tcPr>
            <w:tcW w:w="1643" w:type="dxa"/>
            <w:vAlign w:val="center"/>
          </w:tcPr>
          <w:p>
            <w:pPr>
              <w:pStyle w:val="15"/>
            </w:pPr>
            <w:r>
              <w:t>168748.75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302</w:t>
            </w:r>
          </w:p>
        </w:tc>
        <w:tc>
          <w:tcPr>
            <w:tcW w:w="1643" w:type="dxa"/>
            <w:vAlign w:val="center"/>
          </w:tcPr>
          <w:p>
            <w:pPr>
              <w:pStyle w:val="16"/>
            </w:pPr>
            <w:r>
              <w:t>商品和服务支出</w:t>
            </w:r>
          </w:p>
        </w:tc>
        <w:tc>
          <w:tcPr>
            <w:tcW w:w="1643" w:type="dxa"/>
            <w:vAlign w:val="center"/>
          </w:tcPr>
          <w:p>
            <w:pPr>
              <w:pStyle w:val="15"/>
            </w:pPr>
            <w:r>
              <w:t>14000.00</w:t>
            </w:r>
          </w:p>
        </w:tc>
        <w:tc>
          <w:tcPr>
            <w:tcW w:w="1643" w:type="dxa"/>
            <w:vAlign w:val="center"/>
          </w:tcPr>
          <w:p>
            <w:pPr>
              <w:pStyle w:val="15"/>
            </w:pPr>
          </w:p>
        </w:tc>
        <w:tc>
          <w:tcPr>
            <w:tcW w:w="1643" w:type="dxa"/>
            <w:vAlign w:val="center"/>
          </w:tcPr>
          <w:p>
            <w:pPr>
              <w:pStyle w:val="15"/>
            </w:pPr>
            <w:r>
              <w:t>14000.00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30201</w:t>
            </w:r>
          </w:p>
        </w:tc>
        <w:tc>
          <w:tcPr>
            <w:tcW w:w="1643" w:type="dxa"/>
            <w:vAlign w:val="center"/>
          </w:tcPr>
          <w:p>
            <w:pPr>
              <w:pStyle w:val="16"/>
            </w:pPr>
            <w:r>
              <w:t>办公费</w:t>
            </w:r>
          </w:p>
        </w:tc>
        <w:tc>
          <w:tcPr>
            <w:tcW w:w="1643" w:type="dxa"/>
            <w:vAlign w:val="center"/>
          </w:tcPr>
          <w:p>
            <w:pPr>
              <w:pStyle w:val="15"/>
            </w:pPr>
            <w:r>
              <w:t>14000.00</w:t>
            </w:r>
          </w:p>
        </w:tc>
        <w:tc>
          <w:tcPr>
            <w:tcW w:w="1643" w:type="dxa"/>
            <w:vAlign w:val="center"/>
          </w:tcPr>
          <w:p>
            <w:pPr>
              <w:pStyle w:val="15"/>
            </w:pPr>
          </w:p>
        </w:tc>
        <w:tc>
          <w:tcPr>
            <w:tcW w:w="1643" w:type="dxa"/>
            <w:vAlign w:val="center"/>
          </w:tcPr>
          <w:p>
            <w:pPr>
              <w:pStyle w:val="15"/>
            </w:pPr>
            <w:r>
              <w:t>14000.00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304威县城市建设投资管理办公室</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304威县城市建设投资管理办公室</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304威县城市建设投资管理办公室</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威县城市建设投资管理办公室2022年部门预算信息公开情况说明</w:t>
      </w:r>
    </w:p>
    <w:p>
      <w:pPr>
        <w:jc w:val="center"/>
      </w:pPr>
      <w:r>
        <w:rPr>
          <w:rFonts w:ascii="方正小标宋_GBK" w:hAnsi="方正小标宋_GBK" w:eastAsia="方正小标宋_GBK" w:cs="方正小标宋_GBK"/>
          <w:color w:val="000000"/>
          <w:sz w:val="44"/>
        </w:rPr>
        <w:t>威县城市建设投资管理办公室2022年部门预算信息公开情况说明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按照《预算法》、《地方预决算公开操作规程》和《关于进一步推进预算公开工作的实施意见》规定，现将威县城市建设投资管理办公室2022年部门预算公开如下：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rPr>
          <w:bCs/>
        </w:rPr>
      </w:pPr>
      <w:r>
        <w:rPr>
          <w:rFonts w:ascii="方正楷体_GBK" w:hAnsi="方正楷体_GBK" w:eastAsia="方正楷体_GBK" w:cs="方正楷体_GBK"/>
          <w:b/>
          <w:color w:val="000000"/>
          <w:sz w:val="32"/>
        </w:rPr>
        <w:t>部门职责：</w:t>
      </w:r>
      <w:r>
        <w:rPr>
          <w:rFonts w:hint="eastAsia" w:ascii="方正楷体_GBK" w:hAnsi="方正楷体_GBK" w:eastAsia="方正楷体_GBK" w:cs="方正楷体_GBK"/>
          <w:bCs/>
          <w:color w:val="000000"/>
          <w:sz w:val="32"/>
        </w:rPr>
        <w:t>谋划上报项目，通过筛选优质项目开展政银企对接，帮助县域取得政策性银行项目建设资金；督促引导城建投融资机构，依托现有城市资源，采取向金融机构贷款、ppp等方式，融资社会资本，搭建融资平台、开辟融资渠道；指导城建投融资机构，通过对资产出让、出租、收购、参股、委托贷款等资本营运手段，唤醒授权范围内的国有资产，实现保值增值；按照政府授权管理城镇化建设投融资项目。</w:t>
      </w:r>
    </w:p>
    <w:p>
      <w:pPr>
        <w:pStyle w:val="21"/>
        <w:rPr>
          <w:bCs/>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pPr>
            <w:r>
              <w:t>威县城市建设投资管理办公室（本级）</w:t>
            </w:r>
          </w:p>
        </w:tc>
        <w:tc>
          <w:tcPr>
            <w:tcW w:w="2464" w:type="dxa"/>
            <w:vAlign w:val="center"/>
          </w:tcPr>
          <w:p>
            <w:pPr>
              <w:pStyle w:val="17"/>
            </w:pPr>
            <w:r>
              <w:t>事业</w:t>
            </w:r>
          </w:p>
        </w:tc>
        <w:tc>
          <w:tcPr>
            <w:tcW w:w="2464" w:type="dxa"/>
            <w:vAlign w:val="center"/>
          </w:tcPr>
          <w:p>
            <w:pPr>
              <w:pStyle w:val="17"/>
            </w:pPr>
            <w:r>
              <w:t>正科级</w:t>
            </w:r>
          </w:p>
        </w:tc>
        <w:tc>
          <w:tcPr>
            <w:tcW w:w="2464" w:type="dxa"/>
            <w:vAlign w:val="center"/>
          </w:tcPr>
          <w:p>
            <w:pPr>
              <w:pStyle w:val="17"/>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按照预算管理有关规定，目前我省部门预算的编制实行综合预算管理，即全部收入和支出都反映在预算中。威县城市建设投资管理办公室机关及所属事业单位的收支包含在部门预算中。</w:t>
      </w:r>
    </w:p>
    <w:p>
      <w:pPr>
        <w:spacing w:line="500" w:lineRule="exact"/>
        <w:ind w:firstLine="560"/>
        <w:rPr>
          <w:rFonts w:eastAsia="方正仿宋_GBK"/>
          <w:color w:val="000000"/>
          <w:sz w:val="28"/>
        </w:rPr>
      </w:pPr>
      <w:r>
        <w:rPr>
          <w:rFonts w:hint="eastAsia" w:eastAsia="方正仿宋_GBK"/>
          <w:color w:val="000000"/>
          <w:sz w:val="28"/>
        </w:rPr>
        <w:t>1、收入说明</w:t>
      </w:r>
    </w:p>
    <w:p>
      <w:pPr>
        <w:spacing w:line="500" w:lineRule="exact"/>
        <w:ind w:firstLine="560"/>
        <w:rPr>
          <w:rFonts w:eastAsia="方正仿宋_GBK"/>
          <w:color w:val="000000"/>
          <w:sz w:val="28"/>
        </w:rPr>
      </w:pPr>
      <w:r>
        <w:rPr>
          <w:rFonts w:hint="eastAsia" w:eastAsia="方正仿宋_GBK"/>
          <w:color w:val="000000"/>
          <w:sz w:val="28"/>
        </w:rPr>
        <w:t>反映本部门当年全部收入。202</w:t>
      </w:r>
      <w:r>
        <w:rPr>
          <w:rFonts w:hint="eastAsia" w:eastAsia="方正仿宋_GBK"/>
          <w:color w:val="000000"/>
          <w:sz w:val="28"/>
          <w:lang w:eastAsia="zh-CN"/>
        </w:rPr>
        <w:t>2</w:t>
      </w:r>
      <w:r>
        <w:rPr>
          <w:rFonts w:hint="eastAsia" w:eastAsia="方正仿宋_GBK"/>
          <w:color w:val="000000"/>
          <w:sz w:val="28"/>
        </w:rPr>
        <w:t>年预算收入</w:t>
      </w:r>
      <w:r>
        <w:rPr>
          <w:rFonts w:hint="eastAsia" w:eastAsia="方正仿宋_GBK"/>
          <w:color w:val="000000"/>
          <w:sz w:val="28"/>
          <w:lang w:eastAsia="zh-CN"/>
        </w:rPr>
        <w:t>71.85</w:t>
      </w:r>
      <w:r>
        <w:rPr>
          <w:rFonts w:hint="eastAsia" w:eastAsia="方正仿宋_GBK"/>
          <w:color w:val="000000"/>
          <w:sz w:val="28"/>
        </w:rPr>
        <w:t>万元，其中：一般公共预算收入</w:t>
      </w:r>
      <w:r>
        <w:rPr>
          <w:rFonts w:hint="eastAsia" w:eastAsia="方正仿宋_GBK"/>
          <w:color w:val="000000"/>
          <w:sz w:val="28"/>
          <w:lang w:eastAsia="zh-CN"/>
        </w:rPr>
        <w:t>71.85</w:t>
      </w:r>
      <w:r>
        <w:rPr>
          <w:rFonts w:hint="eastAsia" w:eastAsia="方正仿宋_GBK"/>
          <w:color w:val="000000"/>
          <w:sz w:val="28"/>
        </w:rPr>
        <w:t>万元，基金预算收入0万元，财政专户核拨收入0万元，其他来源收入0万元。</w:t>
      </w:r>
    </w:p>
    <w:p>
      <w:pPr>
        <w:spacing w:line="500" w:lineRule="exact"/>
        <w:ind w:firstLine="560"/>
        <w:rPr>
          <w:rFonts w:eastAsia="方正仿宋_GBK"/>
          <w:color w:val="000000"/>
          <w:sz w:val="28"/>
        </w:rPr>
      </w:pPr>
      <w:r>
        <w:rPr>
          <w:rFonts w:hint="eastAsia" w:eastAsia="方正仿宋_GBK"/>
          <w:color w:val="000000"/>
          <w:sz w:val="28"/>
        </w:rPr>
        <w:t>2、支出说明</w:t>
      </w:r>
    </w:p>
    <w:p>
      <w:pPr>
        <w:spacing w:line="500" w:lineRule="exact"/>
        <w:ind w:firstLine="560"/>
        <w:rPr>
          <w:rFonts w:eastAsia="方正仿宋_GBK"/>
          <w:color w:val="000000"/>
          <w:sz w:val="28"/>
        </w:rPr>
      </w:pPr>
      <w:r>
        <w:rPr>
          <w:rFonts w:hint="eastAsia" w:eastAsia="方正仿宋_GBK"/>
          <w:color w:val="000000"/>
          <w:sz w:val="28"/>
        </w:rPr>
        <w:t>收支预算总表支出栏、基本支出表、项目支出表按经济分类和支出功能分类科目编制，反映威县城投办年度部门预算中支出预算的总体情况。</w:t>
      </w:r>
      <w:r>
        <w:rPr>
          <w:rFonts w:hint="eastAsia" w:eastAsia="方正仿宋_GBK"/>
          <w:color w:val="000000"/>
          <w:sz w:val="28"/>
          <w:lang w:eastAsia="zh-CN"/>
        </w:rPr>
        <w:t>2022</w:t>
      </w:r>
      <w:r>
        <w:rPr>
          <w:rFonts w:hint="eastAsia" w:eastAsia="方正仿宋_GBK"/>
          <w:color w:val="000000"/>
          <w:sz w:val="28"/>
        </w:rPr>
        <w:t>年支出预算</w:t>
      </w:r>
      <w:r>
        <w:rPr>
          <w:rFonts w:hint="eastAsia" w:eastAsia="方正仿宋_GBK"/>
          <w:color w:val="000000"/>
          <w:sz w:val="28"/>
          <w:lang w:eastAsia="zh-CN"/>
        </w:rPr>
        <w:t>71.85</w:t>
      </w:r>
      <w:r>
        <w:rPr>
          <w:rFonts w:hint="eastAsia" w:eastAsia="方正仿宋_GBK"/>
          <w:color w:val="000000"/>
          <w:sz w:val="28"/>
        </w:rPr>
        <w:t>万元，其中基本支出</w:t>
      </w:r>
      <w:r>
        <w:rPr>
          <w:rFonts w:hint="eastAsia" w:eastAsia="方正仿宋_GBK"/>
          <w:color w:val="000000"/>
          <w:sz w:val="28"/>
          <w:lang w:eastAsia="zh-CN"/>
        </w:rPr>
        <w:t>69.85</w:t>
      </w:r>
      <w:r>
        <w:rPr>
          <w:rFonts w:hint="eastAsia" w:eastAsia="方正仿宋_GBK"/>
          <w:color w:val="000000"/>
          <w:sz w:val="28"/>
        </w:rPr>
        <w:t>万元，包括人员经费</w:t>
      </w:r>
      <w:r>
        <w:rPr>
          <w:rFonts w:hint="eastAsia" w:eastAsia="方正仿宋_GBK"/>
          <w:color w:val="000000"/>
          <w:sz w:val="28"/>
          <w:lang w:eastAsia="zh-CN"/>
        </w:rPr>
        <w:t>68.45</w:t>
      </w:r>
      <w:r>
        <w:rPr>
          <w:rFonts w:hint="eastAsia" w:eastAsia="方正仿宋_GBK"/>
          <w:color w:val="000000"/>
          <w:sz w:val="28"/>
        </w:rPr>
        <w:t>万元和日常公用经费1.</w:t>
      </w:r>
      <w:r>
        <w:rPr>
          <w:rFonts w:hint="eastAsia" w:eastAsia="方正仿宋_GBK"/>
          <w:color w:val="000000"/>
          <w:sz w:val="28"/>
          <w:lang w:eastAsia="zh-CN"/>
        </w:rPr>
        <w:t>4</w:t>
      </w:r>
      <w:r>
        <w:rPr>
          <w:rFonts w:hint="eastAsia" w:eastAsia="方正仿宋_GBK"/>
          <w:color w:val="000000"/>
          <w:sz w:val="28"/>
        </w:rPr>
        <w:t>0万元；项目支出</w:t>
      </w:r>
      <w:r>
        <w:rPr>
          <w:rFonts w:hint="eastAsia" w:eastAsia="方正仿宋_GBK"/>
          <w:color w:val="000000"/>
          <w:sz w:val="28"/>
          <w:lang w:eastAsia="zh-CN"/>
        </w:rPr>
        <w:t>2</w:t>
      </w:r>
      <w:r>
        <w:rPr>
          <w:rFonts w:hint="eastAsia" w:eastAsia="方正仿宋_GBK"/>
          <w:color w:val="000000"/>
          <w:sz w:val="28"/>
        </w:rPr>
        <w:t>万元，主要为组织协调多渠道融资公用专项经费；其他支出0万元。</w:t>
      </w:r>
    </w:p>
    <w:p>
      <w:pPr>
        <w:spacing w:line="500" w:lineRule="exact"/>
        <w:ind w:firstLine="560"/>
        <w:rPr>
          <w:rFonts w:eastAsia="方正仿宋_GBK"/>
          <w:color w:val="000000"/>
          <w:sz w:val="28"/>
        </w:rPr>
      </w:pPr>
      <w:r>
        <w:rPr>
          <w:rFonts w:hint="eastAsia" w:eastAsia="方正仿宋_GBK"/>
          <w:color w:val="000000"/>
          <w:sz w:val="28"/>
        </w:rPr>
        <w:t>3、比上年增减情况</w:t>
      </w:r>
    </w:p>
    <w:p>
      <w:pPr>
        <w:spacing w:line="500" w:lineRule="exact"/>
        <w:ind w:firstLine="560"/>
        <w:rPr>
          <w:rFonts w:eastAsia="方正仿宋_GBK"/>
          <w:color w:val="000000"/>
          <w:sz w:val="28"/>
        </w:rPr>
      </w:pPr>
      <w:r>
        <w:rPr>
          <w:rFonts w:hint="eastAsia" w:eastAsia="方正仿宋_GBK"/>
          <w:color w:val="000000"/>
          <w:sz w:val="28"/>
        </w:rPr>
        <w:t>20</w:t>
      </w:r>
      <w:r>
        <w:rPr>
          <w:rFonts w:hint="eastAsia" w:eastAsia="方正仿宋_GBK"/>
          <w:color w:val="000000"/>
          <w:sz w:val="28"/>
          <w:lang w:eastAsia="zh-CN"/>
        </w:rPr>
        <w:t>22</w:t>
      </w:r>
      <w:r>
        <w:rPr>
          <w:rFonts w:hint="eastAsia" w:eastAsia="方正仿宋_GBK"/>
          <w:color w:val="000000"/>
          <w:sz w:val="28"/>
        </w:rPr>
        <w:t>年预算收支安排</w:t>
      </w:r>
      <w:r>
        <w:rPr>
          <w:rFonts w:hint="eastAsia" w:eastAsia="方正仿宋_GBK"/>
          <w:color w:val="000000"/>
          <w:sz w:val="28"/>
          <w:lang w:eastAsia="zh-CN"/>
        </w:rPr>
        <w:t>71.85</w:t>
      </w:r>
      <w:r>
        <w:rPr>
          <w:rFonts w:hint="eastAsia" w:eastAsia="方正仿宋_GBK"/>
          <w:color w:val="000000"/>
          <w:sz w:val="28"/>
        </w:rPr>
        <w:t>万元，较</w:t>
      </w:r>
      <w:r>
        <w:rPr>
          <w:rFonts w:hint="eastAsia" w:eastAsia="方正仿宋_GBK"/>
          <w:color w:val="000000"/>
          <w:sz w:val="28"/>
          <w:lang w:eastAsia="zh-CN"/>
        </w:rPr>
        <w:t>2021</w:t>
      </w:r>
      <w:r>
        <w:rPr>
          <w:rFonts w:hint="eastAsia" w:eastAsia="方正仿宋_GBK"/>
          <w:color w:val="000000"/>
          <w:sz w:val="28"/>
        </w:rPr>
        <w:t>年预算</w:t>
      </w:r>
      <w:r>
        <w:rPr>
          <w:rFonts w:hint="eastAsia" w:eastAsia="方正仿宋_GBK"/>
          <w:color w:val="000000"/>
          <w:sz w:val="28"/>
          <w:lang w:eastAsia="zh-CN"/>
        </w:rPr>
        <w:t>减少2.08</w:t>
      </w:r>
      <w:r>
        <w:rPr>
          <w:rFonts w:hint="eastAsia" w:eastAsia="方正仿宋_GBK"/>
          <w:color w:val="000000"/>
          <w:sz w:val="28"/>
        </w:rPr>
        <w:t>万元，主要</w:t>
      </w:r>
      <w:r>
        <w:rPr>
          <w:rFonts w:hint="eastAsia" w:eastAsia="方正仿宋_GBK"/>
          <w:color w:val="000000"/>
          <w:sz w:val="28"/>
          <w:lang w:eastAsia="zh-CN"/>
        </w:rPr>
        <w:t>原因</w:t>
      </w:r>
      <w:r>
        <w:rPr>
          <w:rFonts w:hint="eastAsia" w:eastAsia="方正仿宋_GBK"/>
          <w:color w:val="000000"/>
          <w:sz w:val="28"/>
        </w:rPr>
        <w:t>为</w:t>
      </w:r>
      <w:r>
        <w:rPr>
          <w:rFonts w:hint="eastAsia" w:eastAsia="方正仿宋_GBK"/>
          <w:color w:val="000000"/>
          <w:sz w:val="28"/>
          <w:lang w:eastAsia="zh-CN"/>
        </w:rPr>
        <w:t>项目支出减少</w:t>
      </w:r>
      <w:r>
        <w:rPr>
          <w:rFonts w:hint="eastAsia" w:eastAsia="方正仿宋_GBK"/>
          <w:color w:val="000000"/>
          <w:sz w:val="28"/>
        </w:rPr>
        <w:t>。</w:t>
      </w:r>
    </w:p>
    <w:p>
      <w:pPr>
        <w:pStyle w:val="22"/>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line="500" w:lineRule="exact"/>
        <w:ind w:firstLine="560"/>
        <w:rPr>
          <w:rFonts w:eastAsia="方正仿宋_GBK"/>
          <w:color w:val="000000"/>
          <w:sz w:val="28"/>
        </w:rPr>
      </w:pPr>
      <w:r>
        <w:rPr>
          <w:rFonts w:hint="eastAsia" w:eastAsia="方正仿宋_GBK"/>
          <w:color w:val="000000"/>
          <w:sz w:val="28"/>
          <w:lang w:eastAsia="zh-CN"/>
        </w:rPr>
        <w:t>2022</w:t>
      </w:r>
      <w:r>
        <w:rPr>
          <w:rFonts w:hint="eastAsia" w:eastAsia="方正仿宋_GBK"/>
          <w:color w:val="000000"/>
          <w:sz w:val="28"/>
        </w:rPr>
        <w:t>年，机关运行经费共计安排1.</w:t>
      </w:r>
      <w:r>
        <w:rPr>
          <w:rFonts w:hint="eastAsia" w:eastAsia="方正仿宋_GBK"/>
          <w:color w:val="000000"/>
          <w:sz w:val="28"/>
          <w:lang w:eastAsia="zh-CN"/>
        </w:rPr>
        <w:t>4</w:t>
      </w:r>
      <w:r>
        <w:rPr>
          <w:rFonts w:hint="eastAsia" w:eastAsia="方正仿宋_GBK"/>
          <w:color w:val="000000"/>
          <w:sz w:val="28"/>
        </w:rPr>
        <w:t>万元，主要用于办公费、</w:t>
      </w:r>
      <w:r>
        <w:rPr>
          <w:rFonts w:hint="eastAsia" w:eastAsia="方正仿宋_GBK"/>
          <w:color w:val="000000"/>
          <w:sz w:val="28"/>
          <w:lang w:eastAsia="zh-CN"/>
        </w:rPr>
        <w:t>印刷费</w:t>
      </w:r>
      <w:r>
        <w:rPr>
          <w:rFonts w:hint="eastAsia" w:eastAsia="方正仿宋_GBK"/>
          <w:color w:val="000000"/>
          <w:sz w:val="28"/>
        </w:rPr>
        <w:t>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autoSpaceDE w:val="0"/>
        <w:autoSpaceDN w:val="0"/>
        <w:adjustRightInd w:val="0"/>
        <w:spacing w:line="360" w:lineRule="auto"/>
        <w:ind w:left="197" w:leftChars="82" w:firstLine="420" w:firstLineChars="150"/>
        <w:rPr>
          <w:rFonts w:eastAsia="方正仿宋_GBK"/>
          <w:color w:val="000000"/>
          <w:sz w:val="28"/>
          <w:lang w:val="uk-UA" w:eastAsia="zh-CN"/>
        </w:rPr>
      </w:pPr>
      <w:bookmarkStart w:id="13" w:name="_Toc_3_3_0000000014"/>
      <w:r>
        <w:rPr>
          <w:rFonts w:eastAsia="方正仿宋_GBK"/>
          <w:sz w:val="28"/>
        </w:rPr>
        <w:t>202</w:t>
      </w:r>
      <w:r>
        <w:rPr>
          <w:rFonts w:hint="eastAsia" w:eastAsiaTheme="minorEastAsia"/>
          <w:sz w:val="28"/>
          <w:lang w:eastAsia="zh-CN"/>
        </w:rPr>
        <w:t>2</w:t>
      </w:r>
      <w:r>
        <w:rPr>
          <w:rFonts w:eastAsia="方正仿宋_GBK"/>
          <w:sz w:val="28"/>
        </w:rPr>
        <w:t>年，我部门财政拨款“三公”经费预算安排</w:t>
      </w:r>
      <w:r>
        <w:rPr>
          <w:rFonts w:hint="eastAsia" w:eastAsiaTheme="minorEastAsia"/>
          <w:sz w:val="28"/>
          <w:lang w:eastAsia="zh-CN"/>
        </w:rPr>
        <w:t>0</w:t>
      </w:r>
      <w:r>
        <w:rPr>
          <w:rFonts w:eastAsia="方正仿宋_GBK"/>
          <w:sz w:val="28"/>
        </w:rPr>
        <w:t>万元，其中：因公出国（境）费0万元；公务用车购置及运维费0万元（其中：公务用车购置费0万元，公务用车运行维护费0万元)；公务接待费</w:t>
      </w:r>
      <w:r>
        <w:rPr>
          <w:rFonts w:hint="eastAsia" w:eastAsiaTheme="minorEastAsia"/>
          <w:sz w:val="28"/>
          <w:lang w:eastAsia="zh-CN"/>
        </w:rPr>
        <w:t>0</w:t>
      </w:r>
      <w:r>
        <w:rPr>
          <w:rFonts w:eastAsia="方正仿宋_GBK"/>
          <w:sz w:val="28"/>
        </w:rPr>
        <w:t>万元。“三公”经费与上年基本</w:t>
      </w:r>
      <w:r>
        <w:rPr>
          <w:rFonts w:hint="eastAsia" w:eastAsia="方正仿宋_GBK"/>
          <w:sz w:val="28"/>
          <w:lang w:eastAsia="zh-CN"/>
        </w:rPr>
        <w:t>减</w:t>
      </w:r>
      <w:r>
        <w:rPr>
          <w:rFonts w:hint="eastAsia" w:eastAsia="方正仿宋_GBK"/>
          <w:color w:val="000000"/>
          <w:sz w:val="28"/>
        </w:rPr>
        <w:t>少</w:t>
      </w:r>
      <w:r>
        <w:rPr>
          <w:rFonts w:hint="eastAsia" w:eastAsiaTheme="minorEastAsia"/>
          <w:color w:val="000000"/>
          <w:sz w:val="28"/>
          <w:lang w:eastAsia="zh-CN"/>
        </w:rPr>
        <w:t>0</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主要原因：响应国家政策，减少“三公”支出。</w:t>
      </w:r>
    </w:p>
    <w:p>
      <w:pPr>
        <w:spacing w:before="10" w:after="10" w:line="360" w:lineRule="auto"/>
        <w:ind w:firstLine="640"/>
        <w:outlineLvl w:val="2"/>
      </w:pPr>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rPr>
          <w:rFonts w:hint="eastAsia"/>
        </w:rPr>
        <w:t>通过多渠道融通发展资金，指导国有资产经营管理，协调开展项目投资加快发展城镇化建设步伐。</w:t>
      </w:r>
    </w:p>
    <w:p>
      <w:pPr>
        <w:spacing w:line="500" w:lineRule="exact"/>
        <w:ind w:firstLine="560"/>
      </w:pPr>
      <w:r>
        <w:rPr>
          <w:rFonts w:eastAsia="方正仿宋_GBK"/>
          <w:color w:val="000000"/>
          <w:sz w:val="28"/>
        </w:rPr>
        <w:t>（二）分项绩效目标</w:t>
      </w:r>
    </w:p>
    <w:p>
      <w:pPr>
        <w:pStyle w:val="26"/>
      </w:pPr>
      <w:r>
        <w:rPr>
          <w:rFonts w:hint="eastAsia"/>
        </w:rPr>
        <w:t>组织协调多渠道开展资金融通工作。</w:t>
      </w:r>
    </w:p>
    <w:p>
      <w:pPr>
        <w:pStyle w:val="26"/>
      </w:pPr>
      <w:r>
        <w:rPr>
          <w:rFonts w:hint="eastAsia"/>
        </w:rPr>
        <w:t>通过贯彻落实上级政策和学习外地先进经验，指导城投公司或其子公司实现稳步转型体质增效；督促引导县城投公司，对接二家以上金融机构或有实力的投资公司，采取向金融机构贷款、ppp等方式，搭建融资平台、开辟融资渠道，实现社会资本融合，实现县城投公司或其子公司收益增长。</w:t>
      </w:r>
    </w:p>
    <w:p>
      <w:pPr>
        <w:spacing w:line="500" w:lineRule="exact"/>
        <w:ind w:firstLine="560"/>
      </w:pPr>
      <w:r>
        <w:rPr>
          <w:rFonts w:eastAsia="方正仿宋_GBK"/>
          <w:color w:val="000000"/>
          <w:sz w:val="28"/>
        </w:rPr>
        <w:t>（三）工作保障措施</w:t>
      </w:r>
    </w:p>
    <w:p>
      <w:pPr>
        <w:pStyle w:val="27"/>
      </w:pPr>
      <w:r>
        <w:rPr>
          <w:rFonts w:hint="eastAsia"/>
        </w:rPr>
        <w:t>1、加强制度建设。建立健全机关预算绩效管理制度，为全年预算绩效目标的实现奠定制度基础。</w:t>
      </w:r>
    </w:p>
    <w:p>
      <w:pPr>
        <w:pStyle w:val="27"/>
      </w:pPr>
      <w:r>
        <w:rPr>
          <w:rFonts w:hint="eastAsia"/>
        </w:rPr>
        <w:t>2、规范财务管理。进一步完善财务管理制度，通过科学编制预算、优化支出结构、加快政府采购、加快项目建设、及时拨付资金，确保经费支出进度达到规定标准。</w:t>
      </w:r>
    </w:p>
    <w:p>
      <w:pPr>
        <w:pStyle w:val="27"/>
      </w:pPr>
      <w:r>
        <w:rPr>
          <w:rFonts w:hint="eastAsia"/>
        </w:rPr>
        <w:t>3、加强内部监督。加强内部监督制度建设，对绩效运行、重大支出事项、资产处置及其他重要经济业务事项决策和执行进行监督，定期开展财务内部审计，确保财政资金使用安全合规。</w:t>
      </w:r>
    </w:p>
    <w:p>
      <w:pPr>
        <w:pStyle w:val="27"/>
      </w:pPr>
      <w:r>
        <w:rPr>
          <w:rFonts w:hint="eastAsia"/>
        </w:rPr>
        <w:t>4、加强绩效监控。积极开展绩效运行监控，发现问题及时采取措施，确保绩效目标如期保质实现。</w:t>
      </w:r>
    </w:p>
    <w:p>
      <w:pPr>
        <w:pStyle w:val="27"/>
      </w:pPr>
      <w:r>
        <w:rPr>
          <w:rFonts w:hint="eastAsia"/>
        </w:rPr>
        <w:t>5、做好绩效自评。按要求开展部门预算绩效自评和重点项目评价工作，对评价中发现的问题及时整改。</w:t>
      </w:r>
    </w:p>
    <w:p>
      <w:pPr>
        <w:pStyle w:val="27"/>
      </w:pPr>
      <w:r>
        <w:rPr>
          <w:rFonts w:hint="eastAsia"/>
        </w:rPr>
        <w:t>6、加强宣传培训。加强人员培训，加大宣传力度，强化预算绩效管理意识，促进预算绩效管理水平提升。</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pPr>
        <w:ind w:firstLine="640"/>
        <w:rPr>
          <w:rFonts w:hint="eastAsia" w:ascii="方正楷体_GBK" w:hAnsi="方正楷体_GBK" w:cs="方正楷体_GBK" w:eastAsiaTheme="minorEastAsia"/>
          <w:b/>
          <w:color w:val="000000"/>
          <w:sz w:val="32"/>
          <w:lang w:eastAsia="zh-CN"/>
        </w:rPr>
      </w:pPr>
    </w:p>
    <w:p>
      <w:pPr>
        <w:ind w:firstLine="640"/>
        <w:rPr>
          <w:rFonts w:hint="eastAsia" w:ascii="方正楷体_GBK" w:hAnsi="方正楷体_GBK" w:cs="方正楷体_GBK" w:eastAsiaTheme="minorEastAsia"/>
          <w:b/>
          <w:color w:val="000000"/>
          <w:sz w:val="32"/>
          <w:lang w:eastAsia="zh-CN"/>
        </w:r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1、组织协调多渠道投融资公用专项经费绩效目标表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w:t>
            </w:r>
          </w:p>
        </w:tc>
      </w:tr>
    </w:tbl>
    <w:p>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成本指标</w:t>
            </w:r>
          </w:p>
        </w:tc>
        <w:tc>
          <w:tcPr>
            <w:tcW w:w="2466" w:type="dxa"/>
            <w:vAlign w:val="center"/>
          </w:tcPr>
          <w:p>
            <w:pPr>
              <w:pStyle w:val="16"/>
            </w:pPr>
            <w:r>
              <w:t>预算执行率</w:t>
            </w:r>
          </w:p>
        </w:tc>
        <w:tc>
          <w:tcPr>
            <w:tcW w:w="2466" w:type="dxa"/>
            <w:vAlign w:val="center"/>
          </w:tcPr>
          <w:p>
            <w:pPr>
              <w:pStyle w:val="16"/>
            </w:pPr>
            <w:r>
              <w:t>组织协调多渠道投融资公用专项经费预算执行率</w:t>
            </w:r>
          </w:p>
        </w:tc>
        <w:tc>
          <w:tcPr>
            <w:tcW w:w="2466" w:type="dxa"/>
            <w:vAlign w:val="center"/>
          </w:tcPr>
          <w:p>
            <w:pPr>
              <w:pStyle w:val="16"/>
            </w:pPr>
            <w:r>
              <w:t>≤100%</w:t>
            </w:r>
          </w:p>
        </w:tc>
        <w:tc>
          <w:tcPr>
            <w:tcW w:w="2466" w:type="dxa"/>
            <w:vAlign w:val="center"/>
          </w:tcPr>
          <w:p>
            <w:pPr>
              <w:pStyle w:val="16"/>
            </w:pPr>
            <w:r>
              <w:t>威县机构编制委员会《关于成立威县城市建设投资管理办公室的通知》（威机【2013】11号）文件。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投融资项目促成率</w:t>
            </w:r>
          </w:p>
        </w:tc>
        <w:tc>
          <w:tcPr>
            <w:tcW w:w="2466" w:type="dxa"/>
            <w:vAlign w:val="center"/>
          </w:tcPr>
          <w:p>
            <w:pPr>
              <w:pStyle w:val="16"/>
            </w:pPr>
            <w:r>
              <w:t>协调城投公司对接有实力的投资公司或金融机构个数</w:t>
            </w:r>
          </w:p>
        </w:tc>
        <w:tc>
          <w:tcPr>
            <w:tcW w:w="2466" w:type="dxa"/>
            <w:vAlign w:val="center"/>
          </w:tcPr>
          <w:p>
            <w:pPr>
              <w:pStyle w:val="16"/>
            </w:pPr>
            <w:r>
              <w:t>≥2个</w:t>
            </w:r>
          </w:p>
        </w:tc>
        <w:tc>
          <w:tcPr>
            <w:tcW w:w="2466" w:type="dxa"/>
            <w:vAlign w:val="center"/>
          </w:tcPr>
          <w:p>
            <w:pPr>
              <w:pStyle w:val="16"/>
            </w:pPr>
            <w:r>
              <w:t>威县机构编制委员会《关于成立威县城市建设投资管理办公室的通知》（威机【2013】11号）文件。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年投融资项目实施进度</w:t>
            </w:r>
          </w:p>
        </w:tc>
        <w:tc>
          <w:tcPr>
            <w:tcW w:w="2466" w:type="dxa"/>
            <w:vAlign w:val="center"/>
          </w:tcPr>
          <w:p>
            <w:pPr>
              <w:pStyle w:val="16"/>
            </w:pPr>
            <w:r>
              <w:t>督促指导县城投公司及其子公司数量</w:t>
            </w:r>
          </w:p>
        </w:tc>
        <w:tc>
          <w:tcPr>
            <w:tcW w:w="2466" w:type="dxa"/>
            <w:vAlign w:val="center"/>
          </w:tcPr>
          <w:p>
            <w:pPr>
              <w:pStyle w:val="16"/>
            </w:pPr>
            <w:r>
              <w:t>≥2个</w:t>
            </w:r>
          </w:p>
        </w:tc>
        <w:tc>
          <w:tcPr>
            <w:tcW w:w="2466" w:type="dxa"/>
            <w:vAlign w:val="center"/>
          </w:tcPr>
          <w:p>
            <w:pPr>
              <w:pStyle w:val="16"/>
            </w:pPr>
            <w:r>
              <w:t>威县机构编制委员会《关于成立威县城市建设投资管理办公室的通知》（威机【2013】11号）文件。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任务完成及时率</w:t>
            </w:r>
          </w:p>
        </w:tc>
        <w:tc>
          <w:tcPr>
            <w:tcW w:w="2466" w:type="dxa"/>
            <w:vAlign w:val="center"/>
          </w:tcPr>
          <w:p>
            <w:pPr>
              <w:pStyle w:val="16"/>
            </w:pPr>
            <w:r>
              <w:t>县委、县政府安排的各项任务完成及时率</w:t>
            </w:r>
          </w:p>
        </w:tc>
        <w:tc>
          <w:tcPr>
            <w:tcW w:w="2466" w:type="dxa"/>
            <w:vAlign w:val="center"/>
          </w:tcPr>
          <w:p>
            <w:pPr>
              <w:pStyle w:val="16"/>
            </w:pPr>
            <w:r>
              <w:t>≥90%</w:t>
            </w:r>
          </w:p>
        </w:tc>
        <w:tc>
          <w:tcPr>
            <w:tcW w:w="2466" w:type="dxa"/>
            <w:vAlign w:val="center"/>
          </w:tcPr>
          <w:p>
            <w:pPr>
              <w:pStyle w:val="16"/>
            </w:pPr>
            <w:r>
              <w:t>威县机构编制委员会《关于成立威县城市建设投资管理办公室的通知》（威机【2013】11号）文件。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资产增长率</w:t>
            </w:r>
          </w:p>
        </w:tc>
        <w:tc>
          <w:tcPr>
            <w:tcW w:w="2466" w:type="dxa"/>
            <w:vAlign w:val="center"/>
          </w:tcPr>
          <w:p>
            <w:pPr>
              <w:pStyle w:val="16"/>
            </w:pPr>
            <w:r>
              <w:t>通过政策指导，提高部分县城投子公司资产增长率，创造更多社会效益。</w:t>
            </w:r>
          </w:p>
        </w:tc>
        <w:tc>
          <w:tcPr>
            <w:tcW w:w="2466" w:type="dxa"/>
            <w:vAlign w:val="center"/>
          </w:tcPr>
          <w:p>
            <w:pPr>
              <w:pStyle w:val="16"/>
            </w:pPr>
            <w:r>
              <w:t>≥2%</w:t>
            </w:r>
          </w:p>
        </w:tc>
        <w:tc>
          <w:tcPr>
            <w:tcW w:w="2466" w:type="dxa"/>
            <w:vAlign w:val="center"/>
          </w:tcPr>
          <w:p>
            <w:pPr>
              <w:pStyle w:val="16"/>
            </w:pPr>
            <w:r>
              <w:t>威县机构编制委员会《关于成立威县城市建设投资管理办公室的通知》（威机【2013】11号）文件。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利润增长率</w:t>
            </w:r>
          </w:p>
        </w:tc>
        <w:tc>
          <w:tcPr>
            <w:tcW w:w="2466" w:type="dxa"/>
            <w:vAlign w:val="center"/>
          </w:tcPr>
          <w:p>
            <w:pPr>
              <w:pStyle w:val="16"/>
            </w:pPr>
            <w:r>
              <w:t>通过政策指导，城投子公司利润总额较上年增长率</w:t>
            </w:r>
          </w:p>
        </w:tc>
        <w:tc>
          <w:tcPr>
            <w:tcW w:w="2466" w:type="dxa"/>
            <w:vAlign w:val="center"/>
          </w:tcPr>
          <w:p>
            <w:pPr>
              <w:pStyle w:val="16"/>
            </w:pPr>
            <w:r>
              <w:t>≥6%</w:t>
            </w:r>
          </w:p>
        </w:tc>
        <w:tc>
          <w:tcPr>
            <w:tcW w:w="2466" w:type="dxa"/>
            <w:vAlign w:val="center"/>
          </w:tcPr>
          <w:p>
            <w:pPr>
              <w:pStyle w:val="16"/>
            </w:pPr>
            <w:r>
              <w:t>威县机构编制委员会《关于成立威县城市建设投资管理办公室的通知》（威机【2013】11号）文件。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环保率</w:t>
            </w:r>
          </w:p>
        </w:tc>
        <w:tc>
          <w:tcPr>
            <w:tcW w:w="2466" w:type="dxa"/>
            <w:vAlign w:val="center"/>
          </w:tcPr>
          <w:p>
            <w:pPr>
              <w:pStyle w:val="16"/>
            </w:pPr>
            <w:r>
              <w:t>指导县城投公司实施的项目都符合环保要求</w:t>
            </w:r>
          </w:p>
        </w:tc>
        <w:tc>
          <w:tcPr>
            <w:tcW w:w="2466" w:type="dxa"/>
            <w:vAlign w:val="center"/>
          </w:tcPr>
          <w:p>
            <w:pPr>
              <w:pStyle w:val="16"/>
            </w:pPr>
            <w:r>
              <w:t>＝100%</w:t>
            </w:r>
          </w:p>
        </w:tc>
        <w:tc>
          <w:tcPr>
            <w:tcW w:w="2466" w:type="dxa"/>
            <w:vAlign w:val="center"/>
          </w:tcPr>
          <w:p>
            <w:pPr>
              <w:pStyle w:val="16"/>
            </w:pPr>
            <w:r>
              <w:t>威县机构编制委员会《关于成立威县城市建设投资管理办公室的通知》（威机【2013】11号）文件。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项目可持续影响率</w:t>
            </w:r>
          </w:p>
        </w:tc>
        <w:tc>
          <w:tcPr>
            <w:tcW w:w="2466" w:type="dxa"/>
            <w:vAlign w:val="center"/>
          </w:tcPr>
          <w:p>
            <w:pPr>
              <w:pStyle w:val="16"/>
            </w:pPr>
            <w:r>
              <w:t>指导县城投公司实施的项目都符合上级的可持续要求</w:t>
            </w:r>
          </w:p>
        </w:tc>
        <w:tc>
          <w:tcPr>
            <w:tcW w:w="2466" w:type="dxa"/>
            <w:vAlign w:val="center"/>
          </w:tcPr>
          <w:p>
            <w:pPr>
              <w:pStyle w:val="16"/>
            </w:pPr>
            <w:r>
              <w:t>＝100%</w:t>
            </w:r>
          </w:p>
        </w:tc>
        <w:tc>
          <w:tcPr>
            <w:tcW w:w="2466" w:type="dxa"/>
            <w:vAlign w:val="center"/>
          </w:tcPr>
          <w:p>
            <w:pPr>
              <w:pStyle w:val="16"/>
            </w:pPr>
            <w:r>
              <w:t>威县机构编制委员会《关于成立威县城市建设投资管理办公室的通知》（威机【2013】11号）文件。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满意度</w:t>
            </w:r>
          </w:p>
        </w:tc>
        <w:tc>
          <w:tcPr>
            <w:tcW w:w="2466" w:type="dxa"/>
            <w:vAlign w:val="center"/>
          </w:tcPr>
          <w:p>
            <w:pPr>
              <w:pStyle w:val="16"/>
            </w:pPr>
            <w:r>
              <w:t>群众对城市建设发展满意度</w:t>
            </w:r>
          </w:p>
        </w:tc>
        <w:tc>
          <w:tcPr>
            <w:tcW w:w="2466" w:type="dxa"/>
            <w:vAlign w:val="center"/>
          </w:tcPr>
          <w:p>
            <w:pPr>
              <w:pStyle w:val="16"/>
            </w:pPr>
            <w:r>
              <w:t>≥60%</w:t>
            </w:r>
          </w:p>
        </w:tc>
        <w:tc>
          <w:tcPr>
            <w:tcW w:w="2466" w:type="dxa"/>
            <w:vAlign w:val="center"/>
          </w:tcPr>
          <w:p>
            <w:pPr>
              <w:pStyle w:val="16"/>
            </w:pPr>
            <w:r>
              <w:t>威县机构编制委员会《关于成立威县城市建设投资管理办公室的通知》（威机【2013】11号）文件。</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2022年，威县城市建设投资管理办公室安排政府采购预算0.00万元。具体内容见下表。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304威县城市建设投资管理办公室</w:t>
            </w:r>
          </w:p>
        </w:tc>
        <w:tc>
          <w:tcPr>
            <w:tcW w:w="8316"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7"/>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威县城市建设投资管理办公室（含所属单位）上年末固定资产金额为</w:t>
      </w:r>
      <w:r>
        <w:rPr>
          <w:rFonts w:hint="eastAsia" w:eastAsia="方正仿宋_GBK"/>
          <w:color w:val="000000"/>
          <w:sz w:val="28"/>
          <w:lang w:eastAsia="zh-CN"/>
        </w:rPr>
        <w:t>1.18</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304威县城市建设投资管理办公室</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pPr>
            <w:r>
              <w:rPr>
                <w:rFonts w:eastAsia="仿宋"/>
                <w:sz w:val="22"/>
              </w:rPr>
              <w:t>资产总额</w:t>
            </w:r>
          </w:p>
        </w:tc>
        <w:tc>
          <w:tcPr>
            <w:tcW w:w="4933" w:type="dxa"/>
            <w:vAlign w:val="center"/>
          </w:tcPr>
          <w:p>
            <w:pPr>
              <w:jc w:val="center"/>
            </w:pPr>
            <w:r>
              <w:rPr>
                <w:rFonts w:eastAsia="仿宋"/>
                <w:sz w:val="22"/>
              </w:rPr>
              <w:t>——</w:t>
            </w:r>
          </w:p>
        </w:tc>
        <w:tc>
          <w:tcPr>
            <w:tcW w:w="4933" w:type="dxa"/>
            <w:vAlign w:val="center"/>
          </w:tcPr>
          <w:p>
            <w:pPr>
              <w:jc w:val="center"/>
              <w:rPr>
                <w:rFonts w:hint="default"/>
                <w:lang w:val="en-US"/>
              </w:rPr>
            </w:pPr>
            <w:r>
              <w:rPr>
                <w:rFonts w:hint="eastAsia" w:eastAsia="仿宋"/>
                <w:color w:val="000000"/>
                <w:sz w:val="22"/>
                <w:lang w:val="en-US" w:eastAsia="zh-CN"/>
              </w:rPr>
              <w:t>11800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eastAsia="仿宋"/>
                <w:sz w:val="22"/>
              </w:rPr>
            </w:pPr>
            <w:r>
              <w:rPr>
                <w:rFonts w:eastAsia="仿宋"/>
                <w:sz w:val="22"/>
              </w:rPr>
              <w:t>1、房屋（平方米）</w:t>
            </w:r>
          </w:p>
        </w:tc>
        <w:tc>
          <w:tcPr>
            <w:tcW w:w="4933" w:type="dxa"/>
            <w:vAlign w:val="center"/>
          </w:tcPr>
          <w:p>
            <w:pPr>
              <w:jc w:val="center"/>
              <w:rPr>
                <w:rFonts w:eastAsia="仿宋"/>
                <w:sz w:val="22"/>
              </w:rPr>
            </w:pPr>
          </w:p>
        </w:tc>
        <w:tc>
          <w:tcPr>
            <w:tcW w:w="4933" w:type="dxa"/>
            <w:vAlign w:val="center"/>
          </w:tcPr>
          <w:p>
            <w:pPr>
              <w:jc w:val="center"/>
              <w:rPr>
                <w:rFonts w:eastAsia="仿宋"/>
                <w:color w:val="000000"/>
                <w:sz w:val="2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eastAsia="仿宋"/>
                <w:sz w:val="22"/>
              </w:rPr>
            </w:pPr>
            <w:r>
              <w:rPr>
                <w:rFonts w:eastAsia="仿宋"/>
                <w:sz w:val="22"/>
              </w:rPr>
              <w:t>其中：办公用房（平方米）</w:t>
            </w:r>
          </w:p>
        </w:tc>
        <w:tc>
          <w:tcPr>
            <w:tcW w:w="4933" w:type="dxa"/>
            <w:vAlign w:val="center"/>
          </w:tcPr>
          <w:p>
            <w:pPr>
              <w:jc w:val="center"/>
              <w:rPr>
                <w:rFonts w:eastAsia="仿宋"/>
                <w:sz w:val="22"/>
              </w:rPr>
            </w:pPr>
          </w:p>
        </w:tc>
        <w:tc>
          <w:tcPr>
            <w:tcW w:w="4933" w:type="dxa"/>
            <w:vAlign w:val="center"/>
          </w:tcPr>
          <w:p>
            <w:pPr>
              <w:jc w:val="center"/>
              <w:rPr>
                <w:rFonts w:eastAsia="仿宋"/>
                <w:color w:val="000000"/>
                <w:sz w:val="2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eastAsia="仿宋"/>
                <w:sz w:val="22"/>
              </w:rPr>
            </w:pPr>
            <w:r>
              <w:rPr>
                <w:rFonts w:eastAsia="仿宋"/>
                <w:sz w:val="22"/>
              </w:rPr>
              <w:t>2、车辆（台、辆）</w:t>
            </w:r>
          </w:p>
        </w:tc>
        <w:tc>
          <w:tcPr>
            <w:tcW w:w="4933" w:type="dxa"/>
            <w:vAlign w:val="center"/>
          </w:tcPr>
          <w:p>
            <w:pPr>
              <w:jc w:val="center"/>
              <w:rPr>
                <w:rFonts w:eastAsia="仿宋"/>
                <w:sz w:val="22"/>
              </w:rPr>
            </w:pPr>
          </w:p>
        </w:tc>
        <w:tc>
          <w:tcPr>
            <w:tcW w:w="4933" w:type="dxa"/>
            <w:vAlign w:val="center"/>
          </w:tcPr>
          <w:p>
            <w:pPr>
              <w:jc w:val="center"/>
              <w:rPr>
                <w:rFonts w:eastAsia="仿宋"/>
                <w:color w:val="000000"/>
                <w:sz w:val="2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eastAsia="仿宋"/>
                <w:sz w:val="22"/>
              </w:rPr>
            </w:pPr>
            <w:r>
              <w:rPr>
                <w:rFonts w:eastAsia="仿宋"/>
                <w:sz w:val="22"/>
              </w:rPr>
              <w:t>3、单价在20万元以上设备</w:t>
            </w:r>
          </w:p>
        </w:tc>
        <w:tc>
          <w:tcPr>
            <w:tcW w:w="4933" w:type="dxa"/>
            <w:vAlign w:val="center"/>
          </w:tcPr>
          <w:p>
            <w:pPr>
              <w:jc w:val="center"/>
              <w:rPr>
                <w:rFonts w:eastAsia="仿宋"/>
                <w:sz w:val="22"/>
              </w:rPr>
            </w:pPr>
          </w:p>
        </w:tc>
        <w:tc>
          <w:tcPr>
            <w:tcW w:w="4933" w:type="dxa"/>
            <w:vAlign w:val="center"/>
          </w:tcPr>
          <w:p>
            <w:pPr>
              <w:jc w:val="center"/>
              <w:rPr>
                <w:rFonts w:eastAsia="仿宋"/>
                <w:color w:val="000000"/>
                <w:sz w:val="2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eastAsia="仿宋"/>
                <w:sz w:val="22"/>
              </w:rPr>
            </w:pPr>
            <w:r>
              <w:rPr>
                <w:rFonts w:eastAsia="仿宋"/>
                <w:sz w:val="22"/>
              </w:rPr>
              <w:t>4、其他固定资产</w:t>
            </w:r>
            <w:r>
              <w:rPr>
                <w:rFonts w:hint="eastAsia" w:eastAsia="仿宋"/>
                <w:sz w:val="22"/>
                <w:lang w:eastAsia="zh-CN"/>
              </w:rPr>
              <w:t>（件）</w:t>
            </w:r>
          </w:p>
        </w:tc>
        <w:tc>
          <w:tcPr>
            <w:tcW w:w="4933" w:type="dxa"/>
            <w:vAlign w:val="center"/>
          </w:tcPr>
          <w:p>
            <w:pPr>
              <w:jc w:val="center"/>
              <w:rPr>
                <w:rFonts w:eastAsia="仿宋"/>
                <w:sz w:val="22"/>
              </w:rPr>
            </w:pPr>
            <w:r>
              <w:rPr>
                <w:rFonts w:hint="eastAsia" w:eastAsia="仿宋"/>
                <w:sz w:val="22"/>
                <w:lang w:eastAsia="zh-CN"/>
              </w:rPr>
              <w:t>6</w:t>
            </w:r>
          </w:p>
        </w:tc>
        <w:tc>
          <w:tcPr>
            <w:tcW w:w="4933" w:type="dxa"/>
            <w:vAlign w:val="center"/>
          </w:tcPr>
          <w:p>
            <w:pPr>
              <w:jc w:val="center"/>
              <w:rPr>
                <w:rFonts w:hint="default" w:eastAsia="仿宋"/>
                <w:color w:val="000000"/>
                <w:sz w:val="22"/>
                <w:lang w:val="en-US" w:eastAsia="zh-CN"/>
              </w:rPr>
            </w:pPr>
            <w:r>
              <w:rPr>
                <w:rFonts w:hint="eastAsia" w:eastAsia="仿宋"/>
                <w:sz w:val="22"/>
                <w:lang w:val="en-US" w:eastAsia="zh-CN"/>
              </w:rPr>
              <w:t>11800</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firstLineChars="200"/>
        <w:jc w:val="left"/>
        <w:rPr>
          <w:rFonts w:hint="eastAsia" w:hAnsi="宋体"/>
          <w:sz w:val="28"/>
        </w:rPr>
      </w:pPr>
      <w:bookmarkStart w:id="17" w:name="_Toc_3_3_0000000018"/>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ind w:firstLine="640"/>
        <w:outlineLvl w:val="2"/>
      </w:pPr>
      <w:r>
        <w:rPr>
          <w:rFonts w:ascii="黑体" w:hAnsi="黑体" w:eastAsia="黑体" w:cs="黑体"/>
          <w:color w:val="000000"/>
          <w:sz w:val="32"/>
        </w:rPr>
        <w:t>九、其他需要说明的事项</w:t>
      </w:r>
      <w:bookmarkEnd w:id="17"/>
    </w:p>
    <w:p>
      <w:pPr>
        <w:spacing w:line="500" w:lineRule="exact"/>
        <w:ind w:firstLine="560"/>
        <w:rPr>
          <w:rFonts w:eastAsia="方正仿宋_GBK"/>
          <w:color w:val="000000"/>
          <w:sz w:val="28"/>
        </w:rPr>
      </w:pPr>
      <w:r>
        <w:rPr>
          <w:rFonts w:eastAsia="方正仿宋_GBK"/>
          <w:color w:val="000000"/>
          <w:sz w:val="28"/>
        </w:rPr>
        <w:t>我部门无其他需要说明的事项。</w:t>
      </w:r>
    </w:p>
    <w:p>
      <w:pPr>
        <w:rPr>
          <w:rFonts w:eastAsia="方正仿宋_GBK"/>
          <w:color w:val="000000"/>
          <w:sz w:val="28"/>
        </w:rPr>
      </w:pPr>
      <w:r>
        <w:rPr>
          <w:rFonts w:eastAsia="方正仿宋_GBK"/>
          <w:color w:val="000000"/>
          <w:sz w:val="28"/>
        </w:rPr>
        <w:br w:type="page"/>
      </w: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jc w:val="cente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一、威县城市建设投资管理办公室（本级）收支预算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304001威县城市建设投资管理办公室（本级）</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718502.77</w:t>
            </w:r>
          </w:p>
        </w:tc>
        <w:tc>
          <w:tcPr>
            <w:tcW w:w="4535" w:type="dxa"/>
            <w:vAlign w:val="center"/>
          </w:tcPr>
          <w:p>
            <w:pPr>
              <w:pStyle w:val="16"/>
            </w:pPr>
            <w:r>
              <w:t>一、一般公共服务支出</w:t>
            </w:r>
          </w:p>
        </w:tc>
        <w:tc>
          <w:tcPr>
            <w:tcW w:w="2126" w:type="dxa"/>
            <w:vAlign w:val="center"/>
          </w:tcPr>
          <w:p>
            <w:pPr>
              <w:pStyle w:val="15"/>
            </w:pPr>
            <w:r>
              <w:t>718502.77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718502.77</w:t>
            </w:r>
          </w:p>
        </w:tc>
        <w:tc>
          <w:tcPr>
            <w:tcW w:w="4535" w:type="dxa"/>
            <w:vAlign w:val="center"/>
          </w:tcPr>
          <w:p>
            <w:pPr>
              <w:pStyle w:val="18"/>
            </w:pPr>
            <w:r>
              <w:t>本年支出合计</w:t>
            </w:r>
          </w:p>
        </w:tc>
        <w:tc>
          <w:tcPr>
            <w:tcW w:w="2126" w:type="dxa"/>
            <w:vAlign w:val="center"/>
          </w:tcPr>
          <w:p>
            <w:pPr>
              <w:pStyle w:val="19"/>
            </w:pPr>
            <w:r>
              <w:t>718502.77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718502.77</w:t>
            </w:r>
          </w:p>
        </w:tc>
        <w:tc>
          <w:tcPr>
            <w:tcW w:w="4535" w:type="dxa"/>
            <w:vAlign w:val="center"/>
          </w:tcPr>
          <w:p>
            <w:pPr>
              <w:pStyle w:val="18"/>
            </w:pPr>
            <w:r>
              <w:t>支出总计</w:t>
            </w:r>
          </w:p>
        </w:tc>
        <w:tc>
          <w:tcPr>
            <w:tcW w:w="2126" w:type="dxa"/>
            <w:vAlign w:val="center"/>
          </w:tcPr>
          <w:p>
            <w:pPr>
              <w:pStyle w:val="19"/>
            </w:pPr>
            <w:r>
              <w:t>718502.77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304001威县城市建设投资管理办公室（本级）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718502.77</w:t>
            </w:r>
          </w:p>
        </w:tc>
        <w:tc>
          <w:tcPr>
            <w:tcW w:w="1134" w:type="dxa"/>
            <w:vAlign w:val="center"/>
          </w:tcPr>
          <w:p>
            <w:pPr>
              <w:pStyle w:val="19"/>
            </w:pPr>
            <w:r>
              <w:t>718502.77</w:t>
            </w:r>
          </w:p>
        </w:tc>
        <w:tc>
          <w:tcPr>
            <w:tcW w:w="1134" w:type="dxa"/>
            <w:vAlign w:val="center"/>
          </w:tcPr>
          <w:p>
            <w:pPr>
              <w:pStyle w:val="19"/>
            </w:pPr>
            <w:r>
              <w:t>718502.77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718502.77</w:t>
            </w:r>
          </w:p>
        </w:tc>
        <w:tc>
          <w:tcPr>
            <w:tcW w:w="1134" w:type="dxa"/>
            <w:vAlign w:val="center"/>
          </w:tcPr>
          <w:p>
            <w:pPr>
              <w:pStyle w:val="15"/>
            </w:pPr>
            <w:r>
              <w:t>718502.77</w:t>
            </w:r>
          </w:p>
        </w:tc>
        <w:tc>
          <w:tcPr>
            <w:tcW w:w="1134" w:type="dxa"/>
            <w:vAlign w:val="center"/>
          </w:tcPr>
          <w:p>
            <w:pPr>
              <w:pStyle w:val="15"/>
            </w:pPr>
            <w:r>
              <w:t>718502.77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718502.77</w:t>
            </w:r>
          </w:p>
        </w:tc>
        <w:tc>
          <w:tcPr>
            <w:tcW w:w="1134" w:type="dxa"/>
            <w:vAlign w:val="center"/>
          </w:tcPr>
          <w:p>
            <w:pPr>
              <w:pStyle w:val="15"/>
            </w:pPr>
            <w:r>
              <w:t>718502.77</w:t>
            </w:r>
          </w:p>
        </w:tc>
        <w:tc>
          <w:tcPr>
            <w:tcW w:w="1134" w:type="dxa"/>
            <w:vAlign w:val="center"/>
          </w:tcPr>
          <w:p>
            <w:pPr>
              <w:pStyle w:val="15"/>
            </w:pPr>
            <w:r>
              <w:t>718502.77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2010399</w:t>
            </w:r>
          </w:p>
        </w:tc>
        <w:tc>
          <w:tcPr>
            <w:tcW w:w="1559" w:type="dxa"/>
            <w:vAlign w:val="center"/>
          </w:tcPr>
          <w:p>
            <w:pPr>
              <w:pStyle w:val="16"/>
            </w:pPr>
            <w:r>
              <w:t>其他政府办公厅（室）及相关机构事务支出</w:t>
            </w:r>
          </w:p>
        </w:tc>
        <w:tc>
          <w:tcPr>
            <w:tcW w:w="1134" w:type="dxa"/>
            <w:vAlign w:val="center"/>
          </w:tcPr>
          <w:p>
            <w:pPr>
              <w:pStyle w:val="15"/>
            </w:pPr>
            <w:r>
              <w:t>718502.77</w:t>
            </w:r>
          </w:p>
        </w:tc>
        <w:tc>
          <w:tcPr>
            <w:tcW w:w="1134" w:type="dxa"/>
            <w:vAlign w:val="center"/>
          </w:tcPr>
          <w:p>
            <w:pPr>
              <w:pStyle w:val="15"/>
            </w:pPr>
            <w:r>
              <w:t>718502.77</w:t>
            </w:r>
          </w:p>
        </w:tc>
        <w:tc>
          <w:tcPr>
            <w:tcW w:w="1134" w:type="dxa"/>
            <w:vAlign w:val="center"/>
          </w:tcPr>
          <w:p>
            <w:pPr>
              <w:pStyle w:val="15"/>
            </w:pPr>
            <w:r>
              <w:t>718502.77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304001威县城市建设投资管理办公室（本级）</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t>718502.77</w:t>
            </w:r>
          </w:p>
        </w:tc>
        <w:tc>
          <w:tcPr>
            <w:tcW w:w="1361" w:type="dxa"/>
            <w:vAlign w:val="center"/>
          </w:tcPr>
          <w:p>
            <w:pPr>
              <w:pStyle w:val="19"/>
            </w:pPr>
            <w:r>
              <w:t>698502.77</w:t>
            </w:r>
          </w:p>
        </w:tc>
        <w:tc>
          <w:tcPr>
            <w:tcW w:w="1361" w:type="dxa"/>
            <w:vAlign w:val="center"/>
          </w:tcPr>
          <w:p>
            <w:pPr>
              <w:pStyle w:val="19"/>
            </w:pPr>
            <w:r>
              <w:t>20000.00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6" w:type="dxa"/>
            <w:vAlign w:val="center"/>
          </w:tcPr>
          <w:p>
            <w:pPr>
              <w:pStyle w:val="16"/>
            </w:pPr>
            <w:r>
              <w:t>一般公共服务支出</w:t>
            </w:r>
          </w:p>
        </w:tc>
        <w:tc>
          <w:tcPr>
            <w:tcW w:w="1361" w:type="dxa"/>
            <w:vAlign w:val="center"/>
          </w:tcPr>
          <w:p>
            <w:pPr>
              <w:pStyle w:val="15"/>
            </w:pPr>
            <w:r>
              <w:t>718502.77</w:t>
            </w:r>
          </w:p>
        </w:tc>
        <w:tc>
          <w:tcPr>
            <w:tcW w:w="1361" w:type="dxa"/>
            <w:vAlign w:val="center"/>
          </w:tcPr>
          <w:p>
            <w:pPr>
              <w:pStyle w:val="15"/>
            </w:pPr>
            <w:r>
              <w:t>698502.77</w:t>
            </w:r>
          </w:p>
        </w:tc>
        <w:tc>
          <w:tcPr>
            <w:tcW w:w="1361" w:type="dxa"/>
            <w:vAlign w:val="center"/>
          </w:tcPr>
          <w:p>
            <w:pPr>
              <w:pStyle w:val="15"/>
            </w:pPr>
            <w:r>
              <w:t>20000.00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20103</w:t>
            </w:r>
          </w:p>
        </w:tc>
        <w:tc>
          <w:tcPr>
            <w:tcW w:w="4536" w:type="dxa"/>
            <w:vAlign w:val="center"/>
          </w:tcPr>
          <w:p>
            <w:pPr>
              <w:pStyle w:val="16"/>
            </w:pPr>
            <w:r>
              <w:t>政府办公厅（室）及相关机构事务</w:t>
            </w:r>
          </w:p>
        </w:tc>
        <w:tc>
          <w:tcPr>
            <w:tcW w:w="1361" w:type="dxa"/>
            <w:vAlign w:val="center"/>
          </w:tcPr>
          <w:p>
            <w:pPr>
              <w:pStyle w:val="15"/>
            </w:pPr>
            <w:r>
              <w:t>718502.77</w:t>
            </w:r>
          </w:p>
        </w:tc>
        <w:tc>
          <w:tcPr>
            <w:tcW w:w="1361" w:type="dxa"/>
            <w:vAlign w:val="center"/>
          </w:tcPr>
          <w:p>
            <w:pPr>
              <w:pStyle w:val="15"/>
            </w:pPr>
            <w:r>
              <w:t>698502.77</w:t>
            </w:r>
          </w:p>
        </w:tc>
        <w:tc>
          <w:tcPr>
            <w:tcW w:w="1361" w:type="dxa"/>
            <w:vAlign w:val="center"/>
          </w:tcPr>
          <w:p>
            <w:pPr>
              <w:pStyle w:val="15"/>
            </w:pPr>
            <w:r>
              <w:t>20000.00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2010399</w:t>
            </w:r>
          </w:p>
        </w:tc>
        <w:tc>
          <w:tcPr>
            <w:tcW w:w="4536" w:type="dxa"/>
            <w:vAlign w:val="center"/>
          </w:tcPr>
          <w:p>
            <w:pPr>
              <w:pStyle w:val="16"/>
            </w:pPr>
            <w:r>
              <w:t>其他政府办公厅（室）及相关机构事务支出</w:t>
            </w:r>
          </w:p>
        </w:tc>
        <w:tc>
          <w:tcPr>
            <w:tcW w:w="1361" w:type="dxa"/>
            <w:vAlign w:val="center"/>
          </w:tcPr>
          <w:p>
            <w:pPr>
              <w:pStyle w:val="15"/>
            </w:pPr>
            <w:r>
              <w:t>718502.77</w:t>
            </w:r>
          </w:p>
        </w:tc>
        <w:tc>
          <w:tcPr>
            <w:tcW w:w="1361" w:type="dxa"/>
            <w:vAlign w:val="center"/>
          </w:tcPr>
          <w:p>
            <w:pPr>
              <w:pStyle w:val="15"/>
            </w:pPr>
            <w:r>
              <w:t>698502.77</w:t>
            </w:r>
          </w:p>
        </w:tc>
        <w:tc>
          <w:tcPr>
            <w:tcW w:w="1361" w:type="dxa"/>
            <w:vAlign w:val="center"/>
          </w:tcPr>
          <w:p>
            <w:pPr>
              <w:pStyle w:val="15"/>
            </w:pPr>
            <w:r>
              <w:t>20000.00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304001威县城市建设投资管理办公室（本级）</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718502.77</w:t>
            </w:r>
          </w:p>
        </w:tc>
        <w:tc>
          <w:tcPr>
            <w:tcW w:w="3402" w:type="dxa"/>
            <w:vAlign w:val="center"/>
          </w:tcPr>
          <w:p>
            <w:pPr>
              <w:pStyle w:val="16"/>
            </w:pPr>
            <w:r>
              <w:t>一、一般公共服务支出</w:t>
            </w:r>
          </w:p>
        </w:tc>
        <w:tc>
          <w:tcPr>
            <w:tcW w:w="1474" w:type="dxa"/>
            <w:vAlign w:val="center"/>
          </w:tcPr>
          <w:p>
            <w:pPr>
              <w:pStyle w:val="15"/>
            </w:pPr>
            <w:r>
              <w:t>718502.77</w:t>
            </w:r>
          </w:p>
        </w:tc>
        <w:tc>
          <w:tcPr>
            <w:tcW w:w="1474" w:type="dxa"/>
            <w:vAlign w:val="center"/>
          </w:tcPr>
          <w:p>
            <w:pPr>
              <w:pStyle w:val="15"/>
            </w:pPr>
            <w:r>
              <w:t>718502.77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718502.77</w:t>
            </w:r>
          </w:p>
        </w:tc>
        <w:tc>
          <w:tcPr>
            <w:tcW w:w="3402" w:type="dxa"/>
            <w:vAlign w:val="center"/>
          </w:tcPr>
          <w:p>
            <w:pPr>
              <w:pStyle w:val="18"/>
            </w:pPr>
            <w:r>
              <w:t>本年支出合计</w:t>
            </w:r>
          </w:p>
        </w:tc>
        <w:tc>
          <w:tcPr>
            <w:tcW w:w="1474" w:type="dxa"/>
            <w:vAlign w:val="center"/>
          </w:tcPr>
          <w:p>
            <w:pPr>
              <w:pStyle w:val="19"/>
            </w:pPr>
            <w:r>
              <w:t>718502.77</w:t>
            </w:r>
          </w:p>
        </w:tc>
        <w:tc>
          <w:tcPr>
            <w:tcW w:w="1474" w:type="dxa"/>
            <w:vAlign w:val="center"/>
          </w:tcPr>
          <w:p>
            <w:pPr>
              <w:pStyle w:val="19"/>
            </w:pPr>
            <w:r>
              <w:t>718502.77</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rPr>
                <w:b/>
              </w:rPr>
            </w:pPr>
          </w:p>
        </w:tc>
        <w:tc>
          <w:tcPr>
            <w:tcW w:w="1474" w:type="dxa"/>
            <w:vAlign w:val="center"/>
          </w:tcPr>
          <w:p>
            <w:pPr>
              <w:pStyle w:val="15"/>
              <w:rPr>
                <w:b/>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718502.77</w:t>
            </w:r>
          </w:p>
        </w:tc>
        <w:tc>
          <w:tcPr>
            <w:tcW w:w="3402" w:type="dxa"/>
            <w:vAlign w:val="center"/>
          </w:tcPr>
          <w:p>
            <w:pPr>
              <w:pStyle w:val="18"/>
            </w:pPr>
            <w:r>
              <w:t>支出总计</w:t>
            </w:r>
          </w:p>
        </w:tc>
        <w:tc>
          <w:tcPr>
            <w:tcW w:w="1474" w:type="dxa"/>
            <w:vAlign w:val="center"/>
          </w:tcPr>
          <w:p>
            <w:pPr>
              <w:pStyle w:val="19"/>
            </w:pPr>
            <w:r>
              <w:t>718502.77</w:t>
            </w:r>
          </w:p>
        </w:tc>
        <w:tc>
          <w:tcPr>
            <w:tcW w:w="1474" w:type="dxa"/>
            <w:vAlign w:val="center"/>
          </w:tcPr>
          <w:p>
            <w:pPr>
              <w:pStyle w:val="19"/>
            </w:pPr>
            <w:r>
              <w:t>718502.77</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304001威县城市建设投资管理办公室（本级）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718502.77</w:t>
            </w:r>
          </w:p>
        </w:tc>
        <w:tc>
          <w:tcPr>
            <w:tcW w:w="2551" w:type="dxa"/>
            <w:vAlign w:val="center"/>
          </w:tcPr>
          <w:p>
            <w:pPr>
              <w:pStyle w:val="19"/>
            </w:pPr>
            <w:r>
              <w:t>698502.77</w:t>
            </w:r>
          </w:p>
        </w:tc>
        <w:tc>
          <w:tcPr>
            <w:tcW w:w="2551" w:type="dxa"/>
            <w:vAlign w:val="center"/>
          </w:tcPr>
          <w:p>
            <w:pPr>
              <w:pStyle w:val="19"/>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718502.77</w:t>
            </w:r>
          </w:p>
        </w:tc>
        <w:tc>
          <w:tcPr>
            <w:tcW w:w="2551" w:type="dxa"/>
            <w:vAlign w:val="center"/>
          </w:tcPr>
          <w:p>
            <w:pPr>
              <w:pStyle w:val="15"/>
            </w:pPr>
            <w:r>
              <w:t>698502.77</w:t>
            </w:r>
          </w:p>
        </w:tc>
        <w:tc>
          <w:tcPr>
            <w:tcW w:w="2551"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718502.77</w:t>
            </w:r>
          </w:p>
        </w:tc>
        <w:tc>
          <w:tcPr>
            <w:tcW w:w="2551" w:type="dxa"/>
            <w:vAlign w:val="center"/>
          </w:tcPr>
          <w:p>
            <w:pPr>
              <w:pStyle w:val="15"/>
            </w:pPr>
            <w:r>
              <w:t>698502.77</w:t>
            </w:r>
          </w:p>
        </w:tc>
        <w:tc>
          <w:tcPr>
            <w:tcW w:w="2551"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2010399</w:t>
            </w:r>
          </w:p>
        </w:tc>
        <w:tc>
          <w:tcPr>
            <w:tcW w:w="4535" w:type="dxa"/>
            <w:vAlign w:val="center"/>
          </w:tcPr>
          <w:p>
            <w:pPr>
              <w:pStyle w:val="16"/>
            </w:pPr>
            <w:r>
              <w:t>其他政府办公厅（室）及相关机构事务支出</w:t>
            </w:r>
          </w:p>
        </w:tc>
        <w:tc>
          <w:tcPr>
            <w:tcW w:w="2551" w:type="dxa"/>
            <w:vAlign w:val="center"/>
          </w:tcPr>
          <w:p>
            <w:pPr>
              <w:pStyle w:val="15"/>
            </w:pPr>
            <w:r>
              <w:t>718502.77</w:t>
            </w:r>
          </w:p>
        </w:tc>
        <w:tc>
          <w:tcPr>
            <w:tcW w:w="2551" w:type="dxa"/>
            <w:vAlign w:val="center"/>
          </w:tcPr>
          <w:p>
            <w:pPr>
              <w:pStyle w:val="15"/>
            </w:pPr>
            <w:r>
              <w:t>698502.77</w:t>
            </w:r>
          </w:p>
        </w:tc>
        <w:tc>
          <w:tcPr>
            <w:tcW w:w="2551" w:type="dxa"/>
            <w:vAlign w:val="center"/>
          </w:tcPr>
          <w:p>
            <w:pPr>
              <w:pStyle w:val="15"/>
            </w:pPr>
            <w:r>
              <w:t>20000.00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304001威县城市建设投资管理办公室（本级）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698502.77</w:t>
            </w:r>
          </w:p>
        </w:tc>
        <w:tc>
          <w:tcPr>
            <w:tcW w:w="2551" w:type="dxa"/>
            <w:vAlign w:val="center"/>
          </w:tcPr>
          <w:p>
            <w:pPr>
              <w:pStyle w:val="19"/>
            </w:pPr>
            <w:r>
              <w:t>684502.77</w:t>
            </w:r>
          </w:p>
        </w:tc>
        <w:tc>
          <w:tcPr>
            <w:tcW w:w="2552" w:type="dxa"/>
            <w:vAlign w:val="center"/>
          </w:tcPr>
          <w:p>
            <w:pPr>
              <w:pStyle w:val="19"/>
            </w:pPr>
            <w:r>
              <w:t>14000.00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684502.77</w:t>
            </w:r>
          </w:p>
        </w:tc>
        <w:tc>
          <w:tcPr>
            <w:tcW w:w="2551" w:type="dxa"/>
            <w:vAlign w:val="center"/>
          </w:tcPr>
          <w:p>
            <w:pPr>
              <w:pStyle w:val="15"/>
            </w:pPr>
            <w:r>
              <w:t>684502.77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264048.00</w:t>
            </w:r>
          </w:p>
        </w:tc>
        <w:tc>
          <w:tcPr>
            <w:tcW w:w="2551" w:type="dxa"/>
            <w:vAlign w:val="center"/>
          </w:tcPr>
          <w:p>
            <w:pPr>
              <w:pStyle w:val="15"/>
            </w:pPr>
            <w:r>
              <w:t>264048.00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65280.00</w:t>
            </w:r>
          </w:p>
        </w:tc>
        <w:tc>
          <w:tcPr>
            <w:tcW w:w="2551" w:type="dxa"/>
            <w:vAlign w:val="center"/>
          </w:tcPr>
          <w:p>
            <w:pPr>
              <w:pStyle w:val="15"/>
            </w:pPr>
            <w:r>
              <w:t>65280.00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50094.00</w:t>
            </w:r>
          </w:p>
        </w:tc>
        <w:tc>
          <w:tcPr>
            <w:tcW w:w="2551" w:type="dxa"/>
            <w:vAlign w:val="center"/>
          </w:tcPr>
          <w:p>
            <w:pPr>
              <w:pStyle w:val="15"/>
            </w:pPr>
            <w:r>
              <w:t>50094.00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56214.53</w:t>
            </w:r>
          </w:p>
        </w:tc>
        <w:tc>
          <w:tcPr>
            <w:tcW w:w="2551" w:type="dxa"/>
            <w:vAlign w:val="center"/>
          </w:tcPr>
          <w:p>
            <w:pPr>
              <w:pStyle w:val="15"/>
            </w:pPr>
            <w:r>
              <w:t>56214.53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7</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3115.58</w:t>
            </w:r>
          </w:p>
        </w:tc>
        <w:tc>
          <w:tcPr>
            <w:tcW w:w="2551" w:type="dxa"/>
            <w:vAlign w:val="center"/>
          </w:tcPr>
          <w:p>
            <w:pPr>
              <w:pStyle w:val="15"/>
            </w:pPr>
            <w:r>
              <w:t>3115.58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32113.30</w:t>
            </w:r>
          </w:p>
        </w:tc>
        <w:tc>
          <w:tcPr>
            <w:tcW w:w="2551" w:type="dxa"/>
            <w:vAlign w:val="center"/>
          </w:tcPr>
          <w:p>
            <w:pPr>
              <w:pStyle w:val="15"/>
            </w:pPr>
            <w:r>
              <w:t>32113.30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464.61</w:t>
            </w:r>
          </w:p>
        </w:tc>
        <w:tc>
          <w:tcPr>
            <w:tcW w:w="2551" w:type="dxa"/>
            <w:vAlign w:val="center"/>
          </w:tcPr>
          <w:p>
            <w:pPr>
              <w:pStyle w:val="15"/>
            </w:pPr>
            <w:r>
              <w:t>464.61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44424.00</w:t>
            </w:r>
          </w:p>
        </w:tc>
        <w:tc>
          <w:tcPr>
            <w:tcW w:w="2551" w:type="dxa"/>
            <w:vAlign w:val="center"/>
          </w:tcPr>
          <w:p>
            <w:pPr>
              <w:pStyle w:val="15"/>
            </w:pPr>
            <w:r>
              <w:t>44424.00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168748.75</w:t>
            </w:r>
          </w:p>
        </w:tc>
        <w:tc>
          <w:tcPr>
            <w:tcW w:w="2551" w:type="dxa"/>
            <w:vAlign w:val="center"/>
          </w:tcPr>
          <w:p>
            <w:pPr>
              <w:pStyle w:val="15"/>
            </w:pPr>
            <w:r>
              <w:t>168748.75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14000.00</w:t>
            </w:r>
          </w:p>
        </w:tc>
        <w:tc>
          <w:tcPr>
            <w:tcW w:w="2551" w:type="dxa"/>
            <w:vAlign w:val="center"/>
          </w:tcPr>
          <w:p>
            <w:pPr>
              <w:pStyle w:val="15"/>
            </w:pPr>
          </w:p>
        </w:tc>
        <w:tc>
          <w:tcPr>
            <w:tcW w:w="2552" w:type="dxa"/>
            <w:vAlign w:val="center"/>
          </w:tcPr>
          <w:p>
            <w:pPr>
              <w:pStyle w:val="15"/>
            </w:pPr>
            <w:r>
              <w:t>14000.00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14000.00</w:t>
            </w:r>
          </w:p>
        </w:tc>
        <w:tc>
          <w:tcPr>
            <w:tcW w:w="2551" w:type="dxa"/>
            <w:vAlign w:val="center"/>
          </w:tcPr>
          <w:p>
            <w:pPr>
              <w:pStyle w:val="15"/>
            </w:pPr>
          </w:p>
        </w:tc>
        <w:tc>
          <w:tcPr>
            <w:tcW w:w="2552" w:type="dxa"/>
            <w:vAlign w:val="center"/>
          </w:tcPr>
          <w:p>
            <w:pPr>
              <w:pStyle w:val="15"/>
            </w:pPr>
            <w:r>
              <w:t>14000.00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304001威县城市建设投资管理办公室（本级）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20"/>
            </w:pPr>
          </w:p>
        </w:tc>
        <w:tc>
          <w:tcPr>
            <w:tcW w:w="4535" w:type="dxa"/>
            <w:vAlign w:val="center"/>
          </w:tcPr>
          <w:p>
            <w:pPr>
              <w:pStyle w:val="18"/>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304001威县城市建设投资管理办公室（本级）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304001威县城市建设投资管理办公室（本级）</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威县城市建设投资管理办公室（本级）2022年单位预算信息公开情况说明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按照《预算法》、《地方预决算公开操作规程》和《关于进一步推进预算公开工作的实施意见》规定，现将威县城市建设投资管理办公室（本级）2022年单位预算公开如下：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bCs/>
        </w:rPr>
      </w:pPr>
      <w:r>
        <w:rPr>
          <w:rFonts w:ascii="方正楷体_GBK" w:hAnsi="方正楷体_GBK" w:eastAsia="方正楷体_GBK" w:cs="方正楷体_GBK"/>
          <w:b/>
          <w:color w:val="000000"/>
          <w:sz w:val="32"/>
        </w:rPr>
        <w:t>单位职责：</w:t>
      </w:r>
      <w:r>
        <w:rPr>
          <w:rFonts w:hint="eastAsia" w:ascii="方正楷体_GBK" w:hAnsi="方正楷体_GBK" w:eastAsia="方正楷体_GBK" w:cs="方正楷体_GBK"/>
          <w:bCs/>
          <w:color w:val="000000"/>
          <w:sz w:val="32"/>
        </w:rPr>
        <w:t>谋划上报项目，通过筛选优质项目开展政银企对接，帮助县域取得政策性银行项目建设资金；督促引导城建投融资机构，依托现有城市资源，采取向金融机构贷款、ppp等方式，融资社会资本，搭建融资平台、开辟融资渠道；指导城建投融资机构，通过对资产出让、出租、收购、参股、委托贷款等资本营运手段，唤醒授权范围内的国有资产，实现保值增值；按照政府授权管理城镇化建设投融资项目。</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威县城市建设投资管理办公室（本级）</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spacing w:line="500" w:lineRule="exact"/>
        <w:ind w:firstLine="560"/>
        <w:rPr>
          <w:rFonts w:eastAsia="方正仿宋_GBK"/>
          <w:color w:val="000000"/>
          <w:sz w:val="28"/>
        </w:rPr>
      </w:pPr>
      <w:r>
        <w:rPr>
          <w:rFonts w:hint="eastAsia" w:eastAsia="方正仿宋_GBK"/>
          <w:color w:val="000000"/>
          <w:sz w:val="28"/>
        </w:rPr>
        <w:t>1、收入说明</w:t>
      </w:r>
    </w:p>
    <w:p>
      <w:pPr>
        <w:spacing w:line="500" w:lineRule="exact"/>
        <w:ind w:firstLine="560"/>
        <w:rPr>
          <w:rFonts w:eastAsia="方正仿宋_GBK"/>
          <w:color w:val="000000"/>
          <w:sz w:val="28"/>
        </w:rPr>
      </w:pPr>
      <w:r>
        <w:rPr>
          <w:rFonts w:hint="eastAsia" w:eastAsia="方正仿宋_GBK"/>
          <w:color w:val="000000"/>
          <w:sz w:val="28"/>
        </w:rPr>
        <w:t>反映本部门当年全部收入。202</w:t>
      </w:r>
      <w:r>
        <w:rPr>
          <w:rFonts w:hint="eastAsia" w:eastAsia="方正仿宋_GBK"/>
          <w:color w:val="000000"/>
          <w:sz w:val="28"/>
          <w:lang w:eastAsia="zh-CN"/>
        </w:rPr>
        <w:t>2</w:t>
      </w:r>
      <w:r>
        <w:rPr>
          <w:rFonts w:hint="eastAsia" w:eastAsia="方正仿宋_GBK"/>
          <w:color w:val="000000"/>
          <w:sz w:val="28"/>
        </w:rPr>
        <w:t>年预算收入</w:t>
      </w:r>
      <w:r>
        <w:rPr>
          <w:rFonts w:hint="eastAsia" w:eastAsia="方正仿宋_GBK"/>
          <w:color w:val="000000"/>
          <w:sz w:val="28"/>
          <w:lang w:eastAsia="zh-CN"/>
        </w:rPr>
        <w:t>71.85</w:t>
      </w:r>
      <w:r>
        <w:rPr>
          <w:rFonts w:hint="eastAsia" w:eastAsia="方正仿宋_GBK"/>
          <w:color w:val="000000"/>
          <w:sz w:val="28"/>
        </w:rPr>
        <w:t>万元，其中：一般公共预算收入</w:t>
      </w:r>
      <w:r>
        <w:rPr>
          <w:rFonts w:hint="eastAsia" w:eastAsia="方正仿宋_GBK"/>
          <w:color w:val="000000"/>
          <w:sz w:val="28"/>
          <w:lang w:eastAsia="zh-CN"/>
        </w:rPr>
        <w:t>71.85</w:t>
      </w:r>
      <w:r>
        <w:rPr>
          <w:rFonts w:hint="eastAsia" w:eastAsia="方正仿宋_GBK"/>
          <w:color w:val="000000"/>
          <w:sz w:val="28"/>
        </w:rPr>
        <w:t>万元，基金预算收入0万元，财政专户核拨收入0万元，其他来源收入0万元。</w:t>
      </w:r>
    </w:p>
    <w:p>
      <w:pPr>
        <w:spacing w:line="500" w:lineRule="exact"/>
        <w:ind w:firstLine="560"/>
        <w:rPr>
          <w:rFonts w:eastAsia="方正仿宋_GBK"/>
          <w:color w:val="000000"/>
          <w:sz w:val="28"/>
        </w:rPr>
      </w:pPr>
      <w:r>
        <w:rPr>
          <w:rFonts w:hint="eastAsia" w:eastAsia="方正仿宋_GBK"/>
          <w:color w:val="000000"/>
          <w:sz w:val="28"/>
        </w:rPr>
        <w:t>2、支出说明</w:t>
      </w:r>
    </w:p>
    <w:p>
      <w:pPr>
        <w:spacing w:line="500" w:lineRule="exact"/>
        <w:ind w:firstLine="560"/>
        <w:rPr>
          <w:rFonts w:eastAsia="方正仿宋_GBK"/>
          <w:color w:val="000000"/>
          <w:sz w:val="28"/>
        </w:rPr>
      </w:pPr>
      <w:r>
        <w:rPr>
          <w:rFonts w:hint="eastAsia" w:eastAsia="方正仿宋_GBK"/>
          <w:color w:val="000000"/>
          <w:sz w:val="28"/>
        </w:rPr>
        <w:t>收支预算总表支出栏、基本支出表、项目支出表按经济分类和支出功能分类科目编制，反映威县城投办年度部门预算中支出预算的总体情况。</w:t>
      </w:r>
      <w:r>
        <w:rPr>
          <w:rFonts w:hint="eastAsia" w:eastAsia="方正仿宋_GBK"/>
          <w:color w:val="000000"/>
          <w:sz w:val="28"/>
          <w:lang w:eastAsia="zh-CN"/>
        </w:rPr>
        <w:t>2022</w:t>
      </w:r>
      <w:r>
        <w:rPr>
          <w:rFonts w:hint="eastAsia" w:eastAsia="方正仿宋_GBK"/>
          <w:color w:val="000000"/>
          <w:sz w:val="28"/>
        </w:rPr>
        <w:t>年支出预算</w:t>
      </w:r>
      <w:r>
        <w:rPr>
          <w:rFonts w:hint="eastAsia" w:eastAsia="方正仿宋_GBK"/>
          <w:color w:val="000000"/>
          <w:sz w:val="28"/>
          <w:lang w:eastAsia="zh-CN"/>
        </w:rPr>
        <w:t>71.85</w:t>
      </w:r>
      <w:r>
        <w:rPr>
          <w:rFonts w:hint="eastAsia" w:eastAsia="方正仿宋_GBK"/>
          <w:color w:val="000000"/>
          <w:sz w:val="28"/>
        </w:rPr>
        <w:t>万元，其中基本支出</w:t>
      </w:r>
      <w:r>
        <w:rPr>
          <w:rFonts w:hint="eastAsia" w:eastAsia="方正仿宋_GBK"/>
          <w:color w:val="000000"/>
          <w:sz w:val="28"/>
          <w:lang w:eastAsia="zh-CN"/>
        </w:rPr>
        <w:t>69.85</w:t>
      </w:r>
      <w:r>
        <w:rPr>
          <w:rFonts w:hint="eastAsia" w:eastAsia="方正仿宋_GBK"/>
          <w:color w:val="000000"/>
          <w:sz w:val="28"/>
        </w:rPr>
        <w:t>万元，包括人员经费</w:t>
      </w:r>
      <w:r>
        <w:rPr>
          <w:rFonts w:hint="eastAsia" w:eastAsia="方正仿宋_GBK"/>
          <w:color w:val="000000"/>
          <w:sz w:val="28"/>
          <w:lang w:eastAsia="zh-CN"/>
        </w:rPr>
        <w:t>68.45</w:t>
      </w:r>
      <w:r>
        <w:rPr>
          <w:rFonts w:hint="eastAsia" w:eastAsia="方正仿宋_GBK"/>
          <w:color w:val="000000"/>
          <w:sz w:val="28"/>
        </w:rPr>
        <w:t>万元和日常公用经费1.</w:t>
      </w:r>
      <w:r>
        <w:rPr>
          <w:rFonts w:hint="eastAsia" w:eastAsia="方正仿宋_GBK"/>
          <w:color w:val="000000"/>
          <w:sz w:val="28"/>
          <w:lang w:eastAsia="zh-CN"/>
        </w:rPr>
        <w:t>4</w:t>
      </w:r>
      <w:r>
        <w:rPr>
          <w:rFonts w:hint="eastAsia" w:eastAsia="方正仿宋_GBK"/>
          <w:color w:val="000000"/>
          <w:sz w:val="28"/>
        </w:rPr>
        <w:t>0万元；项目支出</w:t>
      </w:r>
      <w:r>
        <w:rPr>
          <w:rFonts w:hint="eastAsia" w:eastAsia="方正仿宋_GBK"/>
          <w:color w:val="000000"/>
          <w:sz w:val="28"/>
          <w:lang w:eastAsia="zh-CN"/>
        </w:rPr>
        <w:t>2</w:t>
      </w:r>
      <w:r>
        <w:rPr>
          <w:rFonts w:hint="eastAsia" w:eastAsia="方正仿宋_GBK"/>
          <w:color w:val="000000"/>
          <w:sz w:val="28"/>
        </w:rPr>
        <w:t>万元，主要为组织协调多渠道融资公用专项经费；其他支出0万元。</w:t>
      </w:r>
    </w:p>
    <w:p>
      <w:pPr>
        <w:spacing w:line="500" w:lineRule="exact"/>
        <w:ind w:firstLine="560"/>
        <w:rPr>
          <w:rFonts w:eastAsia="方正仿宋_GBK"/>
          <w:color w:val="000000"/>
          <w:sz w:val="28"/>
        </w:rPr>
      </w:pPr>
      <w:r>
        <w:rPr>
          <w:rFonts w:hint="eastAsia" w:eastAsia="方正仿宋_GBK"/>
          <w:color w:val="000000"/>
          <w:sz w:val="28"/>
        </w:rPr>
        <w:t>3、比上年增减情况</w:t>
      </w:r>
    </w:p>
    <w:p>
      <w:pPr>
        <w:spacing w:line="500" w:lineRule="exact"/>
        <w:ind w:firstLine="560"/>
        <w:rPr>
          <w:rFonts w:eastAsia="方正仿宋_GBK"/>
          <w:color w:val="000000"/>
          <w:sz w:val="28"/>
        </w:rPr>
      </w:pPr>
      <w:r>
        <w:rPr>
          <w:rFonts w:hint="eastAsia" w:eastAsia="方正仿宋_GBK"/>
          <w:color w:val="000000"/>
          <w:sz w:val="28"/>
        </w:rPr>
        <w:t>20</w:t>
      </w:r>
      <w:r>
        <w:rPr>
          <w:rFonts w:hint="eastAsia" w:eastAsia="方正仿宋_GBK"/>
          <w:color w:val="000000"/>
          <w:sz w:val="28"/>
          <w:lang w:eastAsia="zh-CN"/>
        </w:rPr>
        <w:t>22</w:t>
      </w:r>
      <w:r>
        <w:rPr>
          <w:rFonts w:hint="eastAsia" w:eastAsia="方正仿宋_GBK"/>
          <w:color w:val="000000"/>
          <w:sz w:val="28"/>
        </w:rPr>
        <w:t>年预算收支安排</w:t>
      </w:r>
      <w:r>
        <w:rPr>
          <w:rFonts w:hint="eastAsia" w:eastAsia="方正仿宋_GBK"/>
          <w:color w:val="000000"/>
          <w:sz w:val="28"/>
          <w:lang w:eastAsia="zh-CN"/>
        </w:rPr>
        <w:t>71.85</w:t>
      </w:r>
      <w:r>
        <w:rPr>
          <w:rFonts w:hint="eastAsia" w:eastAsia="方正仿宋_GBK"/>
          <w:color w:val="000000"/>
          <w:sz w:val="28"/>
        </w:rPr>
        <w:t>万元，较</w:t>
      </w:r>
      <w:r>
        <w:rPr>
          <w:rFonts w:hint="eastAsia" w:eastAsia="方正仿宋_GBK"/>
          <w:color w:val="000000"/>
          <w:sz w:val="28"/>
          <w:lang w:eastAsia="zh-CN"/>
        </w:rPr>
        <w:t>2021</w:t>
      </w:r>
      <w:r>
        <w:rPr>
          <w:rFonts w:hint="eastAsia" w:eastAsia="方正仿宋_GBK"/>
          <w:color w:val="000000"/>
          <w:sz w:val="28"/>
        </w:rPr>
        <w:t>年预算</w:t>
      </w:r>
      <w:r>
        <w:rPr>
          <w:rFonts w:hint="eastAsia" w:eastAsia="方正仿宋_GBK"/>
          <w:color w:val="000000"/>
          <w:sz w:val="28"/>
          <w:lang w:eastAsia="zh-CN"/>
        </w:rPr>
        <w:t>减少2.08</w:t>
      </w:r>
      <w:r>
        <w:rPr>
          <w:rFonts w:hint="eastAsia" w:eastAsia="方正仿宋_GBK"/>
          <w:color w:val="000000"/>
          <w:sz w:val="28"/>
        </w:rPr>
        <w:t>万元，主要</w:t>
      </w:r>
      <w:r>
        <w:rPr>
          <w:rFonts w:hint="eastAsia" w:eastAsia="方正仿宋_GBK"/>
          <w:color w:val="000000"/>
          <w:sz w:val="28"/>
          <w:lang w:eastAsia="zh-CN"/>
        </w:rPr>
        <w:t>原因</w:t>
      </w:r>
      <w:r>
        <w:rPr>
          <w:rFonts w:hint="eastAsia" w:eastAsia="方正仿宋_GBK"/>
          <w:color w:val="000000"/>
          <w:sz w:val="28"/>
        </w:rPr>
        <w:t>为</w:t>
      </w:r>
      <w:r>
        <w:rPr>
          <w:rFonts w:hint="eastAsia" w:eastAsia="方正仿宋_GBK"/>
          <w:color w:val="000000"/>
          <w:sz w:val="28"/>
          <w:lang w:eastAsia="zh-CN"/>
        </w:rPr>
        <w:t>项目支出减少</w:t>
      </w:r>
      <w:r>
        <w:rPr>
          <w:rFonts w:hint="eastAsia" w:eastAsia="方正仿宋_GBK"/>
          <w:color w:val="000000"/>
          <w:sz w:val="28"/>
        </w:rPr>
        <w:t>。</w:t>
      </w:r>
    </w:p>
    <w:p>
      <w:pPr>
        <w:spacing w:before="10" w:after="10"/>
        <w:ind w:firstLine="640"/>
        <w:outlineLvl w:val="5"/>
      </w:pPr>
      <w:r>
        <w:rPr>
          <w:rFonts w:ascii="黑体" w:hAnsi="黑体" w:eastAsia="黑体" w:cs="黑体"/>
          <w:color w:val="000000"/>
          <w:sz w:val="32"/>
        </w:rPr>
        <w:t>三、机关运行经费安排情况</w:t>
      </w:r>
    </w:p>
    <w:p>
      <w:pPr>
        <w:spacing w:line="500" w:lineRule="exact"/>
        <w:ind w:firstLine="560"/>
        <w:rPr>
          <w:rFonts w:eastAsia="方正仿宋_GBK"/>
          <w:color w:val="000000"/>
          <w:sz w:val="28"/>
        </w:rPr>
      </w:pPr>
      <w:r>
        <w:rPr>
          <w:rFonts w:hint="eastAsia" w:eastAsia="方正仿宋_GBK"/>
          <w:color w:val="000000"/>
          <w:sz w:val="28"/>
          <w:lang w:eastAsia="zh-CN"/>
        </w:rPr>
        <w:t>2022</w:t>
      </w:r>
      <w:r>
        <w:rPr>
          <w:rFonts w:hint="eastAsia" w:eastAsia="方正仿宋_GBK"/>
          <w:color w:val="000000"/>
          <w:sz w:val="28"/>
        </w:rPr>
        <w:t>年，机关运行经费共计安排1.</w:t>
      </w:r>
      <w:r>
        <w:rPr>
          <w:rFonts w:hint="eastAsia" w:eastAsia="方正仿宋_GBK"/>
          <w:color w:val="000000"/>
          <w:sz w:val="28"/>
          <w:lang w:eastAsia="zh-CN"/>
        </w:rPr>
        <w:t>4</w:t>
      </w:r>
      <w:r>
        <w:rPr>
          <w:rFonts w:hint="eastAsia" w:eastAsia="方正仿宋_GBK"/>
          <w:color w:val="000000"/>
          <w:sz w:val="28"/>
        </w:rPr>
        <w:t>万元，主要用于办公费、</w:t>
      </w:r>
      <w:r>
        <w:rPr>
          <w:rFonts w:hint="eastAsia" w:eastAsia="方正仿宋_GBK"/>
          <w:color w:val="000000"/>
          <w:sz w:val="28"/>
          <w:lang w:eastAsia="zh-CN"/>
        </w:rPr>
        <w:t>印刷费</w:t>
      </w:r>
      <w:r>
        <w:rPr>
          <w:rFonts w:hint="eastAsia" w:eastAsia="方正仿宋_GBK"/>
          <w:color w:val="000000"/>
          <w:sz w:val="28"/>
        </w:rPr>
        <w:t>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autoSpaceDE w:val="0"/>
        <w:autoSpaceDN w:val="0"/>
        <w:adjustRightInd w:val="0"/>
        <w:spacing w:line="360" w:lineRule="auto"/>
        <w:ind w:left="197" w:leftChars="82" w:firstLine="420" w:firstLineChars="150"/>
        <w:rPr>
          <w:rFonts w:eastAsia="方正仿宋_GBK"/>
          <w:color w:val="000000"/>
          <w:sz w:val="28"/>
          <w:lang w:val="uk-UA" w:eastAsia="zh-CN"/>
        </w:rPr>
      </w:pPr>
      <w:r>
        <w:rPr>
          <w:rFonts w:eastAsia="方正仿宋_GBK"/>
          <w:sz w:val="28"/>
        </w:rPr>
        <w:t>202</w:t>
      </w:r>
      <w:r>
        <w:rPr>
          <w:rFonts w:hint="eastAsia" w:eastAsiaTheme="minorEastAsia"/>
          <w:sz w:val="28"/>
          <w:lang w:eastAsia="zh-CN"/>
        </w:rPr>
        <w:t>2</w:t>
      </w:r>
      <w:r>
        <w:rPr>
          <w:rFonts w:eastAsia="方正仿宋_GBK"/>
          <w:sz w:val="28"/>
        </w:rPr>
        <w:t>年，我单位财政拨款“三公”经费预算安排</w:t>
      </w:r>
      <w:r>
        <w:rPr>
          <w:rFonts w:hint="eastAsia" w:eastAsiaTheme="minorEastAsia"/>
          <w:sz w:val="28"/>
          <w:lang w:eastAsia="zh-CN"/>
        </w:rPr>
        <w:t>0</w:t>
      </w:r>
      <w:r>
        <w:rPr>
          <w:rFonts w:eastAsia="方正仿宋_GBK"/>
          <w:sz w:val="28"/>
        </w:rPr>
        <w:t>万元，其中：因公出国（境）费0万元；公务用车购置及运维费0万元（其中：公务用车购置费0万元，公务用车运行维护费0万元)；公务接待费</w:t>
      </w:r>
      <w:r>
        <w:rPr>
          <w:rFonts w:hint="eastAsia" w:eastAsiaTheme="minorEastAsia"/>
          <w:sz w:val="28"/>
          <w:lang w:eastAsia="zh-CN"/>
        </w:rPr>
        <w:t>0</w:t>
      </w:r>
      <w:r>
        <w:rPr>
          <w:rFonts w:eastAsia="方正仿宋_GBK"/>
          <w:sz w:val="28"/>
        </w:rPr>
        <w:t>万元。“三公”经费与上年相比</w:t>
      </w:r>
      <w:r>
        <w:rPr>
          <w:rFonts w:hint="eastAsia" w:eastAsia="方正仿宋_GBK"/>
          <w:sz w:val="28"/>
          <w:lang w:eastAsia="zh-CN"/>
        </w:rPr>
        <w:t>减</w:t>
      </w:r>
      <w:r>
        <w:rPr>
          <w:rFonts w:hint="eastAsia" w:eastAsia="方正仿宋_GBK"/>
          <w:color w:val="000000"/>
          <w:sz w:val="28"/>
        </w:rPr>
        <w:t>少</w:t>
      </w:r>
      <w:r>
        <w:rPr>
          <w:rFonts w:hint="eastAsia" w:eastAsiaTheme="minorEastAsia"/>
          <w:color w:val="000000"/>
          <w:sz w:val="28"/>
          <w:lang w:eastAsia="zh-CN"/>
        </w:rPr>
        <w:t>0</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主要原因：响应国家政策，减少“三公”支出。</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1、组织协调多渠道投融资公用专项经费绩效目标表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组织协调多渠道投融资公用专项经费预算执行率</w:t>
            </w:r>
          </w:p>
        </w:tc>
        <w:tc>
          <w:tcPr>
            <w:tcW w:w="2551" w:type="dxa"/>
            <w:vAlign w:val="center"/>
          </w:tcPr>
          <w:p>
            <w:pPr>
              <w:pStyle w:val="16"/>
            </w:pPr>
            <w:r>
              <w:t>≤100%</w:t>
            </w:r>
          </w:p>
        </w:tc>
        <w:tc>
          <w:tcPr>
            <w:tcW w:w="2268" w:type="dxa"/>
            <w:vAlign w:val="center"/>
          </w:tcPr>
          <w:p>
            <w:pPr>
              <w:pStyle w:val="16"/>
            </w:pPr>
            <w:r>
              <w:t>威县机构编制委员会《关于成立威县城市建设投资管理办公室的通知》（威机【2013】11号）文件。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投融资项目促成率</w:t>
            </w:r>
          </w:p>
        </w:tc>
        <w:tc>
          <w:tcPr>
            <w:tcW w:w="2835" w:type="dxa"/>
            <w:vAlign w:val="center"/>
          </w:tcPr>
          <w:p>
            <w:pPr>
              <w:pStyle w:val="16"/>
            </w:pPr>
            <w:r>
              <w:t>协调城投公司对接有实力的投资公司或金融机构个数</w:t>
            </w:r>
          </w:p>
        </w:tc>
        <w:tc>
          <w:tcPr>
            <w:tcW w:w="2551" w:type="dxa"/>
            <w:vAlign w:val="center"/>
          </w:tcPr>
          <w:p>
            <w:pPr>
              <w:pStyle w:val="16"/>
            </w:pPr>
            <w:r>
              <w:t>≥2个</w:t>
            </w:r>
          </w:p>
        </w:tc>
        <w:tc>
          <w:tcPr>
            <w:tcW w:w="2268" w:type="dxa"/>
            <w:vAlign w:val="center"/>
          </w:tcPr>
          <w:p>
            <w:pPr>
              <w:pStyle w:val="16"/>
            </w:pPr>
            <w:r>
              <w:t>威县机构编制委员会《关于成立威县城市建设投资管理办公室的通知》（威机【2013】11号）文件。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年投融资项目实施进度</w:t>
            </w:r>
          </w:p>
        </w:tc>
        <w:tc>
          <w:tcPr>
            <w:tcW w:w="2835" w:type="dxa"/>
            <w:vAlign w:val="center"/>
          </w:tcPr>
          <w:p>
            <w:pPr>
              <w:pStyle w:val="16"/>
            </w:pPr>
            <w:r>
              <w:t>督促指导县城投公司及其子公司数量</w:t>
            </w:r>
          </w:p>
        </w:tc>
        <w:tc>
          <w:tcPr>
            <w:tcW w:w="2551" w:type="dxa"/>
            <w:vAlign w:val="center"/>
          </w:tcPr>
          <w:p>
            <w:pPr>
              <w:pStyle w:val="16"/>
            </w:pPr>
            <w:r>
              <w:t>≥2个</w:t>
            </w:r>
          </w:p>
        </w:tc>
        <w:tc>
          <w:tcPr>
            <w:tcW w:w="2268" w:type="dxa"/>
            <w:vAlign w:val="center"/>
          </w:tcPr>
          <w:p>
            <w:pPr>
              <w:pStyle w:val="16"/>
            </w:pPr>
            <w:r>
              <w:t>威县机构编制委员会《关于成立威县城市建设投资管理办公室的通知》（威机【2013】11号）文件。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任务完成及时率</w:t>
            </w:r>
          </w:p>
        </w:tc>
        <w:tc>
          <w:tcPr>
            <w:tcW w:w="2835" w:type="dxa"/>
            <w:vAlign w:val="center"/>
          </w:tcPr>
          <w:p>
            <w:pPr>
              <w:pStyle w:val="16"/>
            </w:pPr>
            <w:r>
              <w:t>县委、县政府安排的各项任务完成及时率</w:t>
            </w:r>
          </w:p>
        </w:tc>
        <w:tc>
          <w:tcPr>
            <w:tcW w:w="2551" w:type="dxa"/>
            <w:vAlign w:val="center"/>
          </w:tcPr>
          <w:p>
            <w:pPr>
              <w:pStyle w:val="16"/>
            </w:pPr>
            <w:r>
              <w:t>≥90%</w:t>
            </w:r>
          </w:p>
        </w:tc>
        <w:tc>
          <w:tcPr>
            <w:tcW w:w="2268" w:type="dxa"/>
            <w:vAlign w:val="center"/>
          </w:tcPr>
          <w:p>
            <w:pPr>
              <w:pStyle w:val="16"/>
            </w:pPr>
            <w:r>
              <w:t>威县机构编制委员会《关于成立威县城市建设投资管理办公室的通知》（威机【2013】11号）文件。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资产增长率</w:t>
            </w:r>
          </w:p>
        </w:tc>
        <w:tc>
          <w:tcPr>
            <w:tcW w:w="2835" w:type="dxa"/>
            <w:vAlign w:val="center"/>
          </w:tcPr>
          <w:p>
            <w:pPr>
              <w:pStyle w:val="16"/>
            </w:pPr>
            <w:r>
              <w:t>通过政策指导，提高部分县城投子公司资产增长率，创造更多社会效益。</w:t>
            </w:r>
          </w:p>
        </w:tc>
        <w:tc>
          <w:tcPr>
            <w:tcW w:w="2551" w:type="dxa"/>
            <w:vAlign w:val="center"/>
          </w:tcPr>
          <w:p>
            <w:pPr>
              <w:pStyle w:val="16"/>
            </w:pPr>
            <w:r>
              <w:t>≥2%</w:t>
            </w:r>
          </w:p>
        </w:tc>
        <w:tc>
          <w:tcPr>
            <w:tcW w:w="2268" w:type="dxa"/>
            <w:vAlign w:val="center"/>
          </w:tcPr>
          <w:p>
            <w:pPr>
              <w:pStyle w:val="16"/>
            </w:pPr>
            <w:r>
              <w:t>威县机构编制委员会《关于成立威县城市建设投资管理办公室的通知》（威机【2013】11号）文件。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利润增长率</w:t>
            </w:r>
          </w:p>
        </w:tc>
        <w:tc>
          <w:tcPr>
            <w:tcW w:w="2835" w:type="dxa"/>
            <w:vAlign w:val="center"/>
          </w:tcPr>
          <w:p>
            <w:pPr>
              <w:pStyle w:val="16"/>
            </w:pPr>
            <w:r>
              <w:t>通过政策指导，城投子公司利润总额较上年增长率</w:t>
            </w:r>
          </w:p>
        </w:tc>
        <w:tc>
          <w:tcPr>
            <w:tcW w:w="2551" w:type="dxa"/>
            <w:vAlign w:val="center"/>
          </w:tcPr>
          <w:p>
            <w:pPr>
              <w:pStyle w:val="16"/>
            </w:pPr>
            <w:r>
              <w:t>≥6%</w:t>
            </w:r>
          </w:p>
        </w:tc>
        <w:tc>
          <w:tcPr>
            <w:tcW w:w="2268" w:type="dxa"/>
            <w:vAlign w:val="center"/>
          </w:tcPr>
          <w:p>
            <w:pPr>
              <w:pStyle w:val="16"/>
            </w:pPr>
            <w:r>
              <w:t>威县机构编制委员会《关于成立威县城市建设投资管理办公室的通知》（威机【2013】11号）文件。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环保率</w:t>
            </w:r>
          </w:p>
        </w:tc>
        <w:tc>
          <w:tcPr>
            <w:tcW w:w="2835" w:type="dxa"/>
            <w:vAlign w:val="center"/>
          </w:tcPr>
          <w:p>
            <w:pPr>
              <w:pStyle w:val="16"/>
            </w:pPr>
            <w:r>
              <w:t>指导县城投公司实施的项目都符合环保要求</w:t>
            </w:r>
          </w:p>
        </w:tc>
        <w:tc>
          <w:tcPr>
            <w:tcW w:w="2551" w:type="dxa"/>
            <w:vAlign w:val="center"/>
          </w:tcPr>
          <w:p>
            <w:pPr>
              <w:pStyle w:val="16"/>
            </w:pPr>
            <w:r>
              <w:t>＝100%</w:t>
            </w:r>
          </w:p>
        </w:tc>
        <w:tc>
          <w:tcPr>
            <w:tcW w:w="2268" w:type="dxa"/>
            <w:vAlign w:val="center"/>
          </w:tcPr>
          <w:p>
            <w:pPr>
              <w:pStyle w:val="16"/>
            </w:pPr>
            <w:r>
              <w:t>威县机构编制委员会《关于成立威县城市建设投资管理办公室的通知》（威机【2013】11号）文件。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项目可持续影响率</w:t>
            </w:r>
          </w:p>
        </w:tc>
        <w:tc>
          <w:tcPr>
            <w:tcW w:w="2835" w:type="dxa"/>
            <w:vAlign w:val="center"/>
          </w:tcPr>
          <w:p>
            <w:pPr>
              <w:pStyle w:val="16"/>
            </w:pPr>
            <w:r>
              <w:t>指导县城投公司实施的项目都符合上级的可持续要求</w:t>
            </w:r>
          </w:p>
        </w:tc>
        <w:tc>
          <w:tcPr>
            <w:tcW w:w="2551" w:type="dxa"/>
            <w:vAlign w:val="center"/>
          </w:tcPr>
          <w:p>
            <w:pPr>
              <w:pStyle w:val="16"/>
            </w:pPr>
            <w:r>
              <w:t>＝100%</w:t>
            </w:r>
          </w:p>
        </w:tc>
        <w:tc>
          <w:tcPr>
            <w:tcW w:w="2268" w:type="dxa"/>
            <w:vAlign w:val="center"/>
          </w:tcPr>
          <w:p>
            <w:pPr>
              <w:pStyle w:val="16"/>
            </w:pPr>
            <w:r>
              <w:t>威县机构编制委员会《关于成立威县城市建设投资管理办公室的通知》（威机【2013】11号）文件。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群众对城市建设发展满意度</w:t>
            </w:r>
          </w:p>
        </w:tc>
        <w:tc>
          <w:tcPr>
            <w:tcW w:w="2551" w:type="dxa"/>
            <w:vAlign w:val="center"/>
          </w:tcPr>
          <w:p>
            <w:pPr>
              <w:pStyle w:val="16"/>
            </w:pPr>
            <w:r>
              <w:t>≥60%</w:t>
            </w:r>
          </w:p>
        </w:tc>
        <w:tc>
          <w:tcPr>
            <w:tcW w:w="2268" w:type="dxa"/>
            <w:vAlign w:val="center"/>
          </w:tcPr>
          <w:p>
            <w:pPr>
              <w:pStyle w:val="16"/>
            </w:pPr>
            <w:r>
              <w:t>威县机构编制委员会《关于成立威县城市建设投资管理办公室的通知》（威机【2013】11号）文件。</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2022年，威县城市建设投资管理办公室（本级）安排政府采购预算0.00万元。具体内容见下表。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304001威县城市建设投资管理办公室（本级）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威县城市建设投资管理办公室（本级）上年末固定资产金额为</w:t>
      </w:r>
      <w:r>
        <w:rPr>
          <w:rFonts w:hint="eastAsia" w:eastAsiaTheme="minorEastAsia"/>
          <w:color w:val="000000"/>
          <w:sz w:val="28"/>
          <w:lang w:eastAsia="zh-CN"/>
        </w:rPr>
        <w:t>1.18</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304001威县城市建设投资管理办公室（本级）</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center"/>
            </w:pPr>
            <w:r>
              <w:rPr>
                <w:rFonts w:eastAsia="仿宋"/>
                <w:sz w:val="22"/>
              </w:rPr>
              <w:t>资产总额</w:t>
            </w:r>
          </w:p>
        </w:tc>
        <w:tc>
          <w:tcPr>
            <w:tcW w:w="2835" w:type="dxa"/>
            <w:vAlign w:val="center"/>
          </w:tcPr>
          <w:p>
            <w:pPr>
              <w:jc w:val="center"/>
            </w:pPr>
            <w:r>
              <w:rPr>
                <w:rFonts w:eastAsia="仿宋"/>
                <w:sz w:val="22"/>
              </w:rPr>
              <w:t>——</w:t>
            </w:r>
          </w:p>
        </w:tc>
        <w:tc>
          <w:tcPr>
            <w:tcW w:w="2835" w:type="dxa"/>
            <w:vAlign w:val="center"/>
          </w:tcPr>
          <w:p>
            <w:pPr>
              <w:jc w:val="center"/>
              <w:rPr>
                <w:rFonts w:hint="default"/>
                <w:lang w:val="en-US"/>
              </w:rPr>
            </w:pPr>
            <w:r>
              <w:rPr>
                <w:rFonts w:hint="eastAsia" w:eastAsia="仿宋"/>
                <w:color w:val="000000"/>
                <w:sz w:val="22"/>
                <w:lang w:val="en-US" w:eastAsia="zh-CN"/>
              </w:rPr>
              <w:t>11800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eastAsia="仿宋"/>
                <w:sz w:val="22"/>
              </w:rPr>
            </w:pPr>
            <w:r>
              <w:rPr>
                <w:rFonts w:eastAsia="仿宋"/>
                <w:sz w:val="22"/>
              </w:rPr>
              <w:t>1、房屋（平方米）</w:t>
            </w:r>
          </w:p>
        </w:tc>
        <w:tc>
          <w:tcPr>
            <w:tcW w:w="2835" w:type="dxa"/>
            <w:vAlign w:val="center"/>
          </w:tcPr>
          <w:p>
            <w:pPr>
              <w:jc w:val="center"/>
              <w:rPr>
                <w:rFonts w:eastAsia="仿宋"/>
                <w:sz w:val="22"/>
              </w:rPr>
            </w:pPr>
          </w:p>
        </w:tc>
        <w:tc>
          <w:tcPr>
            <w:tcW w:w="2835" w:type="dxa"/>
            <w:vAlign w:val="center"/>
          </w:tcPr>
          <w:p>
            <w:pPr>
              <w:jc w:val="center"/>
              <w:rPr>
                <w:rFonts w:eastAsia="仿宋"/>
                <w:color w:val="000000"/>
                <w:sz w:val="2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eastAsia="仿宋"/>
                <w:sz w:val="22"/>
              </w:rPr>
            </w:pPr>
            <w:r>
              <w:rPr>
                <w:rFonts w:eastAsia="仿宋"/>
                <w:sz w:val="22"/>
              </w:rPr>
              <w:t>其中：办公用房（平方米）</w:t>
            </w:r>
          </w:p>
        </w:tc>
        <w:tc>
          <w:tcPr>
            <w:tcW w:w="2835" w:type="dxa"/>
            <w:vAlign w:val="center"/>
          </w:tcPr>
          <w:p>
            <w:pPr>
              <w:jc w:val="center"/>
              <w:rPr>
                <w:rFonts w:eastAsia="仿宋"/>
                <w:sz w:val="22"/>
              </w:rPr>
            </w:pPr>
          </w:p>
        </w:tc>
        <w:tc>
          <w:tcPr>
            <w:tcW w:w="2835" w:type="dxa"/>
            <w:vAlign w:val="center"/>
          </w:tcPr>
          <w:p>
            <w:pPr>
              <w:jc w:val="center"/>
              <w:rPr>
                <w:rFonts w:eastAsia="仿宋"/>
                <w:color w:val="000000"/>
                <w:sz w:val="2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eastAsia="仿宋"/>
                <w:sz w:val="22"/>
              </w:rPr>
            </w:pPr>
            <w:r>
              <w:rPr>
                <w:rFonts w:eastAsia="仿宋"/>
                <w:sz w:val="22"/>
              </w:rPr>
              <w:t>2、车辆（台、辆）</w:t>
            </w:r>
          </w:p>
        </w:tc>
        <w:tc>
          <w:tcPr>
            <w:tcW w:w="2835" w:type="dxa"/>
            <w:vAlign w:val="center"/>
          </w:tcPr>
          <w:p>
            <w:pPr>
              <w:jc w:val="center"/>
              <w:rPr>
                <w:rFonts w:eastAsia="仿宋"/>
                <w:sz w:val="22"/>
              </w:rPr>
            </w:pPr>
          </w:p>
        </w:tc>
        <w:tc>
          <w:tcPr>
            <w:tcW w:w="2835" w:type="dxa"/>
            <w:vAlign w:val="center"/>
          </w:tcPr>
          <w:p>
            <w:pPr>
              <w:jc w:val="center"/>
              <w:rPr>
                <w:rFonts w:eastAsia="仿宋"/>
                <w:color w:val="000000"/>
                <w:sz w:val="2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eastAsia="仿宋"/>
                <w:sz w:val="22"/>
              </w:rPr>
            </w:pPr>
            <w:r>
              <w:rPr>
                <w:rFonts w:eastAsia="仿宋"/>
                <w:sz w:val="22"/>
              </w:rPr>
              <w:t>3、单价在20万元以上设备</w:t>
            </w:r>
          </w:p>
        </w:tc>
        <w:tc>
          <w:tcPr>
            <w:tcW w:w="2835" w:type="dxa"/>
            <w:vAlign w:val="center"/>
          </w:tcPr>
          <w:p>
            <w:pPr>
              <w:jc w:val="center"/>
              <w:rPr>
                <w:rFonts w:eastAsia="仿宋"/>
                <w:sz w:val="22"/>
              </w:rPr>
            </w:pPr>
          </w:p>
        </w:tc>
        <w:tc>
          <w:tcPr>
            <w:tcW w:w="2835" w:type="dxa"/>
            <w:vAlign w:val="center"/>
          </w:tcPr>
          <w:p>
            <w:pPr>
              <w:jc w:val="center"/>
              <w:rPr>
                <w:rFonts w:eastAsia="仿宋"/>
                <w:color w:val="000000"/>
                <w:sz w:val="2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eastAsia="仿宋"/>
                <w:sz w:val="22"/>
              </w:rPr>
            </w:pPr>
            <w:r>
              <w:rPr>
                <w:rFonts w:eastAsia="仿宋"/>
                <w:sz w:val="22"/>
              </w:rPr>
              <w:t>4、其他固定资产</w:t>
            </w:r>
            <w:r>
              <w:rPr>
                <w:rFonts w:hint="eastAsia" w:eastAsia="仿宋"/>
                <w:sz w:val="22"/>
                <w:lang w:eastAsia="zh-CN"/>
              </w:rPr>
              <w:t>（件）</w:t>
            </w:r>
          </w:p>
        </w:tc>
        <w:tc>
          <w:tcPr>
            <w:tcW w:w="2835" w:type="dxa"/>
            <w:vAlign w:val="center"/>
          </w:tcPr>
          <w:p>
            <w:pPr>
              <w:jc w:val="center"/>
              <w:rPr>
                <w:rFonts w:eastAsia="仿宋"/>
                <w:sz w:val="22"/>
              </w:rPr>
            </w:pPr>
            <w:r>
              <w:rPr>
                <w:rFonts w:hint="eastAsia" w:eastAsia="仿宋"/>
                <w:sz w:val="22"/>
                <w:lang w:eastAsia="zh-CN"/>
              </w:rPr>
              <w:t>6</w:t>
            </w:r>
          </w:p>
        </w:tc>
        <w:tc>
          <w:tcPr>
            <w:tcW w:w="2835" w:type="dxa"/>
            <w:vAlign w:val="center"/>
          </w:tcPr>
          <w:p>
            <w:pPr>
              <w:jc w:val="center"/>
              <w:rPr>
                <w:rFonts w:hint="default" w:eastAsia="仿宋"/>
                <w:color w:val="000000"/>
                <w:sz w:val="22"/>
                <w:lang w:val="en-US" w:eastAsia="zh-CN"/>
              </w:rPr>
            </w:pPr>
            <w:r>
              <w:rPr>
                <w:rFonts w:hint="eastAsia" w:eastAsia="仿宋"/>
                <w:sz w:val="22"/>
                <w:lang w:val="en-US" w:eastAsia="zh-CN"/>
              </w:rPr>
              <w:t>11800</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firstLineChars="200"/>
        <w:jc w:val="left"/>
        <w:rPr>
          <w:rFonts w:hint="eastAsia"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ind w:firstLine="640"/>
        <w:outlineLvl w:val="5"/>
      </w:pPr>
      <w:bookmarkStart w:id="19" w:name="_GoBack"/>
      <w:bookmarkEnd w:id="19"/>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5B1406"/>
    <w:rsid w:val="000465AE"/>
    <w:rsid w:val="001E12C8"/>
    <w:rsid w:val="002657B8"/>
    <w:rsid w:val="003562AB"/>
    <w:rsid w:val="00572B17"/>
    <w:rsid w:val="005B1406"/>
    <w:rsid w:val="005B434C"/>
    <w:rsid w:val="005D6C5F"/>
    <w:rsid w:val="00AE5683"/>
    <w:rsid w:val="00DE1E7C"/>
    <w:rsid w:val="00DE4C15"/>
    <w:rsid w:val="04DD04C7"/>
    <w:rsid w:val="06DC678E"/>
    <w:rsid w:val="1D8D3152"/>
    <w:rsid w:val="46C45C67"/>
    <w:rsid w:val="5CFD0C9A"/>
    <w:rsid w:val="6A21221A"/>
    <w:rsid w:val="6C803241"/>
    <w:rsid w:val="6FEC61BD"/>
    <w:rsid w:val="71BE30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semiHidden/>
    <w:unhideWhenUsed/>
    <w:qFormat/>
    <w:uiPriority w:val="99"/>
    <w:pPr>
      <w:tabs>
        <w:tab w:val="center" w:pos="4153"/>
        <w:tab w:val="right" w:pos="8306"/>
      </w:tabs>
      <w:snapToGrid w:val="0"/>
    </w:pPr>
    <w:rPr>
      <w:sz w:val="18"/>
      <w:szCs w:val="18"/>
    </w:rPr>
  </w:style>
  <w:style w:type="paragraph" w:styleId="4">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semiHidden/>
    <w:qFormat/>
    <w:uiPriority w:val="99"/>
    <w:rPr>
      <w:rFonts w:eastAsia="Times New Roman"/>
      <w:sz w:val="18"/>
      <w:szCs w:val="18"/>
      <w:lang w:eastAsia="uk-UA"/>
    </w:rPr>
  </w:style>
  <w:style w:type="character" w:customStyle="1" w:styleId="34">
    <w:name w:val="页脚 Char"/>
    <w:basedOn w:val="10"/>
    <w:link w:val="3"/>
    <w:semiHidden/>
    <w:qFormat/>
    <w:uiPriority w:val="99"/>
    <w:rPr>
      <w:rFonts w:eastAsia="Times New Roman"/>
      <w:sz w:val="18"/>
      <w:szCs w:val="18"/>
      <w:lang w:eastAsia="uk-UA"/>
    </w:rPr>
  </w:style>
  <w:style w:type="paragraph" w:customStyle="1" w:styleId="35">
    <w:name w:val="TOC 1"/>
    <w:basedOn w:val="1"/>
    <w:qFormat/>
    <w:uiPriority w:val="0"/>
    <w:pPr>
      <w:spacing w:before="120"/>
      <w:ind w:firstLine="560"/>
    </w:pPr>
    <w:rPr>
      <w:rFonts w:eastAsia="方正仿宋_GBK"/>
      <w:color w:val="000000"/>
      <w:sz w:val="28"/>
    </w:rPr>
  </w:style>
  <w:style w:type="paragraph" w:customStyle="1" w:styleId="36">
    <w:name w:val="TOC 2"/>
    <w:basedOn w:val="1"/>
    <w:qFormat/>
    <w:uiPriority w:val="0"/>
    <w:pPr>
      <w:ind w:left="240"/>
    </w:pPr>
  </w:style>
  <w:style w:type="paragraph" w:customStyle="1" w:styleId="37">
    <w:name w:val="TOC 3"/>
    <w:basedOn w:val="1"/>
    <w:qFormat/>
    <w:uiPriority w:val="0"/>
    <w:pPr>
      <w:ind w:left="480"/>
    </w:pPr>
  </w:style>
  <w:style w:type="paragraph" w:customStyle="1" w:styleId="38">
    <w:name w:val="TOC 4"/>
    <w:basedOn w:val="1"/>
    <w:qFormat/>
    <w:uiPriority w:val="0"/>
    <w:pPr>
      <w:ind w:left="72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2022-04-01T10:49:12Z</dcterms:created>
  <dcterms:modified xsi:type="dcterms:W3CDTF">2022-04-01T02:49:12Z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2022-04-01T10:49:11Z</dcterms:created>
  <dcterms:modified xsi:type="dcterms:W3CDTF">2022-04-01T02:49:11Z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2022-04-01T10:49:09Z</dcterms:created>
  <dcterms:modified xsi:type="dcterms:W3CDTF">2022-04-01T02:49:09Z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2022-04-01T10:49:09Z</dcterms:created>
  <dcterms:modified xsi:type="dcterms:W3CDTF">2022-04-01T02:49:09Z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2022-04-01T10:49:09Z</dcterms:created>
  <dcterms:modified xsi:type="dcterms:W3CDTF">2022-04-01T02:49:09Z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2022-04-01T10:49:12Z</dcterms:created>
  <dcterms:modified xsi:type="dcterms:W3CDTF">2022-04-01T02:49:12Z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2022-04-01T10:49:09Z</dcterms:created>
  <dcterms:modified xsi:type="dcterms:W3CDTF">2022-04-01T02:49:09Z</dcterms:modified>
</cp:coreProperties>
</file>

<file path=customXml/itemProps1.xml><?xml version="1.0" encoding="utf-8"?>
<ds:datastoreItem xmlns:ds="http://schemas.openxmlformats.org/officeDocument/2006/customXml" ds:itemID="{8213001E-AF9E-4CFC-A45A-C9C271986A81}">
  <ds:schemaRefs/>
</ds:datastoreItem>
</file>

<file path=customXml/itemProps10.xml><?xml version="1.0" encoding="utf-8"?>
<ds:datastoreItem xmlns:ds="http://schemas.openxmlformats.org/officeDocument/2006/customXml" ds:itemID="{1D3E51F8-6633-44AF-9769-E1025D506D38}">
  <ds:schemaRefs/>
</ds:datastoreItem>
</file>

<file path=customXml/itemProps11.xml><?xml version="1.0" encoding="utf-8"?>
<ds:datastoreItem xmlns:ds="http://schemas.openxmlformats.org/officeDocument/2006/customXml" ds:itemID="{7BEF1184-3946-412D-AF95-36161D9A9197}">
  <ds:schemaRefs/>
</ds:datastoreItem>
</file>

<file path=customXml/itemProps12.xml><?xml version="1.0" encoding="utf-8"?>
<ds:datastoreItem xmlns:ds="http://schemas.openxmlformats.org/officeDocument/2006/customXml" ds:itemID="{6587B10E-86A0-4ECE-9AD2-A4CE852103DD}">
  <ds:schemaRefs/>
</ds:datastoreItem>
</file>

<file path=customXml/itemProps13.xml><?xml version="1.0" encoding="utf-8"?>
<ds:datastoreItem xmlns:ds="http://schemas.openxmlformats.org/officeDocument/2006/customXml" ds:itemID="{C7E3D4F4-04AA-4788-A993-F801BD309934}">
  <ds:schemaRefs/>
</ds:datastoreItem>
</file>

<file path=customXml/itemProps14.xml><?xml version="1.0" encoding="utf-8"?>
<ds:datastoreItem xmlns:ds="http://schemas.openxmlformats.org/officeDocument/2006/customXml" ds:itemID="{2954ED30-8DF1-45CE-B628-D4026F2A118B}">
  <ds:schemaRefs/>
</ds:datastoreItem>
</file>

<file path=customXml/itemProps15.xml><?xml version="1.0" encoding="utf-8"?>
<ds:datastoreItem xmlns:ds="http://schemas.openxmlformats.org/officeDocument/2006/customXml" ds:itemID="{02C6173D-04FC-4CA3-A6F0-50D72368833B}">
  <ds:schemaRefs/>
</ds:datastoreItem>
</file>

<file path=customXml/itemProps2.xml><?xml version="1.0" encoding="utf-8"?>
<ds:datastoreItem xmlns:ds="http://schemas.openxmlformats.org/officeDocument/2006/customXml" ds:itemID="{2D7AB84D-0B89-4BBB-AD9F-23DC5B5DF40B}">
  <ds:schemaRefs/>
</ds:datastoreItem>
</file>

<file path=customXml/itemProps3.xml><?xml version="1.0" encoding="utf-8"?>
<ds:datastoreItem xmlns:ds="http://schemas.openxmlformats.org/officeDocument/2006/customXml" ds:itemID="{2D5C42CF-DF1F-464F-B904-9DB005F1444B}">
  <ds:schemaRefs/>
</ds:datastoreItem>
</file>

<file path=customXml/itemProps4.xml><?xml version="1.0" encoding="utf-8"?>
<ds:datastoreItem xmlns:ds="http://schemas.openxmlformats.org/officeDocument/2006/customXml" ds:itemID="{5DEAFC57-6D28-4EB9-8B6C-D45BEB1905A7}">
  <ds:schemaRefs/>
</ds:datastoreItem>
</file>

<file path=customXml/itemProps5.xml><?xml version="1.0" encoding="utf-8"?>
<ds:datastoreItem xmlns:ds="http://schemas.openxmlformats.org/officeDocument/2006/customXml" ds:itemID="{724D9A00-99AE-4DC9-A646-4D1689B03D2E}">
  <ds:schemaRefs/>
</ds:datastoreItem>
</file>

<file path=customXml/itemProps6.xml><?xml version="1.0" encoding="utf-8"?>
<ds:datastoreItem xmlns:ds="http://schemas.openxmlformats.org/officeDocument/2006/customXml" ds:itemID="{50755D71-C5C7-4F62-A2BB-7DD2D949D48D}">
  <ds:schemaRefs/>
</ds:datastoreItem>
</file>

<file path=customXml/itemProps7.xml><?xml version="1.0" encoding="utf-8"?>
<ds:datastoreItem xmlns:ds="http://schemas.openxmlformats.org/officeDocument/2006/customXml" ds:itemID="{885B5E6C-C92B-4A0F-AE44-0B53A1B6108C}">
  <ds:schemaRefs/>
</ds:datastoreItem>
</file>

<file path=customXml/itemProps8.xml><?xml version="1.0" encoding="utf-8"?>
<ds:datastoreItem xmlns:ds="http://schemas.openxmlformats.org/officeDocument/2006/customXml" ds:itemID="{DB7BA14B-FF43-4174-BCE9-FBB88ACCDD46}">
  <ds:schemaRefs/>
</ds:datastoreItem>
</file>

<file path=customXml/itemProps9.xml><?xml version="1.0" encoding="utf-8"?>
<ds:datastoreItem xmlns:ds="http://schemas.openxmlformats.org/officeDocument/2006/customXml" ds:itemID="{94EE1F0A-5172-4E5B-A126-486722943A7C}">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2437</Words>
  <Characters>13894</Characters>
  <Lines>115</Lines>
  <Paragraphs>32</Paragraphs>
  <TotalTime>0</TotalTime>
  <ScaleCrop>false</ScaleCrop>
  <LinksUpToDate>false</LinksUpToDate>
  <CharactersWithSpaces>16299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2022-04-01T10:49:00Z</dcterms:created>
  <dc:creator>Dell</dc:creator>
  <cp:lastModifiedBy>冯长刚</cp:lastModifiedBy>
  <cp:lastPrinted>2022-04-01T09:21:00Z</cp:lastPrinted>
  <dcterms:modified xsi:type="dcterms:W3CDTF">2022-08-29T13:14:30Z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92FD3DB0869F4C4D8647E9044CEE1D02</vt:lpwstr>
  </property>
</Properties>
</file>