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威县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tabs>
          <w:tab w:val="left" w:pos="2725"/>
        </w:tabs>
        <w:overflowPunct/>
        <w:topLinePunct w:val="0"/>
        <w:bidi w:val="0"/>
        <w:adjustRightInd w:val="0"/>
        <w:snapToGrid w:val="0"/>
        <w:spacing w:before="38" w:line="183" w:lineRule="auto"/>
        <w:ind w:firstLine="2448" w:firstLineChars="800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威</w:t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066号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left="35" w:right="16" w:firstLine="33"/>
        <w:rPr>
          <w:rFonts w:ascii="仿宋" w:hAnsi="仿宋" w:eastAsia="仿宋" w:cs="仿宋"/>
          <w:spacing w:val="-28"/>
          <w:w w:val="89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right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威县爱客汉堡店（曹世伟）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营业执照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Microsoft JhengHei" w:eastAsia="宋体"/>
          <w:b w:val="0"/>
          <w:bCs w:val="0"/>
          <w:sz w:val="28"/>
          <w:szCs w:val="28"/>
          <w:u w:val="single"/>
          <w:lang w:val="en-US" w:eastAsia="zh-CN"/>
        </w:rPr>
        <w:t>92130533MA0E******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河北省邢台市威县常屯乡高庄村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曹世伟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13223519******2016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480" w:lineRule="exact"/>
        <w:ind w:firstLine="669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2023年1月12日，我局执法人员在常屯乡高庄村威县爱客汉堡店（曹世伟）进行监督检查，</w:t>
      </w: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32"/>
          <w:szCs w:val="32"/>
          <w:lang w:val="en-US" w:eastAsia="zh-CN"/>
        </w:rPr>
        <w:t>发现鸡腿等食品没有登记台账、调料辣椒粉没有标签，立即下达了责令改正通知书，责令威县爱客汉堡店（曹世伟）2023年1月19日前完善进货查验记录、立即停止使用无标签食品，3月1日，我局执法人员对其再次进行检查，发现鸡粉等5种食品没有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完善食品进货查验记录，麻辣烫料10袋没有标签。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480" w:lineRule="exact"/>
        <w:ind w:firstLine="669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经查：威县爱客汉堡店（曹世伟）购进的麻辣烫料10袋没有标签，未遵守食品安全制度；购进</w:t>
      </w: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32"/>
          <w:szCs w:val="32"/>
          <w:lang w:val="en-US" w:eastAsia="zh-CN"/>
        </w:rPr>
        <w:t>鸡粉的等5种食品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没有完善食品进货查验记录。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ascii="仿宋" w:hAnsi="仿宋" w:eastAsia="仿宋" w:cs="仿宋"/>
          <w:spacing w:val="-2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1.威县爱客汉堡店（曹世伟）</w:t>
      </w: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营业执照的复印件，证明当事人的主体资格。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480" w:lineRule="exact"/>
        <w:ind w:firstLine="677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u w:val="none" w:color="auto"/>
          <w:lang w:val="en-US" w:eastAsia="zh-CN"/>
        </w:rPr>
        <w:t>2.现场检查笔录，证明当事人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未遵守食品安全制度，未完善食品进货查验记录的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u w:val="none" w:color="auto"/>
          <w:lang w:val="en-US" w:eastAsia="zh-CN"/>
        </w:rPr>
        <w:t>事实。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480" w:lineRule="exact"/>
        <w:ind w:firstLine="677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u w:val="none" w:color="auto"/>
          <w:lang w:val="en-US" w:eastAsia="zh-CN"/>
        </w:rPr>
        <w:t>3.询问笔录，证明当事人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未遵守食品安全制度，未完善食品进货查验记录的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u w:val="none" w:color="auto"/>
          <w:lang w:val="en-US" w:eastAsia="zh-CN"/>
        </w:rPr>
        <w:t>事实原因。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本案调查结束后，经局领导同意，于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2023年3月2日向当事人直接送达了《行政处罚告知书》（威市监罚告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066号），当事人在五个工作日对以上处罚未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提出陈述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申辩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和听证。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本局认为，威县爱客汉堡店（曹世伟）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未遵守食品安全制度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行为，违反了《河北省食品小作坊小餐饮小摊点管理条例》第十条“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小作坊、小餐饮、小摊点从事生产经营应当遵守下列规定：（十）法律、法规规定的其他要求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。”和《河北省食品小作坊小餐饮小摊点管理条例》第六条第一款“小作坊、小餐饮、小摊点应当依法从事食品生产经营活动，自觉遵守食品安全管理制度，对其生产经营的食品安全负责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”以及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第十五条第一款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小作坊、小餐饮、小摊点应当建立进货查验记录制度，对购入的食品原料、食品添加剂及食品相关产品，查验生产许可证、登记证、备案卡和产品合格证明，如实记录供货商名称、地址、联系方式、采购数量、采购时间等内容，并保存相关凭证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《河北省食品小作坊小餐饮小摊点管理条例》第五十三条“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作坊、小餐饮、小摊点违反本条例第十条规定，由县（市、区）人民政府食品药品监督管理部门责令改正；拒不改正的，处五百元以上一千五百元以下罚款；情节严重的，责令停产停业，直至由原发证部门吊销登记证、注销备案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”和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第五十四条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小作坊、小餐饮、小摊点违反本条例第十五条第一款、第二十三条规定，由县（市、区）人民政府食品药品监督管理部门责令改正；拒不改正的，对小作坊、小餐饮处五百元以上一千五百元以下罚款，对小摊点处一百元以上三百元以下罚款。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自由裁量理由等其他需要说明的事项：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经调查后，当事人态度端正，能配合执法工作，参照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河北省市场监督管理行政处罚裁量基准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》规定，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/>
        <w:jc w:val="both"/>
        <w:textAlignment w:val="baseline"/>
        <w:rPr>
          <w:rFonts w:hint="default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综上，当事人上述行为违反了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</w:t>
      </w:r>
      <w:r>
        <w:rPr>
          <w:rFonts w:hint="eastAsia" w:ascii="Times New Roman" w:hAnsi="仿宋_GB2312" w:eastAsia="仿宋_GB2312" w:cs="仿宋_GB2312"/>
          <w:sz w:val="32"/>
          <w:szCs w:val="32"/>
          <w:u w:val="none" w:color="auto"/>
          <w:lang w:val="en-US" w:eastAsia="zh-CN"/>
        </w:rPr>
        <w:t>第十条第十项、第六条第一款和第十五条第一款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的规定，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《河北省食品小作坊小餐饮小摊点管理条例》第五十三条和第五十四条的规定</w:t>
      </w:r>
      <w:r>
        <w:rPr>
          <w:rFonts w:ascii="黑体" w:hAnsi="黑体" w:eastAsia="仿宋" w:cs="黑体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现责令当事人</w:t>
      </w:r>
      <w:r>
        <w:rPr>
          <w:rFonts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改正上述违法行为，并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处罚如下：罚款1500元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ongolian Baiti" w:eastAsia="仿宋" w:cs="Mongolian Baiti"/>
          <w:color w:val="000000" w:themeColor="text1"/>
          <w:kern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威县爱客汉堡店（曹世伟）</w:t>
      </w:r>
      <w:r>
        <w:rPr>
          <w:rFonts w:hint="eastAsia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自接到本处罚决定书之日起十五日内，把罚款交到威县收费局银行账户，逾期不缴纳，每日按罚没款数额的百分之三加处罚没款。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" w:cs="仿宋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如不服本处罚决定，可在接到处罚决定书之日起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六十日内向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威县人民政府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申请行政复议；也可以在六个月内依法向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广宗县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民法院提起行政诉讼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威县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472" w:firstLineChars="1900"/>
        <w:textAlignment w:val="baseline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3月21日</w:t>
      </w:r>
      <w:r>
        <w:drawing>
          <wp:inline distT="0" distB="0" distL="0" distR="0">
            <wp:extent cx="5550535" cy="15875"/>
            <wp:effectExtent l="0" t="0" r="0" b="0"/>
            <wp:docPr id="5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6" w:line="18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  <w:lang w:val="en-US" w:eastAsia="zh-CN"/>
        </w:rPr>
        <w:t>三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hint="eastAsia" w:ascii="仿宋" w:hAnsi="仿宋" w:eastAsia="仿宋" w:cs="仿宋"/>
          <w:spacing w:val="20"/>
          <w:sz w:val="32"/>
          <w:szCs w:val="32"/>
          <w:u w:val="single" w:color="auto"/>
          <w:lang w:val="en-US" w:eastAsia="zh-CN"/>
        </w:rPr>
        <w:t>一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一份留存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6FBF7ABB"/>
    <w:rsid w:val="7152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1533</Characters>
  <Lines>0</Lines>
  <Paragraphs>0</Paragraphs>
  <TotalTime>1</TotalTime>
  <ScaleCrop>false</ScaleCrop>
  <LinksUpToDate>false</LinksUpToDate>
  <CharactersWithSpaces>1793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2023-07-03T01:39:00Z</dcterms:created>
  <dc:creator>dell</dc:creator>
  <cp:lastModifiedBy>dell</cp:lastModifiedBy>
  <dcterms:modified xsi:type="dcterms:W3CDTF">2023-07-12T02:42:55Z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DA18D23CF09641A3B2ED08DA5484EA42_13</vt:lpwstr>
  </property>
</Properties>
</file>