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before="1" w:line="204" w:lineRule="auto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hint="eastAsia" w:ascii="Microsoft JhengHei" w:hAnsi="Microsoft JhengHei" w:eastAsia="Microsoft JhengHei" w:cs="Microsoft JhengHei"/>
          <w:spacing w:val="-2"/>
          <w:sz w:val="44"/>
          <w:szCs w:val="44"/>
          <w:lang w:eastAsia="zh-CN"/>
        </w:rPr>
        <w:t>威县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before="1" w:line="204" w:lineRule="auto"/>
        <w:ind w:firstLine="2637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tabs>
          <w:tab w:val="left" w:pos="2725"/>
        </w:tabs>
        <w:overflowPunct/>
        <w:topLinePunct w:val="0"/>
        <w:bidi w:val="0"/>
        <w:adjustRightInd w:val="0"/>
        <w:snapToGrid w:val="0"/>
        <w:spacing w:before="38" w:line="183" w:lineRule="auto"/>
        <w:ind w:firstLine="2448" w:firstLineChars="800"/>
        <w:rPr>
          <w:rFonts w:ascii="Microsoft JhengHei"/>
          <w:sz w:val="21"/>
        </w:rPr>
      </w:pP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威</w:t>
      </w:r>
      <w:r>
        <w:rPr>
          <w:rFonts w:ascii="仿宋" w:hAnsi="仿宋" w:eastAsia="仿宋" w:cs="仿宋"/>
          <w:spacing w:val="-7"/>
          <w:sz w:val="32"/>
          <w:szCs w:val="32"/>
        </w:rPr>
        <w:t>市监处罚〔</w:t>
      </w:r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2023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-7"/>
          <w:sz w:val="32"/>
          <w:szCs w:val="32"/>
          <w:u w:val="single"/>
          <w:lang w:val="en-US" w:eastAsia="zh-CN"/>
        </w:rPr>
        <w:t>065号</w:t>
      </w:r>
    </w:p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before="104" w:line="300" w:lineRule="auto"/>
        <w:ind w:left="35" w:right="16" w:firstLine="33"/>
        <w:rPr>
          <w:rFonts w:ascii="仿宋" w:hAnsi="仿宋" w:eastAsia="仿宋" w:cs="仿宋"/>
          <w:spacing w:val="-28"/>
          <w:w w:val="89"/>
          <w:sz w:val="32"/>
          <w:szCs w:val="32"/>
        </w:rPr>
      </w:pPr>
    </w:p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before="104" w:line="300" w:lineRule="auto"/>
        <w:ind w:left="35" w:right="16" w:firstLine="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当事人：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>威县冰浩餐饮店（徐立亚）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主体资格证照名称：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1"/>
          <w:sz w:val="32"/>
          <w:szCs w:val="32"/>
          <w:u w:val="single" w:color="auto"/>
          <w:lang w:val="en-US" w:eastAsia="zh-CN"/>
        </w:rPr>
        <w:t>营业执照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1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统一社会信用代码：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</w:t>
      </w:r>
      <w:r>
        <w:rPr>
          <w:rFonts w:hint="eastAsia" w:ascii="Microsoft JhengHei" w:eastAsia="宋体"/>
          <w:b w:val="0"/>
          <w:bCs w:val="0"/>
          <w:sz w:val="28"/>
          <w:szCs w:val="28"/>
          <w:u w:val="single"/>
          <w:lang w:val="en-US" w:eastAsia="zh-CN"/>
        </w:rPr>
        <w:t>92130533MA7B******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住所（住址</w:t>
      </w:r>
      <w:r>
        <w:rPr>
          <w:rFonts w:ascii="仿宋" w:hAnsi="仿宋" w:eastAsia="仿宋" w:cs="仿宋"/>
          <w:spacing w:val="-131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</w:t>
      </w:r>
      <w:r>
        <w:rPr>
          <w:rFonts w:hint="eastAsia" w:ascii="仿宋" w:hAnsi="仿宋" w:eastAsia="仿宋" w:cs="仿宋"/>
          <w:spacing w:val="1"/>
          <w:sz w:val="32"/>
          <w:szCs w:val="32"/>
          <w:u w:val="single" w:color="auto"/>
          <w:lang w:val="en-US" w:eastAsia="zh-CN"/>
        </w:rPr>
        <w:t>河北省邢台市威县常屯乡高庄村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法定代表人（负责人、经营者</w:t>
      </w:r>
      <w:r>
        <w:rPr>
          <w:rFonts w:ascii="仿宋" w:hAnsi="仿宋" w:eastAsia="仿宋" w:cs="仿宋"/>
          <w:spacing w:val="-96"/>
          <w:w w:val="67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</w:t>
      </w:r>
      <w:r>
        <w:rPr>
          <w:rFonts w:hint="eastAsia" w:ascii="仿宋" w:hAnsi="仿宋" w:eastAsia="仿宋" w:cs="仿宋"/>
          <w:spacing w:val="1"/>
          <w:sz w:val="32"/>
          <w:szCs w:val="32"/>
          <w:u w:val="single" w:color="auto"/>
          <w:lang w:val="en-US" w:eastAsia="zh-CN"/>
        </w:rPr>
        <w:t>徐立亚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身份证件号码：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13053319******6624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</w:t>
      </w:r>
      <w:bookmarkStart w:id="0" w:name="_GoBack"/>
      <w:bookmarkEnd w:id="0"/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04" w:firstLineChars="200"/>
        <w:jc w:val="both"/>
        <w:textAlignment w:val="baseline"/>
        <w:rPr>
          <w:rFonts w:ascii="Microsoft JhengHei" w:eastAsia="仿宋"/>
          <w:sz w:val="32"/>
        </w:rPr>
      </w:pPr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  <w:t>2023年2月10日，我局执法人员在常屯乡高庄村威县冰浩餐饮店（徐立亚）进行监督检查时，发现其未取得小餐饮登记证从事食品经营活动，立即下达了责令改正通知书，责令威县冰浩餐饮店（徐立亚）2023年2月17日前办理小餐饮登记证，2023年2月21日，我局对其再次进行监督检查，发现其从事食品经营活动仍未取得小餐饮登记证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04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  <w:t>经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32"/>
          <w:szCs w:val="32"/>
          <w:lang w:val="en-US" w:eastAsia="zh-CN"/>
        </w:rPr>
        <w:t>查，威县冰浩餐饮店（徐立亚）未依法取得小餐饮登记证从事食品经营活动，在我局下达责令改正通知书</w:t>
      </w:r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  <w:t>后仍未改正，违法所得3500元。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04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  <w:t>上述事实，主要有以下证据证明：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04" w:firstLineChars="200"/>
        <w:jc w:val="both"/>
        <w:textAlignment w:val="baseline"/>
        <w:rPr>
          <w:rFonts w:ascii="仿宋" w:hAnsi="仿宋" w:eastAsia="仿宋" w:cs="仿宋"/>
          <w:spacing w:val="-2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  <w:t>1.威县冰浩餐饮店（</w:t>
      </w:r>
      <w:r>
        <w:rPr>
          <w:rFonts w:hint="eastAsia" w:ascii="仿宋" w:hAnsi="仿宋" w:eastAsia="仿宋" w:cs="仿宋"/>
          <w:b w:val="0"/>
          <w:bCs w:val="0"/>
          <w:spacing w:val="-20"/>
          <w:w w:val="100"/>
          <w:sz w:val="32"/>
          <w:szCs w:val="32"/>
          <w:u w:val="none" w:color="auto"/>
          <w:lang w:val="en-US" w:eastAsia="zh-CN"/>
        </w:rPr>
        <w:t>徐立亚）营业执照的复印件，证明当事人的主体资格。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0"/>
          <w:w w:val="100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w w:val="100"/>
          <w:sz w:val="32"/>
          <w:szCs w:val="32"/>
          <w:u w:val="none" w:color="auto"/>
          <w:lang w:val="en-US" w:eastAsia="zh-CN"/>
        </w:rPr>
        <w:t>2.现场检查笔录，证明当事人正在从事食品经营活动。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0"/>
          <w:w w:val="100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w w:val="100"/>
          <w:sz w:val="32"/>
          <w:szCs w:val="32"/>
          <w:u w:val="none" w:color="auto"/>
          <w:lang w:val="en-US" w:eastAsia="zh-CN"/>
        </w:rPr>
        <w:t>3.询问笔录，证明了当事人未取得小餐饮登记证，违法所得3500元。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560" w:firstLineChars="200"/>
        <w:jc w:val="both"/>
        <w:textAlignment w:val="baseline"/>
        <w:outlineLvl w:val="9"/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  <w:lang w:eastAsia="zh-CN"/>
        </w:rPr>
        <w:t>本案调查结束后，经局领导同意，于</w:t>
      </w:r>
      <w:r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  <w:lang w:val="en-US" w:eastAsia="zh-CN"/>
        </w:rPr>
        <w:t>2023年2月21日向当事人直接送达了《行政处罚告知书》（威市监罚告</w:t>
      </w:r>
      <w:r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</w:rPr>
        <w:t>〔</w:t>
      </w:r>
      <w:r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  <w:lang w:val="en-US" w:eastAsia="zh-CN"/>
        </w:rPr>
        <w:t>2023</w:t>
      </w:r>
      <w:r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</w:rPr>
        <w:t>〕</w:t>
      </w:r>
      <w:r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  <w:lang w:val="en-US" w:eastAsia="zh-CN"/>
        </w:rPr>
        <w:t>065号），当事人在五个工作日对以上处罚未</w:t>
      </w:r>
      <w:r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</w:rPr>
        <w:t>提出陈述</w:t>
      </w:r>
      <w:r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</w:rPr>
        <w:t>申辩</w:t>
      </w:r>
      <w:r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  <w:lang w:eastAsia="zh-CN"/>
        </w:rPr>
        <w:t>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512" w:firstLineChars="200"/>
        <w:jc w:val="both"/>
        <w:textAlignment w:val="baseline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3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本局认为，威县冰浩餐饮店（徐立亚）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未依法取得小餐饮登记证从事食品经营活动，其行为违反了《河北省食品小作坊小餐饮小摊点管理条例》第二十六条“</w:t>
      </w:r>
      <w:r>
        <w:rPr>
          <w:rFonts w:hint="eastAsia" w:ascii="仿宋_GB2312" w:hAnsi="仿宋_GB2312" w:eastAsia="仿宋_GB2312" w:cs="仿宋_GB2312"/>
          <w:color w:val="auto"/>
          <w:spacing w:val="0"/>
          <w:sz w:val="30"/>
          <w:szCs w:val="30"/>
          <w:u w:val="none"/>
          <w:lang w:eastAsia="zh-CN"/>
        </w:rPr>
        <w:t>县（市、区）人民政府食品药品监督管理部门受理申请后，应当进行现场核查。对符合本条例第二十四条、第二十五条规定的，在十个工作日内颁发小餐饮登记证，并将登记信息通报所在地乡（镇）人民政府或者街道办事处。”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之规定，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3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依照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《河北省食品小作坊小餐饮小摊点管理条例》第五十一条第一款“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小作坊、小餐饮违反本条例第二十条、第二十六条规定，未取得登记证从事食品生产经营活动的，由县（市、区）人民政府食品药品监督管理部门责令改正；拒不改正的，没收违法所得和违法生产经营的食品，并处一千元以上三千元以下罚款。情节严重的，没收用于违法生产加工的工具、设备等物品。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自由裁量理由等其他需要说明的事项：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经调查后，当事人态度端正，积极配合执法工作，并承诺取得小餐饮登记证之前不再营业，参照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河北省市场监督管理行政处罚裁量基准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》规定，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依法予以从轻处罚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82"/>
        <w:jc w:val="both"/>
        <w:textAlignment w:val="baseline"/>
        <w:rPr>
          <w:rFonts w:hint="eastAsia" w:ascii="仿宋" w:hAnsi="仿宋" w:eastAsia="仿宋" w:cs="仿宋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9"/>
          <w:sz w:val="32"/>
          <w:szCs w:val="32"/>
          <w14:textFill>
            <w14:solidFill>
              <w14:schemeClr w14:val="tx1"/>
            </w14:solidFill>
          </w14:textFill>
        </w:rPr>
        <w:t>综上，当事人上述行为违反了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《河北省食品小作坊小餐饮小摊点管理条例》第二十六条的规定，</w:t>
      </w:r>
      <w:r>
        <w:rPr>
          <w:rFonts w:ascii="仿宋" w:hAnsi="仿宋" w:eastAsia="仿宋" w:cs="仿宋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《河北省食品小作坊小餐饮小摊点管理条例》第五十一条第一款的规定</w:t>
      </w:r>
      <w:r>
        <w:rPr>
          <w:rFonts w:ascii="黑体" w:hAnsi="黑体" w:eastAsia="仿宋" w:cs="黑体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 w:cs="仿宋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现责令当事人</w:t>
      </w:r>
      <w:r>
        <w:rPr>
          <w:rFonts w:ascii="仿宋" w:hAnsi="仿宋" w:eastAsia="仿宋" w:cs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改正上述违法行为，并</w:t>
      </w:r>
      <w:r>
        <w:rPr>
          <w:rFonts w:hint="eastAsia" w:ascii="仿宋" w:hAnsi="仿宋" w:eastAsia="仿宋" w:cs="仿宋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处罚如下：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1、没收违法所得3500元；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2、罚款1500元，罚没共计5000元。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default" w:ascii="仿宋_GB2312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Mongolian Baiti" w:eastAsia="仿宋" w:cs="Mongolian Baiti"/>
          <w:color w:val="000000" w:themeColor="text1"/>
          <w:kern w:val="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威县冰浩餐饮店（徐立亚）</w:t>
      </w:r>
      <w:r>
        <w:rPr>
          <w:rFonts w:hint="eastAsia" w:ascii="仿宋_GB2312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自接到本处罚决定书之日起十五日内，把罚款交到威县收费局银行账户，逾期不缴纳，每日按罚没款数额的百分之三加处罚没款。              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0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" w:cs="仿宋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如不服本处罚决定，可在接到处罚决定书之日起</w:t>
      </w:r>
      <w:r>
        <w:rPr>
          <w:rFonts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六十日内向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威县人民政府</w:t>
      </w:r>
      <w:r>
        <w:rPr>
          <w:rFonts w:ascii="仿宋" w:hAnsi="仿宋" w:eastAsia="仿宋" w:cs="仿宋"/>
          <w:color w:val="000000" w:themeColor="text1"/>
          <w:spacing w:val="0"/>
          <w:sz w:val="32"/>
          <w:szCs w:val="32"/>
          <w:u w:val="none" w:color="auto"/>
          <w14:textFill>
            <w14:solidFill>
              <w14:schemeClr w14:val="tx1"/>
            </w14:solidFill>
          </w14:textFill>
        </w:rPr>
        <w:t>申请行政复议；也可以在六个月内依法向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广宗县</w:t>
      </w:r>
      <w:r>
        <w:rPr>
          <w:rFonts w:ascii="仿宋" w:hAnsi="仿宋" w:eastAsia="仿宋" w:cs="仿宋"/>
          <w:color w:val="000000" w:themeColor="text1"/>
          <w:spacing w:val="0"/>
          <w:sz w:val="32"/>
          <w:szCs w:val="32"/>
          <w:u w:val="none" w:color="auto"/>
          <w14:textFill>
            <w14:solidFill>
              <w14:schemeClr w14:val="tx1"/>
            </w14:solidFill>
          </w14:textFill>
        </w:rPr>
        <w:t>人</w:t>
      </w:r>
      <w:r>
        <w:rPr>
          <w:rFonts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民法院提起行政诉讼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tabs>
          <w:tab w:val="left" w:pos="56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861"/>
        <w:jc w:val="right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56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861"/>
        <w:jc w:val="right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56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861"/>
        <w:jc w:val="right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56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861"/>
        <w:jc w:val="righ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威县</w:t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56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861"/>
        <w:jc w:val="righ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472" w:firstLineChars="1900"/>
        <w:textAlignment w:val="baseline"/>
        <w:rPr>
          <w:rFonts w:ascii="Microsoft JhengHei"/>
          <w:sz w:val="21"/>
        </w:rPr>
      </w:pP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2023</w: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3月1日</w:t>
      </w:r>
      <w:r>
        <w:drawing>
          <wp:inline distT="0" distB="0" distL="0" distR="0">
            <wp:extent cx="5550535" cy="15875"/>
            <wp:effectExtent l="0" t="0" r="0" b="0"/>
            <wp:docPr id="4" name="IM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2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  <w:u w:val="single" w:color="auto"/>
          <w:lang w:val="en-US" w:eastAsia="zh-CN"/>
        </w:rPr>
        <w:t>三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hint="eastAsia" w:ascii="仿宋" w:hAnsi="仿宋" w:eastAsia="仿宋" w:cs="仿宋"/>
          <w:spacing w:val="20"/>
          <w:sz w:val="32"/>
          <w:szCs w:val="32"/>
          <w:u w:val="single" w:color="auto"/>
          <w:lang w:val="en-US" w:eastAsia="zh-CN"/>
        </w:rPr>
        <w:t>一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>一份留存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Dc0YWMzODNmYzNmNTczNGNhYTVlMTUzMjVmOTEifQ=="/>
  </w:docVars>
  <w:rsids>
    <w:rsidRoot w:val="00000000"/>
    <w:rsid w:val="5F4376F2"/>
    <w:rsid w:val="74FC5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1227</Words>
  <Characters>1308</Characters>
  <Lines>0</Lines>
  <Paragraphs>0</Paragraphs>
  <TotalTime>0</TotalTime>
  <ScaleCrop>false</ScaleCrop>
  <LinksUpToDate>false</LinksUpToDate>
  <CharactersWithSpaces>1568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2023-07-03T01:39:00Z</dcterms:created>
  <dc:creator>dell</dc:creator>
  <cp:lastModifiedBy>dell</cp:lastModifiedBy>
  <dcterms:modified xsi:type="dcterms:W3CDTF">2023-07-12T02:44:44Z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48B89DDB7767445FA99E585C244B7977_13</vt:lpwstr>
  </property>
</Properties>
</file>