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黑体" w:hAnsi="黑体" w:eastAsia="黑体"/>
          <w:spacing w:val="38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left"/>
        <w:rPr>
          <w:rFonts w:ascii="黑体" w:hAnsi="黑体" w:eastAsia="黑体"/>
          <w:spacing w:val="38"/>
          <w:sz w:val="32"/>
          <w:szCs w:val="32"/>
        </w:rPr>
      </w:pPr>
    </w:p>
    <w:p>
      <w:pPr>
        <w:spacing w:line="500" w:lineRule="exact"/>
        <w:jc w:val="left"/>
        <w:rPr>
          <w:rFonts w:ascii="黑体" w:hAnsi="黑体" w:eastAsia="黑体"/>
          <w:spacing w:val="38"/>
          <w:sz w:val="32"/>
          <w:szCs w:val="32"/>
        </w:rPr>
      </w:pPr>
    </w:p>
    <w:p>
      <w:pPr>
        <w:jc w:val="left"/>
        <w:rPr>
          <w:rFonts w:ascii="仿宋_GB2312" w:hAnsi="黑体" w:eastAsia="仿宋_GB2312"/>
          <w:color w:val="FF0000"/>
          <w:spacing w:val="38"/>
          <w:szCs w:val="21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方正小标宋_GBK" w:eastAsia="方正小标宋_GBK"/>
          <w:color w:val="FF0000"/>
          <w:spacing w:val="38"/>
          <w:sz w:val="84"/>
          <w:szCs w:val="84"/>
        </w:rPr>
        <w:t>河北省财政厅文件</w:t>
      </w:r>
    </w:p>
    <w:p>
      <w:pPr>
        <w:tabs>
          <w:tab w:val="left" w:pos="8820"/>
        </w:tabs>
        <w:spacing w:line="62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8820"/>
        </w:tabs>
        <w:spacing w:line="620" w:lineRule="exact"/>
        <w:ind w:firstLine="320" w:firstLineChars="100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8820"/>
        </w:tabs>
        <w:spacing w:line="62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冀财非</w:t>
      </w:r>
      <w:r>
        <w:rPr>
          <w:rFonts w:hint="eastAsia" w:ascii="仿宋_GB2312" w:hAnsi="宋体" w:eastAsia="仿宋_GB2312"/>
          <w:sz w:val="32"/>
          <w:szCs w:val="32"/>
        </w:rPr>
        <w:t>税</w:t>
      </w:r>
      <w:r>
        <w:rPr>
          <w:rFonts w:hint="eastAsia" w:ascii="仿宋_GB2312" w:eastAsia="仿宋_GB2312"/>
          <w:bCs/>
          <w:sz w:val="32"/>
          <w:szCs w:val="32"/>
        </w:rPr>
        <w:t>〔2021〕3号</w:t>
      </w:r>
    </w:p>
    <w:p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2.85pt;height:0pt;width:459pt;z-index:251661312;mso-width-relative:page;mso-height-relative:page;" filled="f" stroked="t" coordsize="21600,21600" o:gfxdata="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2lCetQAAAAGAQAADwAAAAAAAAABACAAAAAiAAAAZHJzL2Rv&#10;d25yZXYueG1sUEsBAhQAFAAAAAgAh07iQK1GACbMAQAAXQMAAA4AAAAAAAAAAQAgAAAAIw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</w:p>
    <w:p>
      <w:pPr>
        <w:spacing w:line="6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河北省财政厅</w:t>
      </w:r>
    </w:p>
    <w:p>
      <w:pPr>
        <w:spacing w:line="6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关于发布2021年政府性基金目录的公告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ascii="仿宋_GB2312" w:hAnsi="Verdana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进一步加强政府性基金管理，落实“放管服”改革要求，接受社会监督，我们编制了《河北省执行的政府性基金目录清单》，</w:t>
      </w:r>
      <w:r>
        <w:rPr>
          <w:rFonts w:ascii="仿宋_GB2312" w:hAnsi="Verdana" w:eastAsia="仿宋_GB2312" w:cs="宋体"/>
          <w:kern w:val="0"/>
          <w:sz w:val="32"/>
          <w:szCs w:val="32"/>
        </w:rPr>
        <w:t xml:space="preserve">现予以公布。 </w:t>
      </w:r>
    </w:p>
    <w:p>
      <w:pPr>
        <w:widowControl/>
        <w:adjustRightInd w:val="0"/>
        <w:snapToGrid w:val="0"/>
        <w:spacing w:line="62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政府性基金收费项目的</w:t>
      </w:r>
      <w:r>
        <w:rPr>
          <w:rFonts w:ascii="仿宋_GB2312" w:hAnsi="Verdana" w:eastAsia="仿宋_GB2312" w:cs="宋体"/>
          <w:kern w:val="0"/>
          <w:sz w:val="32"/>
          <w:szCs w:val="32"/>
        </w:rPr>
        <w:t>征收范围、标准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、执行</w:t>
      </w:r>
      <w:r>
        <w:rPr>
          <w:rFonts w:ascii="仿宋_GB2312" w:hAnsi="Verdana" w:eastAsia="仿宋_GB2312" w:cs="宋体"/>
          <w:kern w:val="0"/>
          <w:sz w:val="32"/>
          <w:szCs w:val="32"/>
        </w:rPr>
        <w:t>期限和资金管理方式等,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要</w:t>
      </w:r>
      <w:r>
        <w:rPr>
          <w:rFonts w:ascii="仿宋_GB2312" w:hAnsi="Verdana" w:eastAsia="仿宋_GB2312" w:cs="宋体"/>
          <w:kern w:val="0"/>
          <w:sz w:val="32"/>
          <w:szCs w:val="32"/>
        </w:rPr>
        <w:t>严格按照目录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清单</w:t>
      </w:r>
      <w:r>
        <w:rPr>
          <w:rFonts w:ascii="仿宋_GB2312" w:hAnsi="Verdana" w:eastAsia="仿宋_GB2312" w:cs="宋体"/>
          <w:kern w:val="0"/>
          <w:sz w:val="32"/>
          <w:szCs w:val="32"/>
        </w:rPr>
        <w:t>中注明的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相</w:t>
      </w:r>
      <w:r>
        <w:rPr>
          <w:rFonts w:ascii="仿宋_GB2312" w:hAnsi="Verdana" w:eastAsia="仿宋_GB2312" w:cs="宋体"/>
          <w:kern w:val="0"/>
          <w:sz w:val="32"/>
          <w:szCs w:val="32"/>
        </w:rPr>
        <w:t>关文件规定执行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。</w:t>
      </w:r>
      <w:r>
        <w:rPr>
          <w:rFonts w:ascii="仿宋_GB2312" w:hAnsi="Verdana" w:eastAsia="仿宋_GB2312" w:cs="宋体"/>
          <w:kern w:val="0"/>
          <w:sz w:val="32"/>
          <w:szCs w:val="32"/>
        </w:rPr>
        <w:t>凡未列入《目录》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范围的项目，</w:t>
      </w:r>
      <w:r>
        <w:rPr>
          <w:rFonts w:ascii="仿宋_GB2312" w:hAnsi="Verdana" w:eastAsia="仿宋_GB2312" w:cs="宋体"/>
          <w:kern w:val="0"/>
          <w:sz w:val="32"/>
          <w:szCs w:val="32"/>
        </w:rPr>
        <w:t>一律不得执行，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缴费人</w:t>
      </w:r>
      <w:r>
        <w:rPr>
          <w:rFonts w:ascii="仿宋_GB2312" w:hAnsi="Verdana" w:eastAsia="仿宋_GB2312" w:cs="宋体"/>
          <w:kern w:val="0"/>
          <w:sz w:val="32"/>
          <w:szCs w:val="32"/>
        </w:rPr>
        <w:t>有权拒缴。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收费</w:t>
      </w:r>
      <w:r>
        <w:rPr>
          <w:rFonts w:ascii="仿宋_GB2312" w:hAnsi="Verdana" w:eastAsia="仿宋_GB2312" w:cs="宋体"/>
          <w:kern w:val="0"/>
          <w:sz w:val="32"/>
          <w:szCs w:val="32"/>
        </w:rPr>
        <w:t>项目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在</w:t>
      </w:r>
      <w:r>
        <w:rPr>
          <w:rFonts w:ascii="仿宋_GB2312" w:hAnsi="Verdana" w:eastAsia="仿宋_GB2312" w:cs="宋体"/>
          <w:kern w:val="0"/>
          <w:sz w:val="32"/>
          <w:szCs w:val="32"/>
        </w:rPr>
        <w:t>执行中发生变化，省财政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厅将及时调整并发布</w:t>
      </w:r>
      <w:r>
        <w:rPr>
          <w:rFonts w:ascii="仿宋_GB2312" w:hAnsi="Verdana" w:eastAsia="仿宋_GB2312" w:cs="宋体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20" w:lineRule="exact"/>
        <w:ind w:firstLine="645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ascii="仿宋_GB2312" w:hAnsi="Verdana" w:eastAsia="仿宋_GB2312" w:cs="宋体"/>
          <w:kern w:val="0"/>
          <w:sz w:val="32"/>
          <w:szCs w:val="32"/>
        </w:rPr>
        <w:t>特此公告。</w:t>
      </w:r>
    </w:p>
    <w:p>
      <w:pPr>
        <w:widowControl/>
        <w:adjustRightInd w:val="0"/>
        <w:snapToGrid w:val="0"/>
        <w:spacing w:line="580" w:lineRule="exact"/>
        <w:ind w:firstLine="645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附件：河北省执行的政府性基金目录清单（20210506）</w:t>
      </w:r>
    </w:p>
    <w:p>
      <w:pPr>
        <w:spacing w:line="580" w:lineRule="exact"/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河北</w:t>
      </w:r>
      <w:r>
        <w:rPr>
          <w:rFonts w:ascii="仿宋_GB2312" w:eastAsia="仿宋_GB2312"/>
          <w:sz w:val="32"/>
          <w:szCs w:val="32"/>
        </w:rPr>
        <w:pict>
          <v:shape id="SecSignControl1" o:spid="_x0000_s1026" o:spt="201" alt="" type="#_x0000_t201" style="position:absolute;left:0pt;margin-left:344.25pt;margin-top:187.5pt;height:135pt;width:135pt;mso-position-horizontal-relative:page;mso-position-vertical-relative:page;z-index:251663360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SecSignControl1" w:shapeid="SecSignControl1"/>
        </w:pict>
      </w:r>
      <w:r>
        <w:rPr>
          <w:rFonts w:hint="eastAsia" w:ascii="仿宋_GB2312" w:eastAsia="仿宋_GB2312"/>
          <w:sz w:val="32"/>
          <w:szCs w:val="32"/>
        </w:rPr>
        <w:t>省财政厅</w:t>
      </w:r>
    </w:p>
    <w:p>
      <w:pPr>
        <w:spacing w:line="580" w:lineRule="exact"/>
        <w:jc w:val="center"/>
      </w:pPr>
      <w:r>
        <w:rPr>
          <w:rFonts w:hint="eastAsia" w:ascii="仿宋_GB2312" w:eastAsia="仿宋_GB2312"/>
          <w:sz w:val="32"/>
          <w:szCs w:val="32"/>
        </w:rPr>
        <w:t xml:space="preserve">                             2021年5月10日</w:t>
      </w: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黑体" w:hAnsi="宋体" w:eastAsia="黑体"/>
          <w:sz w:val="28"/>
          <w:szCs w:val="28"/>
        </w:rPr>
      </w:pPr>
    </w:p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信息公开选项：</w:t>
      </w:r>
      <w:r>
        <w:rPr>
          <w:rFonts w:hint="eastAsia" w:ascii="方正小标宋_GBK" w:hAnsi="宋体" w:eastAsia="方正小标宋_GBK"/>
          <w:sz w:val="28"/>
          <w:szCs w:val="28"/>
        </w:rPr>
        <w:t>主动公开</w:t>
      </w:r>
    </w:p>
    <w:p>
      <w:pPr>
        <w:spacing w:line="580" w:lineRule="exact"/>
        <w:ind w:firstLine="280" w:firstLineChars="100"/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0160" r="10795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.55pt;height:0pt;width:450pt;z-index:251660288;mso-width-relative:page;mso-height-relative:page;" filled="f" stroked="t" coordsize="21600,21600" o:gfxdata="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Jf2jy0AAAAAUBAAAPAAAAAAAAAAEAIAAAACIAAABkcnMvZG93bnJldi54&#10;bWxQSwECFAAUAAAACACHTuJAVqAJ3skBAABdAwAADgAAAAAAAAABACAAAAAfAQAAZHJzL2Uyb0Rv&#10;Yy54bWxQSwUGAAAAAAYABgBZAQAAW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0795" r="10795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35pt;height:0pt;width:450pt;z-index:251659264;mso-width-relative:page;mso-height-relative:page;" filled="f" stroked="t" coordsize="21600,21600" o:gfxdata="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OjHO9IAAAAHAQAADwAAAAAAAAABACAAAAAiAAAAZHJzL2Rvd25yZXYu&#10;eG1sUEsBAhQAFAAAAAgAh07iQBC1E1/IAQAAXQMAAA4AAAAAAAAAAQAgAAAAIQEAAGRycy9lMm9E&#10;b2MueG1sUEsFBgAAAAAGAAYAWQEAAF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河北省财政厅办公室                   2021年5月10日印发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89129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100000" w:hash="/v8h30ejDOralXh0drFborBOqco=" w:salt="K9nDNy2iCi0Y9hXe4JLso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E6"/>
    <w:rsid w:val="00230D37"/>
    <w:rsid w:val="00271493"/>
    <w:rsid w:val="002F0E0E"/>
    <w:rsid w:val="0036568F"/>
    <w:rsid w:val="0043639A"/>
    <w:rsid w:val="005301EC"/>
    <w:rsid w:val="0056458A"/>
    <w:rsid w:val="00696411"/>
    <w:rsid w:val="007B00A7"/>
    <w:rsid w:val="007E4DBF"/>
    <w:rsid w:val="008E03E6"/>
    <w:rsid w:val="009375CA"/>
    <w:rsid w:val="00B53DEF"/>
    <w:rsid w:val="00C80CE4"/>
    <w:rsid w:val="00DF1163"/>
    <w:rsid w:val="00E27A4B"/>
    <w:rsid w:val="00F55635"/>
    <w:rsid w:val="00FA328B"/>
    <w:rsid w:val="00FC7E05"/>
    <w:rsid w:val="00FE7958"/>
    <w:rsid w:val="29D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365</Characters>
  <Lines>3</Lines>
  <Paragraphs>1</Paragraphs>
  <TotalTime>15</TotalTime>
  <ScaleCrop>false</ScaleCrop>
  <LinksUpToDate>false</LinksUpToDate>
  <CharactersWithSpaces>427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2020-06-17T02:20:00Z</dcterms:created>
  <dc:creator>user</dc:creator>
  <cp:lastModifiedBy>user</cp:lastModifiedBy>
  <dcterms:modified xsi:type="dcterms:W3CDTF">2021-05-11T03:12:04Z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