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方正仿宋_GBK" w:eastAsia="方正仿宋_GBK"/>
          <w:sz w:val="32"/>
          <w:szCs w:val="32"/>
        </w:rPr>
      </w:pPr>
      <w:r>
        <w:rPr>
          <w:rFonts w:hint="eastAsia" w:ascii="仿宋_GB2312" w:eastAsia="仿宋_GB2312"/>
          <w:sz w:val="32"/>
          <w:szCs w:val="32"/>
        </w:rPr>
        <w:t>附件</w:t>
      </w:r>
    </w:p>
    <w:p>
      <w:pPr>
        <w:pStyle w:val="2"/>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lang w:eastAsia="zh-CN"/>
        </w:rPr>
        <w:t>威县县级</w:t>
      </w:r>
      <w:r>
        <w:rPr>
          <w:rFonts w:hint="eastAsia" w:ascii="方正小标宋_GBK" w:eastAsia="方正小标宋_GBK"/>
          <w:kern w:val="0"/>
          <w:sz w:val="44"/>
          <w:szCs w:val="44"/>
        </w:rPr>
        <w:t>惠民惠农财政补贴</w:t>
      </w:r>
    </w:p>
    <w:p>
      <w:pPr>
        <w:pStyle w:val="2"/>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pPr>
        <w:spacing w:line="580" w:lineRule="exact"/>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一、城乡最低生活保障资金</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《社会救助暂行办法》（国务院第</w:t>
      </w:r>
      <w:r>
        <w:rPr>
          <w:rFonts w:ascii="Times New Roman" w:hAnsi="Times New Roman" w:eastAsia="方正仿宋_GBK"/>
          <w:sz w:val="32"/>
          <w:szCs w:val="32"/>
        </w:rPr>
        <w:t>649</w:t>
      </w:r>
      <w:r>
        <w:rPr>
          <w:rFonts w:hint="eastAsia" w:ascii="Times New Roman" w:hAnsi="Times New Roman" w:eastAsia="方正仿宋_GBK"/>
          <w:sz w:val="32"/>
          <w:szCs w:val="32"/>
        </w:rPr>
        <w:t>号令）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国务院《关于进一步加强和改进最低生活保障工作的意见》（国发</w:t>
      </w:r>
      <w:r>
        <w:rPr>
          <w:rFonts w:hint="eastAsia" w:ascii="仿宋_GB2312" w:hAnsi="Times New Roman" w:eastAsia="仿宋_GB2312"/>
          <w:sz w:val="32"/>
          <w:szCs w:val="32"/>
        </w:rPr>
        <w:t>〔</w:t>
      </w:r>
      <w:r>
        <w:rPr>
          <w:rFonts w:ascii="Times New Roman" w:hAnsi="Times New Roman" w:eastAsia="方正仿宋_GBK"/>
          <w:sz w:val="32"/>
          <w:szCs w:val="32"/>
        </w:rPr>
        <w:t>2013</w:t>
      </w:r>
      <w:r>
        <w:rPr>
          <w:rFonts w:hint="eastAsia" w:ascii="仿宋_GB2312" w:hAnsi="Times New Roman" w:eastAsia="仿宋_GB2312"/>
          <w:sz w:val="32"/>
          <w:szCs w:val="32"/>
        </w:rPr>
        <w:t>〕</w:t>
      </w:r>
      <w:r>
        <w:rPr>
          <w:rFonts w:ascii="Times New Roman" w:hAnsi="Times New Roman" w:eastAsia="方正仿宋_GBK"/>
          <w:sz w:val="32"/>
          <w:szCs w:val="32"/>
        </w:rPr>
        <w:t>45</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民政部关于印发《最低生活保障审</w:t>
      </w:r>
      <w:bookmarkStart w:id="0" w:name="_GoBack"/>
      <w:bookmarkEnd w:id="0"/>
      <w:r>
        <w:rPr>
          <w:rFonts w:hint="eastAsia" w:ascii="Times New Roman" w:hAnsi="Times New Roman" w:eastAsia="方正仿宋_GBK"/>
          <w:sz w:val="32"/>
          <w:szCs w:val="32"/>
        </w:rPr>
        <w:t>核确认办法》的通知（民发〔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57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民政部关于印发《中央财政困难群众救助补助资金管理办法》的通知（财社</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58</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河北省民政厅关于修订《河北省省级</w:t>
      </w:r>
      <w:r>
        <w:rPr>
          <w:rFonts w:ascii="Times New Roman" w:hAnsi="Times New Roman" w:eastAsia="方正仿宋_GBK"/>
          <w:sz w:val="32"/>
          <w:szCs w:val="32"/>
        </w:rPr>
        <w:t>“</w:t>
      </w:r>
      <w:r>
        <w:rPr>
          <w:rFonts w:hint="eastAsia" w:ascii="Times New Roman" w:hAnsi="Times New Roman" w:eastAsia="方正仿宋_GBK"/>
          <w:sz w:val="32"/>
          <w:szCs w:val="32"/>
        </w:rPr>
        <w:t>困难群众基本生活保障及救助</w:t>
      </w:r>
      <w:r>
        <w:rPr>
          <w:rFonts w:ascii="Times New Roman" w:hAnsi="Times New Roman" w:eastAsia="方正仿宋_GBK"/>
          <w:sz w:val="32"/>
          <w:szCs w:val="32"/>
        </w:rPr>
        <w:t>”</w:t>
      </w:r>
      <w:r>
        <w:rPr>
          <w:rFonts w:hint="eastAsia" w:ascii="Times New Roman" w:hAnsi="Times New Roman" w:eastAsia="方正仿宋_GBK"/>
          <w:sz w:val="32"/>
          <w:szCs w:val="32"/>
        </w:rPr>
        <w:t>补助资金管理办法》的通知（冀财社</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河北省扶贫开发办公室关于印发《关于建立低保标准动态调整机制的工作方案》的通知（冀民</w:t>
      </w:r>
      <w:r>
        <w:rPr>
          <w:rFonts w:hint="eastAsia" w:ascii="仿宋_GB2312" w:hAnsi="Times New Roman" w:eastAsia="仿宋_GB2312"/>
          <w:sz w:val="32"/>
          <w:szCs w:val="32"/>
        </w:rPr>
        <w:t>〔</w:t>
      </w:r>
      <w:r>
        <w:rPr>
          <w:rFonts w:ascii="Times New Roman" w:hAnsi="Times New Roman" w:eastAsia="方正仿宋_GBK"/>
          <w:sz w:val="32"/>
          <w:szCs w:val="32"/>
        </w:rPr>
        <w:t>2017</w:t>
      </w:r>
      <w:r>
        <w:rPr>
          <w:rFonts w:hint="eastAsia" w:ascii="仿宋_GB2312" w:hAnsi="Times New Roman" w:eastAsia="仿宋_GB2312"/>
          <w:sz w:val="32"/>
          <w:szCs w:val="32"/>
        </w:rPr>
        <w:t>〕</w:t>
      </w:r>
      <w:r>
        <w:rPr>
          <w:rFonts w:ascii="Times New Roman" w:hAnsi="Times New Roman" w:eastAsia="方正仿宋_GBK"/>
          <w:sz w:val="32"/>
          <w:szCs w:val="32"/>
        </w:rPr>
        <w:t>26</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河北省民政厅关于印发《河北省最低生活保障审核确认办法》的通知（冀民规〔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威县</w:t>
      </w:r>
      <w:r>
        <w:rPr>
          <w:rFonts w:hint="eastAsia" w:ascii="方正仿宋_GBK" w:hAnsi="Times New Roman" w:eastAsia="方正仿宋_GBK"/>
          <w:sz w:val="32"/>
          <w:szCs w:val="32"/>
        </w:rPr>
        <w:t>民政</w:t>
      </w:r>
      <w:r>
        <w:rPr>
          <w:rFonts w:hint="eastAsia" w:ascii="方正仿宋_GBK" w:hAnsi="Times New Roman" w:eastAsia="方正仿宋_GBK"/>
          <w:sz w:val="32"/>
          <w:szCs w:val="32"/>
          <w:lang w:eastAsia="zh-CN"/>
        </w:rPr>
        <w:t>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方正仿宋_GBK" w:hAnsi="Times New Roman" w:eastAsia="方正仿宋_GBK"/>
          <w:sz w:val="32"/>
          <w:szCs w:val="32"/>
        </w:rPr>
        <w:t>对共同生活的家庭成员人均收入低于当地最低生活保障标准，且符合当地最低生活保障家庭财产状况规定的家庭，给予最低生活保障。</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县级</w:t>
      </w:r>
      <w:r>
        <w:rPr>
          <w:rFonts w:hint="eastAsia" w:ascii="方正仿宋_GBK" w:hAnsi="Times New Roman" w:eastAsia="方正仿宋_GBK"/>
          <w:sz w:val="32"/>
          <w:szCs w:val="32"/>
        </w:rPr>
        <w:t>确定低保对象具体补助标准。</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号）有关规定），可以单独提出申请。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调查。乡镇人民政府（街道办事处）应当自受理最低生活保障申请之日起</w:t>
      </w:r>
      <w:r>
        <w:rPr>
          <w:rFonts w:ascii="Times New Roman" w:hAnsi="Times New Roman" w:eastAsia="方正仿宋_GBK"/>
          <w:sz w:val="32"/>
          <w:szCs w:val="32"/>
        </w:rPr>
        <w:t>3</w:t>
      </w:r>
      <w:r>
        <w:rPr>
          <w:rFonts w:hint="eastAsia" w:ascii="Times New Roman" w:hAnsi="Times New Roman" w:eastAsia="方正仿宋_GBK"/>
          <w:sz w:val="32"/>
          <w:szCs w:val="32"/>
        </w:rPr>
        <w:t>个工作日内，启动家庭经济状况调查工作。乡镇人民政府（街道办事处）可以在村（居）民委员会协助下，对申请家庭的经济状况和实际生活情况予以调查核实。每组调查人员不得少于</w:t>
      </w:r>
      <w:r>
        <w:rPr>
          <w:rFonts w:ascii="Times New Roman" w:hAnsi="Times New Roman" w:eastAsia="方正仿宋_GBK"/>
          <w:sz w:val="32"/>
          <w:szCs w:val="32"/>
        </w:rPr>
        <w:t>2</w:t>
      </w:r>
      <w:r>
        <w:rPr>
          <w:rFonts w:hint="eastAsia" w:ascii="Times New Roman" w:hAnsi="Times New Roman" w:eastAsia="方正仿宋_GBK"/>
          <w:sz w:val="32"/>
          <w:szCs w:val="32"/>
        </w:rPr>
        <w:t>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初审。乡镇人民政府（街道办事处）应当根据家庭经济状况调查核实情况，提出初审意见，并在申请家庭所在村、社区进行公示。公示期为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乡镇人民政府（街道办事处）应当及时将申请材料、家庭经济状况调查核实结果、初审意见等相关材料报送县级人民政府民政部门。凭居住证在居住地申请的，应同时在申请人户籍地和居住地村、社区进行公示。公示期满无异议的，乡镇人民政府</w:t>
      </w:r>
      <w:r>
        <w:rPr>
          <w:rFonts w:ascii="Times New Roman" w:hAnsi="Times New Roman" w:eastAsia="方正仿宋_GBK"/>
          <w:sz w:val="32"/>
          <w:szCs w:val="32"/>
        </w:rPr>
        <w:t>(</w:t>
      </w:r>
      <w:r>
        <w:rPr>
          <w:rFonts w:hint="eastAsia" w:ascii="Times New Roman" w:hAnsi="Times New Roman" w:eastAsia="方正仿宋_GBK"/>
          <w:sz w:val="32"/>
          <w:szCs w:val="32"/>
        </w:rPr>
        <w:t>街道办事处</w:t>
      </w:r>
      <w:r>
        <w:rPr>
          <w:rFonts w:ascii="Times New Roman" w:hAnsi="Times New Roman" w:eastAsia="方正仿宋_GBK"/>
          <w:sz w:val="32"/>
          <w:szCs w:val="32"/>
        </w:rPr>
        <w:t>)</w:t>
      </w:r>
      <w:r>
        <w:rPr>
          <w:rFonts w:hint="eastAsia" w:ascii="Times New Roman" w:hAnsi="Times New Roman" w:eastAsia="方正仿宋_GBK"/>
          <w:sz w:val="32"/>
          <w:szCs w:val="32"/>
        </w:rPr>
        <w:t>应当及时将申请材料、家庭经济状况调查核实结果、初审意见等相关材料报送县级人民政府民政部门。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审核确认。县级人民政府民政部门应当自收到乡镇人民政府（街道办事处）上报的申请材料、家庭经济状况调查核实结果和初审意见等材料后</w:t>
      </w:r>
      <w:r>
        <w:rPr>
          <w:rFonts w:ascii="Times New Roman" w:hAnsi="Times New Roman" w:eastAsia="方正仿宋_GBK"/>
          <w:sz w:val="32"/>
          <w:szCs w:val="32"/>
        </w:rPr>
        <w:t>10</w:t>
      </w:r>
      <w:r>
        <w:rPr>
          <w:rFonts w:hint="eastAsia" w:ascii="Times New Roman" w:hAnsi="Times New Roman" w:eastAsia="方正仿宋_GBK"/>
          <w:sz w:val="32"/>
          <w:szCs w:val="32"/>
        </w:rPr>
        <w:t>个工作日内，提出审核确认意见。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公示。县级人民政府民政部门应当在最低生活保障家庭所在村、社区公布最低生活保障申请人姓名、家庭成员数量、保障金额等信息。</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信息公布应当依法保护个人隐私，不得公开无关信息。</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发放。低保金应当按月发放，每月</w:t>
      </w:r>
      <w:r>
        <w:rPr>
          <w:rFonts w:ascii="Times New Roman" w:hAnsi="Times New Roman" w:eastAsia="方正仿宋_GBK"/>
          <w:sz w:val="32"/>
          <w:szCs w:val="32"/>
        </w:rPr>
        <w:t>10</w:t>
      </w:r>
      <w:r>
        <w:rPr>
          <w:rFonts w:hint="eastAsia" w:ascii="Times New Roman" w:hAnsi="Times New Roman" w:eastAsia="方正仿宋_GBK"/>
          <w:sz w:val="32"/>
          <w:szCs w:val="32"/>
        </w:rPr>
        <w:t>日前发放到户。金融服务不发达的农村地区，低保金可以按季发放，每季度初</w:t>
      </w:r>
      <w:r>
        <w:rPr>
          <w:rFonts w:ascii="Times New Roman" w:hAnsi="Times New Roman" w:eastAsia="方正仿宋_GBK"/>
          <w:sz w:val="32"/>
          <w:szCs w:val="32"/>
        </w:rPr>
        <w:t>10</w:t>
      </w:r>
      <w:r>
        <w:rPr>
          <w:rFonts w:hint="eastAsia" w:ascii="Times New Roman" w:hAnsi="Times New Roman" w:eastAsia="方正仿宋_GBK"/>
          <w:sz w:val="32"/>
          <w:szCs w:val="32"/>
        </w:rPr>
        <w:t>日前发放到户。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实行审批权限下放乡镇的地方，执行本地发放流程。</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1.</w:t>
      </w:r>
      <w:r>
        <w:rPr>
          <w:rFonts w:hint="eastAsia" w:ascii="方正仿宋_GBK" w:hAnsi="Times New Roman" w:eastAsia="方正仿宋_GBK"/>
          <w:sz w:val="32"/>
          <w:szCs w:val="32"/>
        </w:rPr>
        <w:t>国务院《关于进一步健全特困人员救助供养制度的意见》（国发</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14</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2.</w:t>
      </w:r>
      <w:r>
        <w:rPr>
          <w:rFonts w:hint="eastAsia" w:ascii="方正仿宋_GBK" w:hAnsi="Times New Roman" w:eastAsia="方正仿宋_GBK"/>
          <w:sz w:val="32"/>
          <w:szCs w:val="32"/>
        </w:rPr>
        <w:t>民政部关于印发《特困人员认定办法》的通知（民发</w:t>
      </w:r>
      <w:r>
        <w:rPr>
          <w:rFonts w:hint="eastAsia" w:ascii="Times New Roman" w:hAnsi="Times New Roman" w:eastAsia="仿宋_GB2312"/>
          <w:sz w:val="32"/>
          <w:szCs w:val="32"/>
        </w:rPr>
        <w:t>〔</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43</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3.</w:t>
      </w:r>
      <w:r>
        <w:rPr>
          <w:rFonts w:hint="eastAsia" w:ascii="方正仿宋_GBK" w:hAnsi="Times New Roman" w:eastAsia="方正仿宋_GBK"/>
          <w:sz w:val="32"/>
          <w:szCs w:val="32"/>
        </w:rPr>
        <w:t>财政部 民政部关于印发《中央财政困难群众救助补助资金管理办法》的通知（财社</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58</w:t>
      </w:r>
      <w:r>
        <w:rPr>
          <w:rFonts w:hint="eastAsia" w:ascii="方正仿宋_GBK" w:hAnsi="Times New Roman" w:eastAsia="方正仿宋_GBK"/>
          <w:sz w:val="32"/>
          <w:szCs w:val="32"/>
        </w:rPr>
        <w:t>号）</w:t>
      </w:r>
    </w:p>
    <w:p>
      <w:pPr>
        <w:spacing w:line="580" w:lineRule="exact"/>
        <w:ind w:firstLine="640" w:firstLineChars="200"/>
        <w:rPr>
          <w:rFonts w:ascii="方正仿宋_GBK" w:hAnsi="Times New Roman" w:eastAsia="方正仿宋_GBK"/>
          <w:sz w:val="32"/>
          <w:szCs w:val="32"/>
        </w:rPr>
      </w:pPr>
      <w:r>
        <w:rPr>
          <w:rFonts w:ascii="Times New Roman" w:hAnsi="Times New Roman" w:eastAsia="仿宋_GB2312"/>
          <w:sz w:val="32"/>
          <w:szCs w:val="32"/>
        </w:rPr>
        <w:t>4.</w:t>
      </w:r>
      <w:r>
        <w:rPr>
          <w:rFonts w:hint="eastAsia" w:ascii="方正仿宋_GBK" w:hAnsi="Times New Roman" w:eastAsia="方正仿宋_GBK"/>
          <w:sz w:val="32"/>
          <w:szCs w:val="32"/>
        </w:rPr>
        <w:t>河北省人民政府《关于进一步健全特困人员救助供养制度的实施意见》（冀政发</w:t>
      </w:r>
      <w:r>
        <w:rPr>
          <w:rFonts w:hint="eastAsia" w:ascii="Times New Roman" w:hAnsi="Times New Roman" w:eastAsia="仿宋_GB2312"/>
          <w:sz w:val="32"/>
          <w:szCs w:val="32"/>
        </w:rPr>
        <w:t>〔</w:t>
      </w:r>
      <w:r>
        <w:rPr>
          <w:rFonts w:ascii="Times New Roman" w:hAnsi="Times New Roman" w:eastAsia="仿宋_GB2312"/>
          <w:sz w:val="32"/>
          <w:szCs w:val="32"/>
        </w:rPr>
        <w:t>2016</w:t>
      </w:r>
      <w:r>
        <w:rPr>
          <w:rFonts w:hint="eastAsia" w:ascii="Times New Roman" w:hAnsi="Times New Roman" w:eastAsia="仿宋_GB2312"/>
          <w:sz w:val="32"/>
          <w:szCs w:val="32"/>
        </w:rPr>
        <w:t>〕</w:t>
      </w:r>
      <w:r>
        <w:rPr>
          <w:rFonts w:ascii="Times New Roman" w:hAnsi="Times New Roman" w:eastAsia="仿宋_GB2312"/>
          <w:sz w:val="32"/>
          <w:szCs w:val="32"/>
        </w:rPr>
        <w:t>31</w:t>
      </w:r>
      <w:r>
        <w:rPr>
          <w:rFonts w:hint="eastAsia" w:ascii="方正仿宋_GBK"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5.</w:t>
      </w:r>
      <w:r>
        <w:rPr>
          <w:rFonts w:hint="eastAsia" w:ascii="方正仿宋_GBK" w:hAnsi="Times New Roman" w:eastAsia="方正仿宋_GBK"/>
          <w:sz w:val="32"/>
          <w:szCs w:val="32"/>
        </w:rPr>
        <w:t>河北省民政厅 河北省财政厅《关于调整特困人员救助供养指导标准的意见</w:t>
      </w:r>
      <w:r>
        <w:rPr>
          <w:rFonts w:hint="eastAsia" w:ascii="Times New Roman" w:hAnsi="Times New Roman" w:eastAsia="方正仿宋_GBK"/>
          <w:sz w:val="32"/>
          <w:szCs w:val="32"/>
        </w:rPr>
        <w:t>》（冀民〔</w:t>
      </w:r>
      <w:r>
        <w:rPr>
          <w:rFonts w:ascii="Times New Roman" w:hAnsi="Times New Roman" w:eastAsia="方正仿宋_GBK"/>
          <w:sz w:val="32"/>
          <w:szCs w:val="32"/>
        </w:rPr>
        <w:t>2016</w:t>
      </w:r>
      <w:r>
        <w:rPr>
          <w:rFonts w:hint="eastAsia" w:ascii="Times New Roman" w:hAnsi="Times New Roman" w:eastAsia="方正仿宋_GBK"/>
          <w:sz w:val="32"/>
          <w:szCs w:val="32"/>
        </w:rPr>
        <w:t>〕</w:t>
      </w:r>
      <w:r>
        <w:rPr>
          <w:rFonts w:ascii="Times New Roman" w:hAnsi="Times New Roman" w:eastAsia="方正仿宋_GBK"/>
          <w:sz w:val="32"/>
          <w:szCs w:val="32"/>
        </w:rPr>
        <w:t>106</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w:t>
      </w:r>
      <w:r>
        <w:rPr>
          <w:rFonts w:hint="eastAsia" w:ascii="Times New Roman" w:hAnsi="Times New Roman" w:eastAsia="方正仿宋_GBK"/>
          <w:sz w:val="32"/>
          <w:szCs w:val="32"/>
        </w:rPr>
        <w:t>河北省民政厅关于印发《河北省特困人员认定办法》的通知（冀民规〔</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威县民政局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lang w:eastAsia="zh-CN"/>
        </w:rPr>
        <w:t>县级</w:t>
      </w:r>
      <w:r>
        <w:rPr>
          <w:rFonts w:hint="eastAsia" w:ascii="方正仿宋_GBK" w:hAnsi="Times New Roman" w:eastAsia="方正仿宋_GBK"/>
          <w:sz w:val="32"/>
          <w:szCs w:val="32"/>
        </w:rPr>
        <w:t>综合考虑地区、城乡差异等因素确定、公布。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r>
        <w:rPr>
          <w:rFonts w:ascii="Times New Roman" w:hAnsi="Times New Roman" w:eastAsia="方正仿宋_GBK"/>
          <w:sz w:val="32"/>
          <w:szCs w:val="32"/>
        </w:rPr>
        <w:t>.</w:t>
      </w:r>
      <w:r>
        <w:rPr>
          <w:rFonts w:hint="eastAsia" w:ascii="Times New Roman" w:hAnsi="Times New Roman" w:eastAsia="方正仿宋_GBK"/>
          <w:sz w:val="32"/>
          <w:szCs w:val="32"/>
        </w:rPr>
        <w:t>乡镇人民政府（街道办事处）应当对申请人或者其代理人提交的材料进行审查，材料齐备的，予以受理；材料不齐备的，应当一次性告知申请人或者其代理人补齐所有规定材料。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审核确认。乡镇人民政府（街道办事处）应当自受理申请之日起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乡镇人民政府（街道办事处）应当将初审意见及时在申请人所在村（社区）公示。公示期为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天。公示期满无异议的，乡镇人民政府（街道办事处）应当将初审意见连同申请、调查核实等相关材料报送县级人民政府民政部门。对公示有异议的，乡镇人民政府（街道办事处）应当重新组织调查核实，在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个工作日内提出初审意见，并重新公示。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县级人民政府民政部门应当全面审核乡镇人民政府（街道办事处）上报的申请材料、调查材料和初审意见，按照不低于</w:t>
      </w:r>
      <w:r>
        <w:rPr>
          <w:rFonts w:ascii="Times New Roman" w:hAnsi="Times New Roman" w:eastAsia="方正仿宋_GBK"/>
          <w:sz w:val="32"/>
          <w:szCs w:val="32"/>
        </w:rPr>
        <w:t>30%</w:t>
      </w:r>
      <w:r>
        <w:rPr>
          <w:rFonts w:hint="eastAsia" w:ascii="Times New Roman" w:hAnsi="Times New Roman" w:eastAsia="方正仿宋_GBK"/>
          <w:sz w:val="32"/>
          <w:szCs w:val="32"/>
        </w:rPr>
        <w:t>的比例随机抽查核实，并在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w:t>
      </w:r>
      <w:r>
        <w:rPr>
          <w:rFonts w:ascii="Times New Roman" w:hAnsi="Times New Roman" w:eastAsia="方正仿宋_GBK"/>
          <w:sz w:val="32"/>
          <w:szCs w:val="32"/>
        </w:rPr>
        <w:t>3</w:t>
      </w:r>
      <w:r>
        <w:rPr>
          <w:rFonts w:hint="eastAsia" w:ascii="Times New Roman" w:hAnsi="Times New Roman" w:eastAsia="方正仿宋_GBK"/>
          <w:sz w:val="32"/>
          <w:szCs w:val="32"/>
        </w:rPr>
        <w:t>个工作日内，通过乡镇人民政府（街道办事处）书面告知申请人或者其代理人并说明理由。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w:t>
      </w:r>
      <w:r>
        <w:rPr>
          <w:rFonts w:ascii="Times New Roman" w:hAnsi="Times New Roman" w:eastAsia="方正仿宋_GBK"/>
          <w:sz w:val="32"/>
          <w:szCs w:val="32"/>
        </w:rPr>
        <w:t>10</w:t>
      </w:r>
      <w:r>
        <w:rPr>
          <w:rFonts w:hint="eastAsia" w:ascii="Times New Roman" w:hAnsi="Times New Roman" w:eastAsia="方正仿宋_GBK"/>
          <w:sz w:val="32"/>
          <w:szCs w:val="32"/>
        </w:rPr>
        <w:t>个工作日内组织复核评估，并根据评估结果及时调整特困人员生活自理能力认定类别。</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特困人员中的未成年人，可继续享有救助供养待遇至</w:t>
      </w:r>
      <w:r>
        <w:rPr>
          <w:rFonts w:ascii="Times New Roman" w:hAnsi="Times New Roman" w:eastAsia="方正仿宋_GBK"/>
          <w:sz w:val="32"/>
          <w:szCs w:val="32"/>
        </w:rPr>
        <w:t>18</w:t>
      </w:r>
      <w:r>
        <w:rPr>
          <w:rFonts w:hint="eastAsia" w:ascii="Times New Roman" w:hAnsi="Times New Roman" w:eastAsia="方正仿宋_GBK"/>
          <w:sz w:val="32"/>
          <w:szCs w:val="32"/>
        </w:rPr>
        <w:t>周岁；年满</w:t>
      </w:r>
      <w:r>
        <w:rPr>
          <w:rFonts w:ascii="Times New Roman" w:hAnsi="Times New Roman" w:eastAsia="方正仿宋_GBK"/>
          <w:sz w:val="32"/>
          <w:szCs w:val="32"/>
        </w:rPr>
        <w:t>18</w:t>
      </w:r>
      <w:r>
        <w:rPr>
          <w:rFonts w:hint="eastAsia" w:ascii="Times New Roman" w:hAnsi="Times New Roman" w:eastAsia="方正仿宋_GBK"/>
          <w:sz w:val="32"/>
          <w:szCs w:val="32"/>
        </w:rPr>
        <w:t>周岁仍在接受义务教育或者在普通高中、中等职业学校就读的，可继续享有救助供养待遇。</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w:t>
      </w:r>
      <w:r>
        <w:rPr>
          <w:rFonts w:ascii="Times New Roman" w:hAnsi="Times New Roman" w:eastAsia="方正仿宋_GBK"/>
          <w:sz w:val="32"/>
          <w:szCs w:val="32"/>
        </w:rPr>
        <w:t>7</w:t>
      </w:r>
      <w:r>
        <w:rPr>
          <w:rFonts w:hint="eastAsia" w:ascii="Times New Roman" w:hAnsi="Times New Roman" w:eastAsia="方正仿宋_GBK"/>
          <w:sz w:val="32"/>
          <w:szCs w:val="32"/>
        </w:rPr>
        <w:t>天。公示期满无异议的，县级人民政府民政部门应当作出终止决定并从下月起终止救助供养。对公示有异议的，县级人民政府民政部门应当组织调查核实，在</w:t>
      </w:r>
      <w:r>
        <w:rPr>
          <w:rFonts w:ascii="Times New Roman" w:hAnsi="Times New Roman" w:eastAsia="方正仿宋_GBK"/>
          <w:sz w:val="32"/>
          <w:szCs w:val="32"/>
        </w:rPr>
        <w:t>15</w:t>
      </w:r>
      <w:r>
        <w:rPr>
          <w:rFonts w:hint="eastAsia" w:ascii="Times New Roman" w:hAnsi="Times New Roman" w:eastAsia="方正仿宋_GBK"/>
          <w:sz w:val="32"/>
          <w:szCs w:val="32"/>
        </w:rPr>
        <w:t>个工作日内作出是否终止救助供养决定，并重新公示。对决定终止救助供养的，应当通过乡镇人民政府（街道办事处）将终止理由书面告知当事人、村（居）民委员会。</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1.</w:t>
      </w:r>
      <w:r>
        <w:rPr>
          <w:rFonts w:hint="eastAsia" w:ascii="方正仿宋_GBK" w:hAnsi="仿宋_GB2312" w:eastAsia="方正仿宋_GBK"/>
          <w:sz w:val="32"/>
          <w:szCs w:val="32"/>
        </w:rPr>
        <w:t>《国务院办公厅关于加强孤儿保障工作的意见》（国办发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2010</w:t>
      </w:r>
      <w:r>
        <w:rPr>
          <w:rFonts w:hint="eastAsia" w:ascii="Times New Roman" w:hAnsi="仿宋_GB2312" w:eastAsia="仿宋_GB2312"/>
          <w:kern w:val="0"/>
          <w:sz w:val="32"/>
          <w:szCs w:val="32"/>
        </w:rPr>
        <w:t>〕</w:t>
      </w:r>
      <w:r>
        <w:rPr>
          <w:rFonts w:ascii="Times New Roman" w:hAnsi="Times New Roman" w:eastAsia="仿宋_GB2312"/>
          <w:sz w:val="32"/>
          <w:szCs w:val="32"/>
        </w:rPr>
        <w:t>54</w:t>
      </w:r>
      <w:r>
        <w:rPr>
          <w:rFonts w:hint="eastAsia"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仿宋_GB2312" w:eastAsia="仿宋_GB2312"/>
          <w:sz w:val="32"/>
          <w:szCs w:val="32"/>
        </w:rPr>
        <w:t>2.</w:t>
      </w:r>
      <w:r>
        <w:rPr>
          <w:rFonts w:hint="eastAsia" w:ascii="方正仿宋_GBK" w:hAnsi="仿宋_GB2312" w:eastAsia="方正仿宋_GBK"/>
          <w:sz w:val="32"/>
          <w:szCs w:val="32"/>
        </w:rPr>
        <w:t>民政部等十二部委《关于进一步加强事实无人抚养儿童保障工作的意见》（民发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2019</w:t>
      </w:r>
      <w:r>
        <w:rPr>
          <w:rFonts w:hint="eastAsia" w:ascii="Times New Roman" w:hAnsi="仿宋_GB2312" w:eastAsia="仿宋_GB2312"/>
          <w:kern w:val="0"/>
          <w:sz w:val="32"/>
          <w:szCs w:val="32"/>
        </w:rPr>
        <w:t>〕</w:t>
      </w:r>
      <w:r>
        <w:rPr>
          <w:rFonts w:ascii="Times New Roman" w:hAnsi="Times New Roman" w:eastAsia="仿宋_GB2312"/>
          <w:kern w:val="0"/>
          <w:sz w:val="32"/>
          <w:szCs w:val="32"/>
        </w:rPr>
        <w:t>62</w:t>
      </w:r>
      <w:r>
        <w:rPr>
          <w:rFonts w:hint="eastAsia" w:ascii="方正仿宋_GBK" w:hAnsi="仿宋_GB2312"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3.</w:t>
      </w:r>
      <w:r>
        <w:rPr>
          <w:rFonts w:hint="eastAsia" w:ascii="方正仿宋_GBK" w:hAnsi="仿宋_GB2312" w:eastAsia="方正仿宋_GBK"/>
          <w:sz w:val="32"/>
          <w:szCs w:val="32"/>
        </w:rPr>
        <w:t>河北省民政厅 河北省财政厅《关于进一步规范孤儿基本生活保障制度的通知》（冀民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2013</w:t>
      </w:r>
      <w:r>
        <w:rPr>
          <w:rFonts w:hint="eastAsia" w:ascii="Times New Roman" w:hAnsi="仿宋_GB2312" w:eastAsia="仿宋_GB2312"/>
          <w:kern w:val="0"/>
          <w:sz w:val="32"/>
          <w:szCs w:val="32"/>
        </w:rPr>
        <w:t>〕</w:t>
      </w:r>
      <w:r>
        <w:rPr>
          <w:rFonts w:ascii="Times New Roman" w:hAnsi="Times New Roman" w:eastAsia="仿宋_GB2312"/>
          <w:kern w:val="0"/>
          <w:sz w:val="32"/>
          <w:szCs w:val="32"/>
        </w:rPr>
        <w:t>67</w:t>
      </w:r>
      <w:r>
        <w:rPr>
          <w:rFonts w:hint="eastAsia"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仿宋_GB2312" w:eastAsia="仿宋_GB2312"/>
          <w:sz w:val="32"/>
          <w:szCs w:val="32"/>
        </w:rPr>
        <w:t>4.</w:t>
      </w:r>
      <w:r>
        <w:rPr>
          <w:rFonts w:hint="eastAsia" w:ascii="方正仿宋_GBK" w:hAnsi="仿宋_GB2312" w:eastAsia="方正仿宋_GBK"/>
          <w:sz w:val="32"/>
          <w:szCs w:val="32"/>
        </w:rPr>
        <w:t>河北省民政厅等十二部门《关于进一步加强孤儿和事实无人抚养儿童保障工作的实施意见》（冀民规</w:t>
      </w:r>
      <w:r>
        <w:rPr>
          <w:rFonts w:hint="eastAsia" w:ascii="Times New Roman" w:hAnsi="仿宋_GB2312" w:eastAsia="仿宋_GB2312"/>
          <w:kern w:val="0"/>
          <w:sz w:val="32"/>
          <w:szCs w:val="32"/>
        </w:rPr>
        <w:t>〔</w:t>
      </w:r>
      <w:r>
        <w:rPr>
          <w:rFonts w:ascii="Times New Roman" w:hAnsi="Times New Roman" w:eastAsia="仿宋_GB2312"/>
          <w:kern w:val="0"/>
          <w:sz w:val="32"/>
          <w:szCs w:val="32"/>
        </w:rPr>
        <w:t>2019</w:t>
      </w:r>
      <w:r>
        <w:rPr>
          <w:rFonts w:hint="eastAsia" w:ascii="Times New Roman" w:hAnsi="仿宋_GB2312" w:eastAsia="仿宋_GB2312"/>
          <w:kern w:val="0"/>
          <w:sz w:val="32"/>
          <w:szCs w:val="32"/>
        </w:rPr>
        <w:t>〕</w:t>
      </w:r>
      <w:r>
        <w:rPr>
          <w:rFonts w:ascii="Times New Roman" w:hAnsi="Times New Roman" w:eastAsia="仿宋_GB2312"/>
          <w:kern w:val="0"/>
          <w:sz w:val="32"/>
          <w:szCs w:val="32"/>
        </w:rPr>
        <w:t>4</w:t>
      </w:r>
      <w:r>
        <w:rPr>
          <w:rFonts w:hint="eastAsia" w:ascii="方正仿宋_GBK" w:hAnsi="仿宋_GB2312" w:eastAsia="方正仿宋_GBK"/>
          <w:sz w:val="32"/>
          <w:szCs w:val="32"/>
        </w:rPr>
        <w:t>号）</w:t>
      </w:r>
    </w:p>
    <w:p>
      <w:pPr>
        <w:spacing w:line="580" w:lineRule="exact"/>
        <w:ind w:firstLine="640" w:firstLineChars="200"/>
        <w:rPr>
          <w:rFonts w:ascii="方正仿宋_GBK" w:hAnsi="仿宋_GB2312" w:eastAsia="方正仿宋_GBK"/>
          <w:sz w:val="32"/>
          <w:szCs w:val="32"/>
        </w:rPr>
      </w:pPr>
      <w:r>
        <w:rPr>
          <w:rFonts w:ascii="Times New Roman" w:hAnsi="Times New Roman" w:eastAsia="方正仿宋_GBK"/>
          <w:sz w:val="32"/>
          <w:szCs w:val="32"/>
        </w:rPr>
        <w:t>5.</w:t>
      </w:r>
      <w:r>
        <w:rPr>
          <w:rFonts w:hint="eastAsia" w:ascii="方正仿宋_GBK" w:hAnsi="仿宋_GB2312" w:eastAsia="方正仿宋_GBK"/>
          <w:kern w:val="0"/>
          <w:sz w:val="32"/>
          <w:szCs w:val="32"/>
        </w:rPr>
        <w:t xml:space="preserve"> 河北省民政厅 河北省财政厅《关于提高孤儿基本生活最低养育标准和事实无人抚养儿童基本生活补贴标准的通知》（冀民</w:t>
      </w:r>
      <w:r>
        <w:rPr>
          <w:rFonts w:hint="eastAsia" w:ascii="Times New Roman" w:hAnsi="仿宋_GB2312" w:eastAsia="仿宋_GB2312"/>
          <w:kern w:val="0"/>
          <w:sz w:val="32"/>
          <w:szCs w:val="32"/>
        </w:rPr>
        <w:t>〔</w:t>
      </w:r>
      <w:r>
        <w:rPr>
          <w:rFonts w:ascii="Times New Roman" w:hAnsi="Times New Roman" w:eastAsia="仿宋_GB2312"/>
          <w:kern w:val="0"/>
          <w:sz w:val="32"/>
          <w:szCs w:val="32"/>
        </w:rPr>
        <w:t>2022</w:t>
      </w:r>
      <w:r>
        <w:rPr>
          <w:rFonts w:hint="eastAsia" w:ascii="Times New Roman" w:hAnsi="仿宋_GB2312" w:eastAsia="仿宋_GB2312"/>
          <w:kern w:val="0"/>
          <w:sz w:val="32"/>
          <w:szCs w:val="32"/>
        </w:rPr>
        <w:t>〕</w:t>
      </w:r>
      <w:r>
        <w:rPr>
          <w:rFonts w:ascii="Times New Roman" w:hAnsi="仿宋_GB2312" w:eastAsia="仿宋_GB2312"/>
          <w:kern w:val="0"/>
          <w:sz w:val="32"/>
          <w:szCs w:val="32"/>
        </w:rPr>
        <w:t>49</w:t>
      </w:r>
      <w:r>
        <w:rPr>
          <w:rFonts w:hint="eastAsia" w:ascii="方正仿宋_GBK" w:hAnsi="仿宋_GB2312" w:eastAsia="方正仿宋_GBK"/>
          <w:kern w:val="0"/>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仿宋_GB2312" w:eastAsia="方正仿宋_GBK"/>
          <w:sz w:val="32"/>
          <w:szCs w:val="32"/>
          <w:lang w:eastAsia="zh-CN"/>
        </w:rPr>
      </w:pPr>
      <w:r>
        <w:rPr>
          <w:rFonts w:hint="eastAsia" w:ascii="方正仿宋_GBK" w:hAnsi="仿宋_GB2312" w:eastAsia="方正仿宋_GBK"/>
          <w:sz w:val="32"/>
          <w:szCs w:val="32"/>
          <w:lang w:eastAsia="zh-CN"/>
        </w:rPr>
        <w:t>威县民政局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本</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户籍、年龄未满</w:t>
      </w:r>
      <w:r>
        <w:rPr>
          <w:rFonts w:ascii="Times New Roman" w:hAnsi="Times New Roman" w:eastAsia="方正仿宋_GBK"/>
          <w:sz w:val="32"/>
          <w:szCs w:val="32"/>
        </w:rPr>
        <w:t>18</w:t>
      </w:r>
      <w:r>
        <w:rPr>
          <w:rFonts w:hint="eastAsia" w:ascii="Times New Roman" w:hAnsi="Times New Roman" w:eastAsia="方正仿宋_GBK"/>
          <w:sz w:val="32"/>
          <w:szCs w:val="32"/>
        </w:rPr>
        <w:t>周岁的孤儿和事实无人抚养儿童。</w:t>
      </w:r>
    </w:p>
    <w:p>
      <w:pPr>
        <w:widowControl/>
        <w:spacing w:line="580" w:lineRule="exact"/>
        <w:ind w:firstLine="642" w:firstLineChars="200"/>
        <w:rPr>
          <w:rFonts w:ascii="Times New Roman" w:hAnsi="Times New Roman" w:eastAsia="方正仿宋_GBK"/>
          <w:sz w:val="32"/>
          <w:szCs w:val="32"/>
        </w:rPr>
      </w:pPr>
      <w:r>
        <w:rPr>
          <w:rFonts w:hint="eastAsia" w:ascii="方正楷体_GBK" w:hAnsi="楷体" w:eastAsia="方正楷体_GBK"/>
          <w:b/>
          <w:bCs/>
          <w:sz w:val="32"/>
          <w:szCs w:val="32"/>
        </w:rPr>
        <w:t>（一）孤儿。</w:t>
      </w:r>
      <w:r>
        <w:rPr>
          <w:rFonts w:hint="eastAsia" w:ascii="Times New Roman" w:hAnsi="Times New Roman" w:eastAsia="方正仿宋_GBK"/>
          <w:sz w:val="32"/>
          <w:szCs w:val="32"/>
        </w:rPr>
        <w:t>失去父母、查找不到生父母的儿童。</w:t>
      </w:r>
    </w:p>
    <w:p>
      <w:pPr>
        <w:spacing w:line="580" w:lineRule="exact"/>
        <w:ind w:firstLine="642" w:firstLineChars="200"/>
        <w:rPr>
          <w:rFonts w:ascii="Times New Roman" w:hAnsi="Times New Roman" w:eastAsia="方正仿宋_GBK"/>
          <w:sz w:val="32"/>
          <w:szCs w:val="32"/>
        </w:rPr>
      </w:pPr>
      <w:r>
        <w:rPr>
          <w:rFonts w:hint="eastAsia" w:ascii="方正楷体_GBK" w:hAnsi="楷体" w:eastAsia="方正楷体_GBK"/>
          <w:b/>
          <w:bCs/>
          <w:sz w:val="32"/>
          <w:szCs w:val="32"/>
        </w:rPr>
        <w:t>（二）事实无人抚养儿童。</w:t>
      </w:r>
      <w:r>
        <w:rPr>
          <w:rFonts w:hint="eastAsia" w:ascii="Times New Roman" w:hAnsi="Times New Roman" w:eastAsia="方正仿宋_GBK"/>
          <w:sz w:val="32"/>
          <w:szCs w:val="32"/>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四、补助标准</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sz w:val="32"/>
          <w:szCs w:val="32"/>
        </w:rPr>
        <w:t>省定标准：</w:t>
      </w:r>
      <w:r>
        <w:rPr>
          <w:rFonts w:hint="eastAsia" w:ascii="Times New Roman" w:hAnsi="Times New Roman" w:eastAsia="方正仿宋_GBK"/>
          <w:kern w:val="0"/>
          <w:sz w:val="32"/>
          <w:szCs w:val="32"/>
        </w:rPr>
        <w:t>集中养育孤儿每人每月</w:t>
      </w:r>
      <w:r>
        <w:rPr>
          <w:rFonts w:ascii="Times New Roman" w:hAnsi="Times New Roman" w:eastAsia="方正仿宋_GBK"/>
          <w:kern w:val="0"/>
          <w:sz w:val="32"/>
          <w:szCs w:val="32"/>
        </w:rPr>
        <w:t>1750</w:t>
      </w:r>
      <w:r>
        <w:rPr>
          <w:rFonts w:hint="eastAsia" w:ascii="Times New Roman" w:hAnsi="Times New Roman" w:eastAsia="方正仿宋_GBK"/>
          <w:kern w:val="0"/>
          <w:sz w:val="32"/>
          <w:szCs w:val="32"/>
        </w:rPr>
        <w:t>元；散居孤儿和事实无人抚养儿童每人每月</w:t>
      </w:r>
      <w:r>
        <w:rPr>
          <w:rFonts w:ascii="Times New Roman" w:hAnsi="Times New Roman" w:eastAsia="方正仿宋_GBK"/>
          <w:kern w:val="0"/>
          <w:sz w:val="32"/>
          <w:szCs w:val="32"/>
        </w:rPr>
        <w:t>1300</w:t>
      </w:r>
      <w:r>
        <w:rPr>
          <w:rFonts w:hint="eastAsia" w:ascii="Times New Roman" w:hAnsi="Times New Roman" w:eastAsia="方正仿宋_GBK"/>
          <w:kern w:val="0"/>
          <w:sz w:val="32"/>
          <w:szCs w:val="32"/>
        </w:rPr>
        <w:t>元。</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五、办理流程</w:t>
      </w:r>
    </w:p>
    <w:p>
      <w:pPr>
        <w:widowControl/>
        <w:spacing w:line="580" w:lineRule="exact"/>
        <w:ind w:firstLine="642" w:firstLineChars="200"/>
        <w:rPr>
          <w:rFonts w:ascii="方正楷体_GBK" w:hAnsi="Times New Roman" w:eastAsia="方正楷体_GBK"/>
          <w:b/>
          <w:bCs/>
          <w:sz w:val="32"/>
          <w:szCs w:val="32"/>
        </w:rPr>
      </w:pPr>
      <w:r>
        <w:rPr>
          <w:rFonts w:hint="eastAsia" w:ascii="方正楷体_GBK" w:hAnsi="楷体" w:eastAsia="方正楷体_GBK"/>
          <w:b/>
          <w:bCs/>
          <w:sz w:val="32"/>
          <w:szCs w:val="32"/>
        </w:rPr>
        <w:t>（一）孤儿认定程序</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1.</w:t>
      </w:r>
      <w:r>
        <w:rPr>
          <w:rFonts w:hint="eastAsia" w:ascii="Times New Roman" w:hAnsi="Times New Roman" w:eastAsia="方正仿宋_GBK"/>
          <w:bCs/>
          <w:sz w:val="32"/>
          <w:szCs w:val="32"/>
        </w:rPr>
        <w:t>儿童福利机构集中养育孤儿认定程序。</w:t>
      </w:r>
      <w:r>
        <w:rPr>
          <w:rFonts w:hint="eastAsia" w:ascii="Times New Roman" w:hAnsi="Times New Roman" w:eastAsia="方正仿宋_GBK"/>
          <w:sz w:val="32"/>
          <w:szCs w:val="32"/>
        </w:rPr>
        <w:t>按照接收弃婴、孤儿入住儿童福利机构程序进行认定，并由儿童福利机构填写《儿童福利机构集中养育孤儿基本生活补贴申请汇总表》，报所属民政部门确认。</w:t>
      </w:r>
    </w:p>
    <w:p>
      <w:pPr>
        <w:widowControl/>
        <w:spacing w:line="580" w:lineRule="exact"/>
        <w:ind w:left="420" w:leftChars="200" w:firstLine="320" w:firstLineChars="100"/>
        <w:rPr>
          <w:rFonts w:ascii="Times New Roman" w:hAnsi="Times New Roman" w:eastAsia="方正仿宋_GBK"/>
          <w:bCs/>
          <w:sz w:val="32"/>
          <w:szCs w:val="32"/>
          <w:shd w:val="clear" w:color="auto" w:fill="FFFFFF"/>
        </w:rPr>
      </w:pPr>
      <w:r>
        <w:rPr>
          <w:rFonts w:ascii="Times New Roman" w:hAnsi="Times New Roman" w:eastAsia="方正仿宋_GBK"/>
          <w:bCs/>
          <w:sz w:val="32"/>
          <w:szCs w:val="32"/>
        </w:rPr>
        <w:t>2.</w:t>
      </w:r>
      <w:r>
        <w:rPr>
          <w:rFonts w:hint="eastAsia" w:ascii="Times New Roman" w:hAnsi="Times New Roman" w:eastAsia="方正仿宋_GBK"/>
          <w:bCs/>
          <w:sz w:val="32"/>
          <w:szCs w:val="32"/>
        </w:rPr>
        <w:t>散居孤儿认定程序。</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申请。</w:t>
      </w:r>
      <w:r>
        <w:rPr>
          <w:rFonts w:hint="eastAsia" w:ascii="Times New Roman" w:hAnsi="Times New Roman" w:eastAsia="方正仿宋_GBK"/>
          <w:sz w:val="32"/>
          <w:szCs w:val="32"/>
        </w:rPr>
        <w:t>有申请意愿的孤儿监护人或受监护人委托的近亲属可向村（居）民委员会提出申请。有申请困难的，可委托儿童主任代为申请。提供材料包括：</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）填写《散居孤儿基本生活补贴申请表》</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）孤儿及其监护人身份证、户口簿原件及复印件。</w:t>
      </w:r>
    </w:p>
    <w:p>
      <w:pPr>
        <w:spacing w:line="580" w:lineRule="exact"/>
        <w:ind w:left="64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）孤儿父母有关情况必要证明材料原件及复印件。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）孤儿监护人签字的银行账户复印件。</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查验。</w:t>
      </w:r>
      <w:r>
        <w:rPr>
          <w:rFonts w:hint="eastAsia" w:ascii="Times New Roman" w:hAnsi="Times New Roman" w:eastAsia="方正仿宋_GBK"/>
          <w:sz w:val="32"/>
          <w:szCs w:val="32"/>
        </w:rPr>
        <w:t>村（居）民委员会对申请材料进行初步审核，并在申请后</w:t>
      </w:r>
      <w:r>
        <w:rPr>
          <w:rFonts w:ascii="Times New Roman" w:hAnsi="Times New Roman" w:eastAsia="方正仿宋_GBK"/>
          <w:sz w:val="32"/>
          <w:szCs w:val="32"/>
        </w:rPr>
        <w:t>5</w:t>
      </w:r>
      <w:r>
        <w:rPr>
          <w:rFonts w:hint="eastAsia" w:ascii="Times New Roman" w:hAnsi="Times New Roman" w:eastAsia="方正仿宋_GBK"/>
          <w:sz w:val="32"/>
          <w:szCs w:val="32"/>
        </w:rPr>
        <w:t>个工作日内提出初审意见并提交乡镇人民政府（街道办事处）。乡镇人民政府（街道办事处）受理申请后，可通过入户调查、邻里访问、信函索证、信息核查等方式对其提供材料真实性进行查证，并在受理申请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个工作日内做出查验结论。对于符合条件的，上报县级民政部门，对不符合条件的，原渠道退回其申请材料，并书面告知其理由。为保护孤儿隐私，不宜设置公示环节。</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有条件的乡镇人民政府（街道办事处）可通过信息比对方式查验，并取消所需证明材料。</w:t>
      </w:r>
    </w:p>
    <w:p>
      <w:pPr>
        <w:widowControl/>
        <w:spacing w:line="580" w:lineRule="exact"/>
        <w:ind w:firstLine="640" w:firstLineChars="200"/>
        <w:rPr>
          <w:rFonts w:ascii="Times New Roman" w:hAnsi="Times New Roman" w:eastAsia="仿宋_GB2312"/>
          <w:sz w:val="32"/>
          <w:szCs w:val="32"/>
        </w:rPr>
      </w:pPr>
      <w:r>
        <w:rPr>
          <w:rFonts w:hint="eastAsia" w:ascii="Times New Roman" w:hAnsi="Times New Roman" w:eastAsia="方正仿宋_GBK"/>
          <w:bCs/>
          <w:sz w:val="32"/>
          <w:szCs w:val="32"/>
        </w:rPr>
        <w:t>确认。</w:t>
      </w:r>
      <w:r>
        <w:rPr>
          <w:rFonts w:hint="eastAsia" w:ascii="Times New Roman" w:hAnsi="Times New Roman" w:eastAsia="方正仿宋_GBK"/>
          <w:sz w:val="32"/>
          <w:szCs w:val="32"/>
        </w:rPr>
        <w:t>县级民政部门在受理申报材料之日起</w:t>
      </w:r>
      <w:r>
        <w:rPr>
          <w:rFonts w:ascii="Times New Roman" w:hAnsi="Times New Roman" w:eastAsia="方正仿宋_GBK"/>
          <w:sz w:val="32"/>
          <w:szCs w:val="32"/>
        </w:rPr>
        <w:t>15</w:t>
      </w:r>
      <w:r>
        <w:rPr>
          <w:rFonts w:hint="eastAsia" w:ascii="Times New Roman" w:hAnsi="Times New Roman" w:eastAsia="方正仿宋_GBK"/>
          <w:sz w:val="32"/>
          <w:szCs w:val="32"/>
        </w:rPr>
        <w:t>个工作日内，通过部门信息比对方式对申请人信息进行复核。条件不具备的地区，可根据情况通过抽验或集中核验的方式对申请人信息进行复核。符合条件的，从确认的次月起纳入保障范围，同时将有关信息录入</w:t>
      </w:r>
      <w:r>
        <w:rPr>
          <w:rFonts w:ascii="Times New Roman" w:hAnsi="Times New Roman" w:eastAsia="方正仿宋_GBK"/>
          <w:sz w:val="32"/>
          <w:szCs w:val="32"/>
        </w:rPr>
        <w:t>“</w:t>
      </w:r>
      <w:r>
        <w:rPr>
          <w:rFonts w:hint="eastAsia" w:ascii="Times New Roman" w:hAnsi="Times New Roman" w:eastAsia="方正仿宋_GBK"/>
          <w:sz w:val="32"/>
          <w:szCs w:val="32"/>
        </w:rPr>
        <w:t>全国儿童福利信息系统</w:t>
      </w:r>
      <w:r>
        <w:rPr>
          <w:rFonts w:ascii="Times New Roman" w:hAnsi="Times New Roman" w:eastAsia="方正仿宋_GBK"/>
          <w:sz w:val="32"/>
          <w:szCs w:val="32"/>
        </w:rPr>
        <w:t>”</w:t>
      </w:r>
      <w:r>
        <w:rPr>
          <w:rFonts w:hint="eastAsia" w:ascii="Times New Roman" w:hAnsi="Times New Roman" w:eastAsia="方正仿宋_GBK"/>
          <w:sz w:val="32"/>
          <w:szCs w:val="32"/>
        </w:rPr>
        <w:t>，不符合条件的，原渠道退回其申请材料，并书面告知其理由。</w:t>
      </w:r>
    </w:p>
    <w:p>
      <w:pPr>
        <w:widowControl/>
        <w:spacing w:line="580" w:lineRule="exact"/>
        <w:ind w:left="643"/>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（二）事实无人抚养儿童认定程序</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参照散居孤儿认定程序执行，填写《事实无人抚养儿童基本生活补贴申请表》。</w:t>
      </w:r>
    </w:p>
    <w:p>
      <w:pPr>
        <w:widowControl/>
        <w:spacing w:line="580" w:lineRule="exact"/>
        <w:ind w:firstLine="642" w:firstLineChars="200"/>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认证。对于儿童福利机构集中养育孤儿情况发生变化的，儿童福利机构要及时上报所属民政部门。</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对于散居孤儿和事实无人抚养儿童规定保障情形发生变化的，其监护人应第一时间报告村（居）民委员会，村（居）民委员会应及时上报乡镇人民政府（街道办事处）。每年</w:t>
      </w:r>
      <w:r>
        <w:rPr>
          <w:rFonts w:ascii="Times New Roman" w:hAnsi="Times New Roman" w:eastAsia="方正仿宋_GBK"/>
          <w:sz w:val="32"/>
          <w:szCs w:val="32"/>
        </w:rPr>
        <w:t>1</w:t>
      </w:r>
      <w:r>
        <w:rPr>
          <w:rFonts w:hint="eastAsia" w:ascii="Times New Roman" w:hAnsi="Times New Roman" w:eastAsia="方正仿宋_GBK"/>
          <w:sz w:val="32"/>
          <w:szCs w:val="32"/>
        </w:rPr>
        <w:t>月和</w:t>
      </w:r>
      <w:r>
        <w:rPr>
          <w:rFonts w:ascii="Times New Roman" w:hAnsi="Times New Roman" w:eastAsia="方正仿宋_GBK"/>
          <w:sz w:val="32"/>
          <w:szCs w:val="32"/>
        </w:rPr>
        <w:t>7</w:t>
      </w:r>
      <w:r>
        <w:rPr>
          <w:rFonts w:hint="eastAsia" w:ascii="Times New Roman" w:hAnsi="Times New Roman" w:eastAsia="方正仿宋_GBK"/>
          <w:sz w:val="32"/>
          <w:szCs w:val="32"/>
        </w:rPr>
        <w:t>月，乡镇人民政府（街道办事处）对辖区内孤儿和事实无人抚养儿童开展认证工作，有条件的地区可每季度开展一次认证工作。并将认证情况出具认证结论报县级民政部门，民政部门及时在</w:t>
      </w:r>
      <w:r>
        <w:rPr>
          <w:rFonts w:ascii="Times New Roman" w:hAnsi="Times New Roman" w:eastAsia="方正仿宋_GBK"/>
          <w:sz w:val="32"/>
          <w:szCs w:val="32"/>
        </w:rPr>
        <w:t>“</w:t>
      </w:r>
      <w:r>
        <w:rPr>
          <w:rFonts w:hint="eastAsia" w:ascii="Times New Roman" w:hAnsi="Times New Roman" w:eastAsia="方正仿宋_GBK"/>
          <w:sz w:val="32"/>
          <w:szCs w:val="32"/>
        </w:rPr>
        <w:t>全国儿童福利信息系统</w:t>
      </w:r>
      <w:r>
        <w:rPr>
          <w:rFonts w:ascii="Times New Roman" w:hAnsi="Times New Roman" w:eastAsia="方正仿宋_GBK"/>
          <w:sz w:val="32"/>
          <w:szCs w:val="32"/>
        </w:rPr>
        <w:t>”</w:t>
      </w:r>
      <w:r>
        <w:rPr>
          <w:rFonts w:hint="eastAsia" w:ascii="Times New Roman" w:hAnsi="Times New Roman" w:eastAsia="方正仿宋_GBK"/>
          <w:sz w:val="32"/>
          <w:szCs w:val="32"/>
        </w:rPr>
        <w:t>进行信息处理，并做好相关保障政策的调整。</w:t>
      </w:r>
    </w:p>
    <w:p>
      <w:pPr>
        <w:widowControl/>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终止。乡镇人民政府（街道办事处）、县级民政部门要加强动态管理，对有以下情形之一情况的，从情形发生的次月起终止保障资格。</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）死亡的；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）年满</w:t>
      </w:r>
      <w:r>
        <w:rPr>
          <w:rFonts w:ascii="Times New Roman" w:hAnsi="Times New Roman" w:eastAsia="方正仿宋_GBK"/>
          <w:sz w:val="32"/>
          <w:szCs w:val="32"/>
        </w:rPr>
        <w:t>18</w:t>
      </w:r>
      <w:r>
        <w:rPr>
          <w:rFonts w:hint="eastAsia" w:ascii="Times New Roman" w:hAnsi="Times New Roman" w:eastAsia="方正仿宋_GBK"/>
          <w:sz w:val="32"/>
          <w:szCs w:val="32"/>
        </w:rPr>
        <w:t>周岁的；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）被依法收养的；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）户籍迁出本</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）父母或父母一方能够履行监护职责的；</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）经县级民政部门调查核实，认定不再符合保障资格的其他情形。</w:t>
      </w:r>
    </w:p>
    <w:p>
      <w:pPr>
        <w:widowControl/>
        <w:spacing w:line="580" w:lineRule="exact"/>
        <w:ind w:firstLine="642" w:firstLineChars="200"/>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widowControl/>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四、困难残疾人生活补贴和重度残疾人护理补贴资金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国务院《关于全面建立困难残疾人生活补贴和重度残疾人护理补贴制度的意见》（国发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52</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河北省人民政府《关于全面建立困难残疾人生活补贴和重度残疾人护理补贴制度的实施意见》（冀政字</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74</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河北省残疾人联合会《关于进一步完善困难残疾人生活补贴和重度残疾人护理补贴制度的实施意见》（冀民〔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87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河北省残疾人联合会《关于提高困难残疾人生活补贴和重度残疾人护理补贴标准的通知》（冀民〔</w:t>
      </w:r>
      <w:r>
        <w:rPr>
          <w:rFonts w:ascii="Times New Roman" w:hAnsi="Times New Roman" w:eastAsia="方正仿宋_GBK"/>
          <w:sz w:val="32"/>
          <w:szCs w:val="32"/>
        </w:rPr>
        <w:t>2024</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河北省民政厅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河北省残疾人联合会《转发民政部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财政部</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中国残联</w:t>
      </w:r>
      <w:r>
        <w:rPr>
          <w:rFonts w:ascii="Times New Roman" w:hAnsi="Times New Roman" w:eastAsia="方正仿宋_GBK"/>
          <w:sz w:val="32"/>
          <w:szCs w:val="32"/>
          <w:lang w:val="en"/>
        </w:rPr>
        <w:t>&lt;</w:t>
      </w:r>
      <w:r>
        <w:rPr>
          <w:rFonts w:hint="eastAsia" w:ascii="Times New Roman" w:hAnsi="Times New Roman" w:eastAsia="方正仿宋_GBK"/>
          <w:sz w:val="32"/>
          <w:szCs w:val="32"/>
        </w:rPr>
        <w:t>关于加强残疾人两项补贴精准管理的意见</w:t>
      </w:r>
      <w:r>
        <w:rPr>
          <w:rFonts w:ascii="Times New Roman" w:hAnsi="Times New Roman" w:eastAsia="方正仿宋_GBK"/>
          <w:sz w:val="32"/>
          <w:szCs w:val="32"/>
          <w:lang w:val="en"/>
        </w:rPr>
        <w:t>&gt;</w:t>
      </w:r>
      <w:r>
        <w:rPr>
          <w:rFonts w:hint="eastAsia" w:ascii="Times New Roman" w:hAnsi="Times New Roman" w:eastAsia="方正仿宋_GBK"/>
          <w:sz w:val="32"/>
          <w:szCs w:val="32"/>
        </w:rPr>
        <w:t>的通知》（冀民〔</w:t>
      </w:r>
      <w:r>
        <w:rPr>
          <w:rFonts w:ascii="Times New Roman" w:hAnsi="Times New Roman" w:eastAsia="方正仿宋_GBK"/>
          <w:sz w:val="32"/>
          <w:szCs w:val="32"/>
        </w:rPr>
        <w:t>2022</w:t>
      </w:r>
      <w:r>
        <w:rPr>
          <w:rFonts w:hint="eastAsia" w:ascii="Times New Roman" w:hAnsi="Times New Roman" w:eastAsia="方正仿宋_GBK"/>
          <w:sz w:val="32"/>
          <w:szCs w:val="32"/>
        </w:rPr>
        <w:t>〕</w:t>
      </w:r>
      <w:r>
        <w:rPr>
          <w:rFonts w:ascii="Times New Roman" w:hAnsi="Times New Roman" w:eastAsia="方正仿宋_GBK"/>
          <w:sz w:val="32"/>
          <w:szCs w:val="32"/>
        </w:rPr>
        <w:t>88</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威县民政局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2" w:firstLineChars="200"/>
        <w:rPr>
          <w:rFonts w:ascii="方正仿宋_GBK" w:hAnsi="Times New Roman" w:eastAsia="方正仿宋_GBK"/>
          <w:sz w:val="32"/>
          <w:szCs w:val="32"/>
        </w:rPr>
      </w:pPr>
      <w:r>
        <w:rPr>
          <w:rFonts w:hint="eastAsia" w:ascii="方正仿宋_GBK" w:hAnsi="仿宋_GB2312" w:eastAsia="方正仿宋_GBK"/>
          <w:b/>
          <w:bCs/>
          <w:sz w:val="32"/>
          <w:szCs w:val="32"/>
        </w:rPr>
        <w:t>困难残疾人生活补贴：</w:t>
      </w:r>
      <w:r>
        <w:rPr>
          <w:rFonts w:hint="eastAsia" w:ascii="方正仿宋_GBK" w:hAnsi="仿宋_GB2312" w:eastAsia="方正仿宋_GBK"/>
          <w:sz w:val="32"/>
          <w:szCs w:val="32"/>
        </w:rPr>
        <w:t>具有</w:t>
      </w:r>
      <w:r>
        <w:rPr>
          <w:rFonts w:hint="eastAsia" w:ascii="方正仿宋_GBK" w:hAnsi="仿宋_GB2312" w:eastAsia="方正仿宋_GBK"/>
          <w:sz w:val="32"/>
          <w:szCs w:val="32"/>
          <w:lang w:eastAsia="zh-CN"/>
        </w:rPr>
        <w:t>威县</w:t>
      </w:r>
      <w:r>
        <w:rPr>
          <w:rFonts w:hint="eastAsia" w:ascii="方正仿宋_GBK" w:hAnsi="仿宋_GB2312" w:eastAsia="方正仿宋_GBK"/>
          <w:sz w:val="32"/>
          <w:szCs w:val="32"/>
        </w:rPr>
        <w:t>户籍，最低生活保障家庭中持有《中华人民共和国残疾人证》的残疾人。</w:t>
      </w:r>
    </w:p>
    <w:p>
      <w:pPr>
        <w:spacing w:line="580" w:lineRule="exact"/>
        <w:ind w:firstLine="642" w:firstLineChars="200"/>
        <w:rPr>
          <w:rFonts w:ascii="Times New Roman" w:hAnsi="Times New Roman" w:eastAsia="方正仿宋_GBK"/>
          <w:sz w:val="32"/>
          <w:szCs w:val="32"/>
        </w:rPr>
      </w:pPr>
      <w:r>
        <w:rPr>
          <w:rFonts w:hint="eastAsia" w:ascii="方正仿宋_GBK" w:hAnsi="仿宋_GB2312" w:eastAsia="方正仿宋_GBK"/>
          <w:b/>
          <w:bCs/>
          <w:sz w:val="32"/>
          <w:szCs w:val="32"/>
        </w:rPr>
        <w:t>重度残疾人护理补贴：</w:t>
      </w:r>
      <w:r>
        <w:rPr>
          <w:rFonts w:hint="eastAsia" w:ascii="方正仿宋_GBK" w:hAnsi="仿宋_GB2312" w:eastAsia="方正仿宋_GBK"/>
          <w:sz w:val="32"/>
          <w:szCs w:val="32"/>
        </w:rPr>
        <w:t>具有</w:t>
      </w:r>
      <w:r>
        <w:rPr>
          <w:rFonts w:hint="eastAsia" w:ascii="方正仿宋_GBK" w:hAnsi="仿宋_GB2312" w:eastAsia="方正仿宋_GBK"/>
          <w:sz w:val="32"/>
          <w:szCs w:val="32"/>
          <w:lang w:eastAsia="zh-CN"/>
        </w:rPr>
        <w:t>威县</w:t>
      </w:r>
      <w:r>
        <w:rPr>
          <w:rFonts w:hint="eastAsia" w:ascii="方正仿宋_GBK" w:hAnsi="仿宋_GB2312" w:eastAsia="方正仿宋_GBK"/>
          <w:sz w:val="32"/>
          <w:szCs w:val="32"/>
        </w:rPr>
        <w:t>户籍，持有《中华人民共和国残疾人证》，残疾等级被评定为一级、二级且需要长期照护的残疾人。</w:t>
      </w:r>
      <w:r>
        <w:rPr>
          <w:rFonts w:hint="eastAsia" w:ascii="Times New Roman" w:hAnsi="Times New Roman" w:eastAsia="方正仿宋_GBK"/>
          <w:sz w:val="32"/>
          <w:szCs w:val="32"/>
        </w:rPr>
        <w:t>符合以上两个条件的残疾人可同时申领残疾人两项补贴。</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2" w:firstLineChars="200"/>
        <w:rPr>
          <w:rFonts w:ascii="Times New Roman" w:hAnsi="Times New Roman" w:eastAsia="方正仿宋_GBK"/>
          <w:sz w:val="32"/>
          <w:szCs w:val="32"/>
        </w:rPr>
      </w:pPr>
      <w:r>
        <w:rPr>
          <w:rFonts w:hint="eastAsia" w:ascii="Times New Roman" w:hAnsi="Times New Roman" w:eastAsia="方正仿宋_GBK"/>
          <w:b/>
          <w:bCs/>
          <w:sz w:val="32"/>
          <w:szCs w:val="32"/>
        </w:rPr>
        <w:t>省定标准：</w:t>
      </w:r>
      <w:r>
        <w:rPr>
          <w:rFonts w:hint="eastAsia" w:ascii="Times New Roman" w:hAnsi="Times New Roman" w:eastAsia="方正仿宋_GBK"/>
          <w:sz w:val="32"/>
          <w:szCs w:val="32"/>
        </w:rPr>
        <w:t>困难残疾人生活补贴</w:t>
      </w:r>
      <w:r>
        <w:rPr>
          <w:rFonts w:hint="eastAsia" w:ascii="Times New Roman" w:hAnsi="Times New Roman" w:eastAsia="方正仿宋_GBK"/>
          <w:kern w:val="0"/>
          <w:sz w:val="32"/>
          <w:szCs w:val="32"/>
        </w:rPr>
        <w:t>每人每月</w:t>
      </w:r>
      <w:r>
        <w:rPr>
          <w:rFonts w:ascii="Times New Roman" w:hAnsi="Times New Roman" w:eastAsia="方正仿宋_GBK"/>
          <w:kern w:val="0"/>
          <w:sz w:val="32"/>
          <w:szCs w:val="32"/>
        </w:rPr>
        <w:t>106</w:t>
      </w:r>
      <w:r>
        <w:rPr>
          <w:rFonts w:hint="eastAsia" w:ascii="Times New Roman" w:hAnsi="Times New Roman" w:eastAsia="方正仿宋_GBK"/>
          <w:kern w:val="0"/>
          <w:sz w:val="32"/>
          <w:szCs w:val="32"/>
        </w:rPr>
        <w:t>元；重度残疾人护理补贴每人每月</w:t>
      </w:r>
      <w:r>
        <w:rPr>
          <w:rFonts w:ascii="Times New Roman" w:hAnsi="Times New Roman" w:eastAsia="方正仿宋_GBK"/>
          <w:kern w:val="0"/>
          <w:sz w:val="32"/>
          <w:szCs w:val="32"/>
        </w:rPr>
        <w:t>100</w:t>
      </w:r>
      <w:r>
        <w:rPr>
          <w:rFonts w:hint="eastAsia" w:ascii="Times New Roman" w:hAnsi="Times New Roman" w:eastAsia="方正仿宋_GBK"/>
          <w:kern w:val="0"/>
          <w:sz w:val="32"/>
          <w:szCs w:val="32"/>
        </w:rPr>
        <w:t>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w:t>
      </w:r>
      <w:r>
        <w:rPr>
          <w:rFonts w:hint="eastAsia" w:ascii="Times New Roman" w:hAnsi="Times New Roman" w:eastAsia="方正仿宋_GBK"/>
          <w:sz w:val="32"/>
          <w:szCs w:val="32"/>
        </w:rPr>
        <w:t>申请。本人或监护人向户籍所在地的村（居）委会提供残疾人证、身份证、户口簿等原件及复印件，最低生活保障家庭成员需有民政部门出具的证明材料，</w:t>
      </w:r>
      <w:r>
        <w:rPr>
          <w:rFonts w:ascii="Times New Roman" w:hAnsi="Times New Roman" w:eastAsia="方正仿宋_GBK"/>
          <w:sz w:val="32"/>
          <w:szCs w:val="32"/>
        </w:rPr>
        <w:t>3</w:t>
      </w:r>
      <w:r>
        <w:rPr>
          <w:rFonts w:hint="eastAsia" w:ascii="Times New Roman" w:hAnsi="Times New Roman" w:eastAsia="方正仿宋_GBK"/>
          <w:sz w:val="32"/>
          <w:szCs w:val="32"/>
        </w:rPr>
        <w:t>张近期免冠</w:t>
      </w:r>
      <w:r>
        <w:rPr>
          <w:rFonts w:ascii="Times New Roman" w:hAnsi="Times New Roman" w:eastAsia="方正仿宋_GBK"/>
          <w:sz w:val="32"/>
          <w:szCs w:val="32"/>
        </w:rPr>
        <w:t>1</w:t>
      </w:r>
      <w:r>
        <w:rPr>
          <w:rFonts w:hint="eastAsia" w:ascii="Times New Roman" w:hAnsi="Times New Roman" w:eastAsia="方正仿宋_GBK"/>
          <w:sz w:val="32"/>
          <w:szCs w:val="32"/>
        </w:rPr>
        <w:t>寸彩色证件照，填写《河北省困难残疾人生活补贴申请审批表》或《河北省重度残疾人护理补贴申请审批表》（一式三份）。</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审核。村（居）委会应在接到申请后</w:t>
      </w:r>
      <w:r>
        <w:rPr>
          <w:rFonts w:ascii="Times New Roman" w:hAnsi="Times New Roman" w:eastAsia="方正仿宋_GBK"/>
          <w:sz w:val="32"/>
          <w:szCs w:val="32"/>
        </w:rPr>
        <w:t>3</w:t>
      </w:r>
      <w:r>
        <w:rPr>
          <w:rFonts w:hint="eastAsia" w:ascii="Times New Roman" w:hAnsi="Times New Roman" w:eastAsia="方正仿宋_GBK"/>
          <w:sz w:val="32"/>
          <w:szCs w:val="32"/>
        </w:rPr>
        <w:t>个工作日完成情况核实，符合条件的，在《审批表》上签署意见，连同申请人提供的相关材料复印件报乡（镇）政府、街道办事处审核。不符合条件的，书面通知申请人并告知原因。</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审批。乡（镇）政府、街道办事处依托社会救助、社会服务</w:t>
      </w:r>
      <w:r>
        <w:rPr>
          <w:rFonts w:ascii="Times New Roman" w:hAnsi="Times New Roman" w:eastAsia="方正仿宋_GBK"/>
          <w:sz w:val="32"/>
          <w:szCs w:val="32"/>
        </w:rPr>
        <w:t>“</w:t>
      </w:r>
      <w:r>
        <w:rPr>
          <w:rFonts w:hint="eastAsia" w:ascii="Times New Roman" w:hAnsi="Times New Roman" w:eastAsia="方正仿宋_GBK"/>
          <w:sz w:val="32"/>
          <w:szCs w:val="32"/>
        </w:rPr>
        <w:t>一门受理，协同办理</w:t>
      </w:r>
      <w:r>
        <w:rPr>
          <w:rFonts w:ascii="Times New Roman" w:hAnsi="Times New Roman" w:eastAsia="方正仿宋_GBK"/>
          <w:sz w:val="32"/>
          <w:szCs w:val="32"/>
        </w:rPr>
        <w:t>”</w:t>
      </w:r>
      <w:r>
        <w:rPr>
          <w:rFonts w:hint="eastAsia" w:ascii="Times New Roman" w:hAnsi="Times New Roman" w:eastAsia="方正仿宋_GBK"/>
          <w:sz w:val="32"/>
          <w:szCs w:val="32"/>
        </w:rPr>
        <w:t>机制，受理残疾人两项补贴申请，并对有关材料进行初审。有疑问的要进行入户调查，调查审核工作应在收到申报材料</w:t>
      </w:r>
      <w:r>
        <w:rPr>
          <w:rFonts w:ascii="Times New Roman" w:hAnsi="Times New Roman" w:eastAsia="仿宋_GB2312"/>
          <w:sz w:val="32"/>
          <w:szCs w:val="32"/>
        </w:rPr>
        <w:t>3</w:t>
      </w:r>
      <w:r>
        <w:rPr>
          <w:rFonts w:hint="eastAsia" w:ascii="Times New Roman" w:hAnsi="Times New Roman" w:eastAsia="方正仿宋_GBK"/>
          <w:sz w:val="32"/>
          <w:szCs w:val="32"/>
        </w:rPr>
        <w:t>个工作日内完成。符合条件的在《审批表》上签署意见，连同相关材料一并报县（市、区）残联。</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县（市、区）残联在收到申报材料</w:t>
      </w:r>
      <w:r>
        <w:rPr>
          <w:rFonts w:ascii="Times New Roman" w:hAnsi="Times New Roman" w:eastAsia="方正仿宋_GBK"/>
          <w:sz w:val="32"/>
          <w:szCs w:val="32"/>
        </w:rPr>
        <w:t>2</w:t>
      </w:r>
      <w:r>
        <w:rPr>
          <w:rFonts w:hint="eastAsia" w:ascii="Times New Roman" w:hAnsi="Times New Roman" w:eastAsia="方正仿宋_GBK"/>
          <w:sz w:val="32"/>
          <w:szCs w:val="32"/>
        </w:rPr>
        <w:t>个工作日内，借助残疾人证信息管理系统，完成对申报对象材料的复审工作，符合条件的在《审批表》上签署审核意见，并将材料转送县（市、区）民政部门审定。不符合条件的，书面通知乡（镇）政府、街道办事处并告知原因。</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县（市、区）民政部门依托居民家庭经济状况核对机制对残疾人家庭经济状况</w:t>
      </w:r>
      <w:r>
        <w:rPr>
          <w:rFonts w:ascii="Times New Roman" w:hAnsi="Times New Roman" w:eastAsia="仿宋_GB2312"/>
          <w:sz w:val="32"/>
          <w:szCs w:val="32"/>
        </w:rPr>
        <w:t>5</w:t>
      </w:r>
      <w:r>
        <w:rPr>
          <w:rFonts w:hint="eastAsia" w:ascii="Times New Roman" w:hAnsi="Times New Roman" w:eastAsia="仿宋_GB2312"/>
          <w:sz w:val="32"/>
          <w:szCs w:val="32"/>
        </w:rPr>
        <w:t>个工作日内完成审定</w:t>
      </w:r>
      <w:r>
        <w:rPr>
          <w:rFonts w:hint="eastAsia" w:ascii="Times New Roman" w:hAnsi="Times New Roman" w:eastAsia="方正仿宋_GBK"/>
          <w:sz w:val="32"/>
          <w:szCs w:val="32"/>
        </w:rPr>
        <w:t>，符合条件的，签署审批意见，并在县（市、区）民政部门和残联登记备案。不符合条件的</w:t>
      </w:r>
      <w:r>
        <w:rPr>
          <w:rFonts w:ascii="Times New Roman" w:hAnsi="Times New Roman" w:eastAsia="方正仿宋_GBK"/>
          <w:sz w:val="32"/>
          <w:szCs w:val="32"/>
        </w:rPr>
        <w:t>,</w:t>
      </w:r>
      <w:r>
        <w:rPr>
          <w:rFonts w:hint="eastAsia" w:ascii="Times New Roman" w:hAnsi="Times New Roman" w:eastAsia="方正仿宋_GBK"/>
          <w:sz w:val="32"/>
          <w:szCs w:val="32"/>
        </w:rPr>
        <w:t>书面通知县（市、区）残联并告知原因。</w:t>
      </w:r>
    </w:p>
    <w:p>
      <w:pPr>
        <w:spacing w:line="580" w:lineRule="exact"/>
        <w:ind w:firstLine="640" w:firstLineChars="200"/>
        <w:rPr>
          <w:rFonts w:ascii="Times New Roman" w:hAnsi="Times New Roman" w:eastAsia="仿宋_GB2312"/>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发放。</w:t>
      </w:r>
      <w:r>
        <w:rPr>
          <w:rFonts w:hint="eastAsia" w:ascii="Times New Roman" w:hAnsi="Times New Roman" w:eastAsia="仿宋_GB2312"/>
          <w:sz w:val="32"/>
          <w:szCs w:val="32"/>
        </w:rPr>
        <w:t>县级民政部门负责汇总乡镇（街道）审核审定的补贴资金合格材料，会同县级残联报同级财政部门申请拨付资金。对补贴资格审定合格的残疾人，自递交申请当月计发补贴。各地应于每月</w:t>
      </w:r>
      <w:r>
        <w:rPr>
          <w:rFonts w:ascii="Times New Roman" w:hAnsi="Times New Roman" w:eastAsia="仿宋_GB2312"/>
          <w:sz w:val="32"/>
          <w:szCs w:val="32"/>
        </w:rPr>
        <w:t>25</w:t>
      </w:r>
      <w:r>
        <w:rPr>
          <w:rFonts w:hint="eastAsia" w:ascii="Times New Roman" w:hAnsi="Times New Roman" w:eastAsia="仿宋_GB2312"/>
          <w:sz w:val="32"/>
          <w:szCs w:val="32"/>
        </w:rPr>
        <w:t>日前，发放当月补贴资金，不能按月发放的地区，要在当年</w:t>
      </w:r>
      <w:r>
        <w:rPr>
          <w:rFonts w:ascii="Times New Roman" w:hAnsi="Times New Roman" w:eastAsia="仿宋_GB2312"/>
          <w:sz w:val="32"/>
          <w:szCs w:val="32"/>
        </w:rPr>
        <w:t>12</w:t>
      </w:r>
      <w:r>
        <w:rPr>
          <w:rFonts w:hint="eastAsia" w:ascii="Times New Roman" w:hAnsi="Times New Roman" w:eastAsia="仿宋_GB2312"/>
          <w:sz w:val="32"/>
          <w:szCs w:val="32"/>
        </w:rPr>
        <w:t>月底前向省级民政部门提交书面报告。</w:t>
      </w:r>
    </w:p>
    <w:p>
      <w:pPr>
        <w:spacing w:line="580" w:lineRule="exact"/>
        <w:ind w:firstLine="640" w:firstLineChars="200"/>
        <w:rPr>
          <w:rFonts w:ascii="Times New Roman" w:hAnsi="Times New Roman" w:eastAsia="方正仿宋_GBK"/>
          <w:b/>
          <w:sz w:val="32"/>
          <w:szCs w:val="32"/>
        </w:rPr>
      </w:pPr>
      <w:r>
        <w:rPr>
          <w:rFonts w:hint="eastAsia" w:ascii="Times New Roman" w:hAnsi="Times New Roman" w:eastAsia="方正仿宋_GBK"/>
          <w:bCs/>
          <w:sz w:val="32"/>
          <w:szCs w:val="32"/>
        </w:rPr>
        <w:t>备注：通过</w:t>
      </w:r>
      <w:r>
        <w:rPr>
          <w:rFonts w:ascii="Times New Roman" w:hAnsi="Times New Roman" w:eastAsia="方正仿宋_GBK"/>
          <w:bCs/>
          <w:sz w:val="32"/>
          <w:szCs w:val="32"/>
        </w:rPr>
        <w:t>“</w:t>
      </w:r>
      <w:r>
        <w:rPr>
          <w:rFonts w:hint="eastAsia" w:ascii="Times New Roman" w:hAnsi="Times New Roman" w:eastAsia="方正仿宋_GBK"/>
          <w:bCs/>
          <w:sz w:val="32"/>
          <w:szCs w:val="32"/>
        </w:rPr>
        <w:t>跨省通办</w:t>
      </w:r>
      <w:r>
        <w:rPr>
          <w:rFonts w:ascii="Times New Roman" w:hAnsi="Times New Roman" w:eastAsia="方正仿宋_GBK"/>
          <w:bCs/>
          <w:sz w:val="32"/>
          <w:szCs w:val="32"/>
        </w:rPr>
        <w:t>”</w:t>
      </w:r>
      <w:r>
        <w:rPr>
          <w:rFonts w:hint="eastAsia" w:ascii="Times New Roman" w:hAnsi="Times New Roman" w:eastAsia="方正仿宋_GBK"/>
          <w:bCs/>
          <w:sz w:val="32"/>
          <w:szCs w:val="32"/>
        </w:rPr>
        <w:t>“全程网办”申请残疾人两项补</w:t>
      </w:r>
      <w:r>
        <w:rPr>
          <w:rFonts w:hint="eastAsia" w:ascii="Times New Roman" w:hAnsi="Times New Roman" w:eastAsia="方正仿宋_GBK"/>
          <w:sz w:val="32"/>
          <w:szCs w:val="32"/>
        </w:rPr>
        <w:t>贴的办理流程</w:t>
      </w:r>
      <w:r>
        <w:rPr>
          <w:rFonts w:hint="eastAsia" w:ascii="Times New Roman" w:hAnsi="Times New Roman" w:eastAsia="方正仿宋_GBK"/>
          <w:bCs/>
          <w:sz w:val="32"/>
          <w:szCs w:val="32"/>
        </w:rPr>
        <w:t>按照《河北省民政厅</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河北省残疾人联合会关于做好残疾人两项补贴资格认定申请</w:t>
      </w:r>
      <w:r>
        <w:rPr>
          <w:rFonts w:ascii="Times New Roman" w:hAnsi="Times New Roman" w:eastAsia="方正仿宋_GBK"/>
          <w:bCs/>
          <w:sz w:val="32"/>
          <w:szCs w:val="32"/>
        </w:rPr>
        <w:t>“</w:t>
      </w:r>
      <w:r>
        <w:rPr>
          <w:rFonts w:hint="eastAsia" w:ascii="Times New Roman" w:hAnsi="Times New Roman" w:eastAsia="方正仿宋_GBK"/>
          <w:bCs/>
          <w:sz w:val="32"/>
          <w:szCs w:val="32"/>
        </w:rPr>
        <w:t>跨省通办</w:t>
      </w:r>
      <w:r>
        <w:rPr>
          <w:rFonts w:ascii="Times New Roman" w:hAnsi="Times New Roman" w:eastAsia="方正仿宋_GBK"/>
          <w:bCs/>
          <w:sz w:val="32"/>
          <w:szCs w:val="32"/>
        </w:rPr>
        <w:t>”</w:t>
      </w:r>
      <w:r>
        <w:rPr>
          <w:rFonts w:hint="eastAsia" w:ascii="Times New Roman" w:hAnsi="Times New Roman" w:eastAsia="方正仿宋_GBK"/>
          <w:bCs/>
          <w:sz w:val="32"/>
          <w:szCs w:val="32"/>
        </w:rPr>
        <w:t>工作的通知》（冀民</w:t>
      </w:r>
      <w:r>
        <w:rPr>
          <w:rFonts w:hint="eastAsia" w:ascii="Times New Roman" w:hAnsi="Times New Roman" w:eastAsia="仿宋_GB2312"/>
          <w:bCs/>
          <w:sz w:val="32"/>
          <w:szCs w:val="32"/>
        </w:rPr>
        <w:t>〔</w:t>
      </w:r>
      <w:r>
        <w:rPr>
          <w:rFonts w:ascii="Times New Roman" w:hAnsi="Times New Roman" w:eastAsia="方正仿宋_GBK"/>
          <w:bCs/>
          <w:sz w:val="32"/>
          <w:szCs w:val="32"/>
        </w:rPr>
        <w:t>2021</w:t>
      </w:r>
      <w:r>
        <w:rPr>
          <w:rFonts w:hint="eastAsia" w:ascii="Times New Roman" w:hAnsi="Times New Roman" w:eastAsia="仿宋_GB2312"/>
          <w:bCs/>
          <w:sz w:val="32"/>
          <w:szCs w:val="32"/>
        </w:rPr>
        <w:t>〕</w:t>
      </w:r>
      <w:r>
        <w:rPr>
          <w:rFonts w:ascii="Times New Roman" w:hAnsi="Times New Roman" w:eastAsia="方正仿宋_GBK"/>
          <w:bCs/>
          <w:sz w:val="32"/>
          <w:szCs w:val="32"/>
        </w:rPr>
        <w:t>36</w:t>
      </w:r>
      <w:r>
        <w:rPr>
          <w:rFonts w:hint="eastAsia" w:ascii="Times New Roman" w:hAnsi="Times New Roman" w:eastAsia="方正仿宋_GBK"/>
          <w:bCs/>
          <w:sz w:val="32"/>
          <w:szCs w:val="32"/>
        </w:rPr>
        <w:t>号）及《关于转发民政部办公厅</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中国残联办公厅</w:t>
      </w:r>
      <w:r>
        <w:rPr>
          <w:rFonts w:ascii="Times New Roman" w:hAnsi="Times New Roman" w:eastAsia="方正仿宋_GBK"/>
          <w:bCs/>
          <w:sz w:val="32"/>
          <w:szCs w:val="32"/>
        </w:rPr>
        <w:t>&lt;</w:t>
      </w:r>
      <w:r>
        <w:rPr>
          <w:rFonts w:hint="eastAsia" w:ascii="Times New Roman" w:hAnsi="Times New Roman" w:eastAsia="方正仿宋_GBK"/>
          <w:bCs/>
          <w:sz w:val="32"/>
          <w:szCs w:val="32"/>
        </w:rPr>
        <w:t>关于全面开展残疾人两项补贴申请“全程网办的通知”</w:t>
      </w:r>
      <w:r>
        <w:rPr>
          <w:rFonts w:ascii="Times New Roman" w:hAnsi="Times New Roman" w:eastAsia="方正仿宋_GBK"/>
          <w:bCs/>
          <w:sz w:val="32"/>
          <w:szCs w:val="32"/>
        </w:rPr>
        <w:t>&gt;</w:t>
      </w:r>
      <w:r>
        <w:rPr>
          <w:rFonts w:hint="eastAsia" w:ascii="Times New Roman" w:hAnsi="Times New Roman" w:eastAsia="方正仿宋_GBK"/>
          <w:bCs/>
          <w:sz w:val="32"/>
          <w:szCs w:val="32"/>
        </w:rPr>
        <w:t>的通知》规定执行。</w:t>
      </w:r>
    </w:p>
    <w:p>
      <w:pPr>
        <w:spacing w:line="580" w:lineRule="exact"/>
        <w:jc w:val="center"/>
        <w:rPr>
          <w:rFonts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ascii="方正黑体_GBK" w:hAnsi="黑体" w:eastAsia="方正黑体_GBK"/>
          <w:sz w:val="32"/>
          <w:szCs w:val="32"/>
        </w:rPr>
      </w:pPr>
      <w:r>
        <w:rPr>
          <w:rFonts w:hint="eastAsia" w:ascii="Times New Roman" w:hAnsi="方正小标宋_GBK" w:eastAsia="方正小标宋_GBK"/>
          <w:sz w:val="36"/>
          <w:szCs w:val="36"/>
        </w:rPr>
        <w:t>五、农村部分计划生育家庭奖励扶助补助资金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威县</w:t>
      </w:r>
      <w:r>
        <w:rPr>
          <w:rFonts w:hint="eastAsia" w:ascii="Times New Roman" w:hAnsi="Times New Roman" w:eastAsia="方正仿宋_GBK"/>
          <w:sz w:val="32"/>
          <w:szCs w:val="32"/>
        </w:rPr>
        <w:t>卫生健康</w:t>
      </w:r>
      <w:r>
        <w:rPr>
          <w:rFonts w:hint="eastAsia" w:ascii="Times New Roman" w:hAnsi="Times New Roman" w:eastAsia="方正仿宋_GBK"/>
          <w:sz w:val="32"/>
          <w:szCs w:val="32"/>
          <w:lang w:eastAsia="zh-CN"/>
        </w:rPr>
        <w:t>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）本人或配偶为农业户口或界定为农村居民户口；</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日（不含）之前没有违反计划生育法律法规和政策规定生育，且之后未再生育或者收养子女；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4</w:t>
      </w:r>
      <w:r>
        <w:rPr>
          <w:rFonts w:hint="eastAsia" w:ascii="Times New Roman" w:hAnsi="Times New Roman" w:eastAsia="方正仿宋_GBK"/>
          <w:bCs/>
          <w:sz w:val="32"/>
          <w:szCs w:val="32"/>
        </w:rPr>
        <w:t>）现存一个子女或两个女孩或子女死亡现无子女；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5</w:t>
      </w:r>
      <w:r>
        <w:rPr>
          <w:rFonts w:hint="eastAsia" w:ascii="Times New Roman" w:hAnsi="Times New Roman" w:eastAsia="方正仿宋_GBK"/>
          <w:bCs/>
          <w:sz w:val="32"/>
          <w:szCs w:val="32"/>
        </w:rPr>
        <w:t>）年满</w:t>
      </w:r>
      <w:r>
        <w:rPr>
          <w:rFonts w:ascii="Times New Roman" w:hAnsi="Times New Roman" w:eastAsia="方正仿宋_GBK"/>
          <w:bCs/>
          <w:sz w:val="32"/>
          <w:szCs w:val="32"/>
        </w:rPr>
        <w:t>60</w:t>
      </w:r>
      <w:r>
        <w:rPr>
          <w:rFonts w:hint="eastAsia" w:ascii="Times New Roman" w:hAnsi="Times New Roman" w:eastAsia="方正仿宋_GBK"/>
          <w:bCs/>
          <w:sz w:val="32"/>
          <w:szCs w:val="32"/>
        </w:rPr>
        <w:t>周岁，独生子女意外死亡现无子女家庭且符合国家规定的前三个条件，年满</w:t>
      </w:r>
      <w:r>
        <w:rPr>
          <w:rFonts w:ascii="Times New Roman" w:hAnsi="Times New Roman" w:eastAsia="方正仿宋_GBK"/>
          <w:bCs/>
          <w:sz w:val="32"/>
          <w:szCs w:val="32"/>
        </w:rPr>
        <w:t>50</w:t>
      </w:r>
      <w:r>
        <w:rPr>
          <w:rFonts w:hint="eastAsia" w:ascii="Times New Roman" w:hAnsi="Times New Roman" w:eastAsia="方正仿宋_GBK"/>
          <w:bCs/>
          <w:sz w:val="32"/>
          <w:szCs w:val="32"/>
        </w:rPr>
        <w:t>周岁的提前纳入。</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调查摸底</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县级卫生健康行政部门组织乡（镇、街道）和村（居）负责人员开展政策宣传，对新增目标人群进行调查摸底。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）子女死亡且曾办理过户籍登记的，公安部门出具的注销户籍的证明；未曾办理户籍登记的，公安部门或者医疗机构或者村民委员会出具的经乡级人民政府核实的死亡调查报告；</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r>
        <w:rPr>
          <w:rFonts w:hint="eastAsia" w:ascii="Times New Roman" w:hAnsi="Times New Roman" w:eastAsia="方正仿宋_GBK"/>
          <w:bCs/>
          <w:sz w:val="32"/>
          <w:szCs w:val="32"/>
        </w:rPr>
        <w:t>本人提出申请；村民委员会审议并张榜公示；乡镇人民政府初审并公示；县级卫生健康部门审核，确认并张榜公示；市级、省级卫生健康部门抽查、复核。</w:t>
      </w:r>
      <w:r>
        <w:rPr>
          <w:rFonts w:ascii="Times New Roman" w:hAnsi="Times New Roman" w:eastAsia="方正仿宋_GBK"/>
          <w:bCs/>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六、计划生育家庭特别扶助补助资金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威县</w:t>
      </w:r>
      <w:r>
        <w:rPr>
          <w:rFonts w:hint="eastAsia" w:ascii="Times New Roman" w:hAnsi="Times New Roman" w:eastAsia="方正仿宋_GBK"/>
          <w:sz w:val="32"/>
          <w:szCs w:val="32"/>
        </w:rPr>
        <w:t>卫生健康</w:t>
      </w:r>
      <w:r>
        <w:rPr>
          <w:rFonts w:hint="eastAsia" w:ascii="Times New Roman" w:hAnsi="Times New Roman" w:eastAsia="方正仿宋_GBK"/>
          <w:sz w:val="32"/>
          <w:szCs w:val="32"/>
          <w:lang w:eastAsia="zh-CN"/>
        </w:rPr>
        <w:t>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女方年满</w:t>
      </w:r>
      <w:r>
        <w:rPr>
          <w:rFonts w:ascii="Times New Roman" w:hAnsi="Times New Roman" w:eastAsia="方正仿宋_GBK"/>
          <w:sz w:val="32"/>
          <w:szCs w:val="32"/>
        </w:rPr>
        <w:t>49</w:t>
      </w:r>
      <w:r>
        <w:rPr>
          <w:rFonts w:hint="eastAsia" w:ascii="Times New Roman" w:hAnsi="Times New Roman" w:eastAsia="方正仿宋_GBK"/>
          <w:sz w:val="32"/>
          <w:szCs w:val="32"/>
        </w:rPr>
        <w:t>周岁；因丧偶或离婚的单亲家庭，男方须年满</w:t>
      </w:r>
      <w:r>
        <w:rPr>
          <w:rFonts w:ascii="Times New Roman" w:hAnsi="Times New Roman" w:eastAsia="方正仿宋_GBK"/>
          <w:sz w:val="32"/>
          <w:szCs w:val="32"/>
        </w:rPr>
        <w:t>49</w:t>
      </w:r>
      <w:r>
        <w:rPr>
          <w:rFonts w:hint="eastAsia" w:ascii="Times New Roman" w:hAnsi="Times New Roman" w:eastAsia="方正仿宋_GBK"/>
          <w:sz w:val="32"/>
          <w:szCs w:val="32"/>
        </w:rPr>
        <w:t>周岁；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CESI仿宋-GB2312" w:hAnsi="CESI仿宋-GB2312" w:eastAsia="CESI仿宋-GB2312" w:cs="CESI仿宋-GB2312"/>
          <w:sz w:val="32"/>
          <w:szCs w:val="32"/>
        </w:rPr>
        <w:t>2016年1月1日（不含）之前</w:t>
      </w:r>
      <w:r>
        <w:rPr>
          <w:rFonts w:hint="eastAsia" w:ascii="Times New Roman" w:hAnsi="Times New Roman" w:eastAsia="方正仿宋_GBK"/>
          <w:sz w:val="32"/>
          <w:szCs w:val="32"/>
        </w:rPr>
        <w:t>只生育一个子女或合法收养一个子女，</w:t>
      </w:r>
      <w:r>
        <w:rPr>
          <w:rFonts w:hint="eastAsia" w:ascii="CESI仿宋-GB2312" w:hAnsi="CESI仿宋-GB2312" w:eastAsia="CESI仿宋-GB2312" w:cs="CESI仿宋-GB2312"/>
          <w:sz w:val="32"/>
          <w:szCs w:val="32"/>
        </w:rPr>
        <w:t>且之后未再生育或者收养子女</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现无存活子女或独生子女被依法鉴定为残疾（伤、病残达到三级及以上）</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独生子女伤残家庭夫妻每人</w:t>
      </w:r>
      <w:r>
        <w:rPr>
          <w:rFonts w:ascii="Times New Roman" w:hAnsi="Times New Roman" w:eastAsia="方正仿宋_GBK"/>
          <w:bCs/>
          <w:sz w:val="32"/>
          <w:szCs w:val="32"/>
        </w:rPr>
        <w:t>460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月、独生子女死亡家庭夫妻每人</w:t>
      </w:r>
      <w:r>
        <w:rPr>
          <w:rFonts w:ascii="Times New Roman" w:hAnsi="Times New Roman" w:eastAsia="方正仿宋_GBK"/>
          <w:bCs/>
          <w:sz w:val="32"/>
          <w:szCs w:val="32"/>
        </w:rPr>
        <w:t>590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月、计划生育手术并发症人员一级</w:t>
      </w:r>
      <w:r>
        <w:rPr>
          <w:rFonts w:ascii="Times New Roman" w:hAnsi="Times New Roman" w:eastAsia="方正仿宋_GBK"/>
          <w:bCs/>
          <w:sz w:val="32"/>
          <w:szCs w:val="32"/>
        </w:rPr>
        <w:t>520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1.调查摸底</w:t>
      </w:r>
    </w:p>
    <w:p>
      <w:pPr>
        <w:spacing w:line="560" w:lineRule="exact"/>
        <w:ind w:firstLine="56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县级卫生健康行政部门组织乡（镇、街道）和村（居）负责人员开展政策宣传，对新增目标人群进行调查摸底。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w:t>
      </w:r>
      <w:r>
        <w:rPr>
          <w:rFonts w:hint="eastAsia"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日《收养法》实施前形成收养事实的，要具备以下条件：收养后户口在一起；有村委会、村计生协会证明</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）现无存活子女的，需提供公安部门、民政部门、人民法院、医疗机构出具的死亡证明，或者村（居）民委员会出具的经乡级核实的死亡调查报告。</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审核。本人提出申请；村（居）民委员会审议；乡镇人民政府初审；县级卫生健康部门审核确认；市级、省级卫生健康部门抽查、复核。</w:t>
      </w:r>
      <w:r>
        <w:rPr>
          <w:rFonts w:ascii="Times New Roman" w:hAnsi="Times New Roman" w:eastAsia="方正仿宋_GBK"/>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七、</w:t>
      </w:r>
      <w:r>
        <w:rPr>
          <w:rFonts w:ascii="Times New Roman" w:hAnsi="方正小标宋_GBK" w:eastAsia="方正小标宋_GBK"/>
          <w:sz w:val="36"/>
          <w:szCs w:val="36"/>
        </w:rPr>
        <w:t>公益性岗位补贴资金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威县</w:t>
      </w:r>
      <w:r>
        <w:rPr>
          <w:rFonts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w:t>
      </w:r>
      <w:r>
        <w:rPr>
          <w:rFonts w:hint="eastAsia" w:ascii="Times New Roman" w:hAnsi="Times New Roman" w:eastAsia="方正仿宋_GBK"/>
          <w:sz w:val="32"/>
          <w:szCs w:val="32"/>
        </w:rPr>
        <w:t>—</w:t>
      </w:r>
      <w:r>
        <w:rPr>
          <w:rFonts w:ascii="Times New Roman" w:hAnsi="Times New Roman" w:eastAsia="方正仿宋_GBK"/>
          <w:sz w:val="32"/>
          <w:szCs w:val="32"/>
        </w:rPr>
        <w:t>60周岁，男性50</w:t>
      </w:r>
      <w:r>
        <w:rPr>
          <w:rFonts w:hint="eastAsia" w:ascii="Times New Roman" w:hAnsi="Times New Roman" w:eastAsia="方正仿宋_GBK"/>
          <w:sz w:val="32"/>
          <w:szCs w:val="32"/>
        </w:rPr>
        <w:t>—</w:t>
      </w:r>
      <w:r>
        <w:rPr>
          <w:rFonts w:ascii="Times New Roman" w:hAnsi="Times New Roman" w:eastAsia="方正仿宋_GBK"/>
          <w:sz w:val="32"/>
          <w:szCs w:val="32"/>
        </w:rPr>
        <w:t>60周岁）失业人员、零就业家庭成员、失地失业人员、符合相关规定的残疾人等。具体范围由各市、雄安新区人民政府根据本行政区域实际情况规定，并实行动态调整。</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hint="eastAsia" w:ascii="方正仿宋_GBK" w:hAnsi="Times New Roman" w:eastAsia="方正仿宋_GBK"/>
          <w:sz w:val="32"/>
          <w:szCs w:val="32"/>
          <w:u w:color="080000"/>
          <w:lang w:eastAsia="zh-CN"/>
        </w:rPr>
      </w:pPr>
      <w:r>
        <w:rPr>
          <w:rFonts w:hint="eastAsia" w:ascii="方正仿宋_GBK" w:hAnsi="Times New Roman" w:eastAsia="方正仿宋_GBK"/>
          <w:sz w:val="32"/>
          <w:szCs w:val="32"/>
          <w:u w:color="080000"/>
        </w:rPr>
        <w:t>补贴标准参照当地最低工资标准</w:t>
      </w:r>
      <w:r>
        <w:rPr>
          <w:rFonts w:hint="eastAsia" w:ascii="方正仿宋_GBK" w:hAnsi="Times New Roman" w:eastAsia="方正仿宋_GBK"/>
          <w:sz w:val="32"/>
          <w:szCs w:val="32"/>
          <w:u w:color="080000"/>
          <w:lang w:eastAsia="zh-CN"/>
        </w:rPr>
        <w:t>。</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填写公益性岗位补贴申请信息。亦可携带相关材料到当地人社公共服务中心业务窗口进行补贴申请。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不符合条件的．通知申报对象并告知原因。</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经过公示无异议，将审核材料报送同级财政部门审核后，将补贴资金支付</w:t>
      </w:r>
      <w:r>
        <w:rPr>
          <w:rFonts w:ascii="Times New Roman" w:hAnsi="Times New Roman" w:eastAsia="方正仿宋_GBK"/>
          <w:sz w:val="32"/>
          <w:szCs w:val="32"/>
          <w:u w:color="080000"/>
        </w:rPr>
        <w:t>到单位在银行开立的基本账户或公益性岗位安置人员本人社保卡账户。</w:t>
      </w: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hint="eastAsia"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八、</w:t>
      </w:r>
      <w:r>
        <w:rPr>
          <w:rFonts w:ascii="Times New Roman" w:hAnsi="方正小标宋_GBK" w:eastAsia="方正小标宋_GBK"/>
          <w:sz w:val="36"/>
          <w:szCs w:val="36"/>
        </w:rPr>
        <w:t>求职补贴资金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威县</w:t>
      </w:r>
      <w:r>
        <w:rPr>
          <w:rFonts w:hint="eastAsia"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毕业年度内求职创业的低保家庭、贫困残疾人家庭、建档立卡贫困家庭和特困人员中的高校毕业生，残疾、烈士子女及正在享受国家助学贷款的高校毕业生。</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pacing w:line="580" w:lineRule="exact"/>
        <w:ind w:firstLine="640" w:firstLineChars="200"/>
        <w:rPr>
          <w:rFonts w:ascii="Times New Roman" w:hAnsi="Times New Roman" w:eastAsia="方正仿宋_GBK"/>
          <w:kern w:val="0"/>
          <w:sz w:val="32"/>
          <w:szCs w:val="32"/>
          <w:u w:color="080000"/>
        </w:rPr>
      </w:pPr>
      <w:r>
        <w:rPr>
          <w:rFonts w:ascii="Times New Roman" w:hAnsi="Times New Roman" w:eastAsia="方正仿宋_GBK"/>
          <w:kern w:val="0"/>
          <w:sz w:val="32"/>
          <w:szCs w:val="32"/>
          <w:u w:color="080000"/>
        </w:rPr>
        <w:t>一次性</w:t>
      </w:r>
      <w:r>
        <w:rPr>
          <w:rFonts w:ascii="Times New Roman" w:hAnsi="Times New Roman" w:eastAsia="方正仿宋_GBK"/>
          <w:sz w:val="32"/>
          <w:szCs w:val="32"/>
          <w:u w:color="080000"/>
        </w:rPr>
        <w:t>求职补贴</w:t>
      </w:r>
      <w:r>
        <w:rPr>
          <w:rFonts w:ascii="Times New Roman" w:hAnsi="Times New Roman" w:eastAsia="方正仿宋_GBK"/>
          <w:kern w:val="0"/>
          <w:sz w:val="32"/>
          <w:szCs w:val="32"/>
          <w:u w:color="080000"/>
        </w:rPr>
        <w:t>，补贴标准每人2000元。</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申报单位（学校）登录河北人社网报系统，</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联通http://110.249.254.140:25688/sythwssb/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电信http://222.222.31.183:25688/sythwssb/</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填写求职补贴申请相关人员信息，而后携带申请求职补贴人员名册，毕业生正在享受国家助学贷款（或享受低保、身有残疾、建档立卡贫困家庭、贫困残疾人家庭、特困救助供养、父母烈士）证明材料，学籍证明等材料到当地人社公共服务中心业务窗口进行补贴申请。</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核。人力资源社会保障部门对经公共就业人才服务机构初审的申请材料进行复核，符合条件的，签署审核意见，通过审核的对象在当地人社网站上进行公示3天。不符合条件的通知申报对象并告知原因。</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3</w:t>
      </w:r>
      <w:r>
        <w:rPr>
          <w:rFonts w:ascii="Times New Roman" w:hAnsi="Times New Roman" w:eastAsia="方正仿宋_GBK"/>
          <w:sz w:val="32"/>
          <w:szCs w:val="32"/>
        </w:rPr>
        <w:t>.发放</w:t>
      </w:r>
      <w:r>
        <w:rPr>
          <w:rFonts w:hint="eastAsia" w:ascii="Times New Roman" w:hAnsi="Times New Roman" w:eastAsia="方正仿宋_GBK"/>
          <w:sz w:val="32"/>
          <w:szCs w:val="32"/>
        </w:rPr>
        <w:t>。</w:t>
      </w:r>
      <w:r>
        <w:rPr>
          <w:rFonts w:ascii="Times New Roman" w:hAnsi="Times New Roman" w:eastAsia="方正仿宋_GBK"/>
          <w:sz w:val="32"/>
          <w:szCs w:val="32"/>
        </w:rPr>
        <w:t>经过公示无异议，将审核材料报送同级财政部门审核后</w:t>
      </w:r>
      <w:r>
        <w:rPr>
          <w:rFonts w:ascii="Times New Roman" w:hAnsi="Times New Roman" w:eastAsia="方正仿宋_GBK"/>
          <w:sz w:val="32"/>
          <w:szCs w:val="32"/>
          <w:u w:color="080000"/>
        </w:rPr>
        <w:t>，将补贴资金支付到毕业生本人社会保障卡关联的银行账户或高校在银行开立的基本账户。</w:t>
      </w: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九、</w:t>
      </w:r>
      <w:r>
        <w:rPr>
          <w:rFonts w:ascii="Times New Roman" w:hAnsi="方正小标宋_GBK" w:eastAsia="方正小标宋_GBK"/>
          <w:sz w:val="36"/>
          <w:szCs w:val="36"/>
        </w:rPr>
        <w:t>创业补贴资金</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napToGrid w:val="0"/>
        <w:spacing w:line="58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河北省财政厅 河北省人力资源和社会保障厅关于印发《河北省就业创业资金管理办法》的通知（冀财规</w:t>
      </w:r>
      <w:r>
        <w:rPr>
          <w:rFonts w:ascii="Times New Roman" w:hAnsi="Times New Roman" w:eastAsia="仿宋_GB2312"/>
          <w:sz w:val="32"/>
          <w:szCs w:val="32"/>
        </w:rPr>
        <w:t>〔201</w:t>
      </w:r>
      <w:r>
        <w:rPr>
          <w:rFonts w:hint="eastAsia" w:ascii="Times New Roman" w:hAnsi="Times New Roman" w:eastAsia="仿宋_GB2312"/>
          <w:sz w:val="32"/>
          <w:szCs w:val="32"/>
        </w:rPr>
        <w:t>8</w:t>
      </w:r>
      <w:r>
        <w:rPr>
          <w:rFonts w:ascii="Times New Roman" w:hAnsi="Times New Roman" w:eastAsia="仿宋_GB2312"/>
          <w:sz w:val="32"/>
          <w:szCs w:val="32"/>
        </w:rPr>
        <w:t>〕21</w:t>
      </w:r>
      <w:r>
        <w:rPr>
          <w:rFonts w:ascii="方正仿宋_GBK" w:hAnsi="Times New Roman" w:eastAsia="方正仿宋_GBK"/>
          <w:sz w:val="32"/>
          <w:szCs w:val="32"/>
        </w:rPr>
        <w:t>号）</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二、主管部门</w:t>
      </w:r>
    </w:p>
    <w:p>
      <w:pPr>
        <w:snapToGrid w:val="0"/>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威县</w:t>
      </w:r>
      <w:r>
        <w:rPr>
          <w:rFonts w:hint="eastAsia" w:ascii="方正仿宋_GBK" w:hAnsi="Times New Roman" w:eastAsia="方正仿宋_GBK"/>
          <w:sz w:val="32"/>
          <w:szCs w:val="32"/>
        </w:rPr>
        <w:t>人力资源和社会保障</w:t>
      </w:r>
      <w:r>
        <w:rPr>
          <w:rFonts w:hint="eastAsia" w:ascii="方正仿宋_GBK" w:hAnsi="Times New Roman" w:eastAsia="方正仿宋_GBK"/>
          <w:sz w:val="32"/>
          <w:szCs w:val="32"/>
          <w:lang w:eastAsia="zh-CN"/>
        </w:rPr>
        <w:t>局</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三、补助对象</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毕业学年及毕业5年内高校毕业生、就业困难人员初次创业、取得营业执照、登记就业（毕业学年的除外）、正常运营6个月以上。</w:t>
      </w:r>
    </w:p>
    <w:p>
      <w:pPr>
        <w:snapToGrid w:val="0"/>
        <w:spacing w:line="58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四、补助标准</w:t>
      </w:r>
    </w:p>
    <w:p>
      <w:pPr>
        <w:snapToGrid w:val="0"/>
        <w:spacing w:line="580" w:lineRule="exact"/>
        <w:ind w:firstLine="640" w:firstLineChars="200"/>
        <w:rPr>
          <w:rFonts w:ascii="Times New Roman" w:hAnsi="Times New Roman" w:eastAsia="方正仿宋_GBK"/>
          <w:sz w:val="32"/>
          <w:szCs w:val="32"/>
          <w:u w:color="080000"/>
        </w:rPr>
      </w:pPr>
      <w:r>
        <w:rPr>
          <w:rFonts w:ascii="Times New Roman" w:hAnsi="Times New Roman" w:eastAsia="方正仿宋_GBK"/>
          <w:sz w:val="32"/>
          <w:szCs w:val="32"/>
          <w:u w:color="080000"/>
        </w:rPr>
        <w:t>一次性创业补贴，补贴标准为每个创业项目5000元。</w:t>
      </w:r>
    </w:p>
    <w:p>
      <w:pPr>
        <w:snapToGrid w:val="0"/>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1.申请。</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线上：登陆河北人社APP，填写相关申报信息。</w:t>
      </w:r>
    </w:p>
    <w:p>
      <w:pPr>
        <w:snapToGrid w:val="0"/>
        <w:spacing w:line="580" w:lineRule="exact"/>
        <w:ind w:firstLine="648"/>
        <w:rPr>
          <w:rFonts w:ascii="Times New Roman" w:hAnsi="Times New Roman" w:eastAsia="方正仿宋_GBK"/>
          <w:sz w:val="32"/>
          <w:szCs w:val="32"/>
        </w:rPr>
      </w:pPr>
      <w:r>
        <w:rPr>
          <w:rFonts w:ascii="Times New Roman" w:hAnsi="Times New Roman" w:eastAsia="方正仿宋_GBK"/>
          <w:sz w:val="32"/>
          <w:szCs w:val="32"/>
        </w:rPr>
        <w:t>线下：符合条件人员应于取得营业执照并稳定经营6个月后、12个月内向携带学生证复印件或毕业证复印件、营业执照等材料到创业所在地人社部门申请创业补贴。</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2.审核</w:t>
      </w:r>
      <w:r>
        <w:rPr>
          <w:rFonts w:hint="eastAsia" w:ascii="Times New Roman" w:hAnsi="Times New Roman" w:eastAsia="方正仿宋_GBK"/>
          <w:sz w:val="32"/>
          <w:szCs w:val="32"/>
        </w:rPr>
        <w:t>。</w:t>
      </w:r>
      <w:r>
        <w:rPr>
          <w:rFonts w:ascii="Times New Roman" w:hAnsi="Times New Roman" w:eastAsia="方正仿宋_GBK"/>
          <w:sz w:val="32"/>
          <w:szCs w:val="32"/>
        </w:rPr>
        <w:t>各级公共就业人才服务机构对单位的申请进行受理并初审，将初审意见连同有关申请材料报同级人力资源社会保障部门审批。</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3.审批</w:t>
      </w:r>
      <w:r>
        <w:rPr>
          <w:rFonts w:hint="eastAsia" w:ascii="Times New Roman" w:hAnsi="Times New Roman" w:eastAsia="方正仿宋_GBK"/>
          <w:sz w:val="32"/>
          <w:szCs w:val="32"/>
        </w:rPr>
        <w:t>。</w:t>
      </w:r>
      <w:r>
        <w:rPr>
          <w:rFonts w:ascii="Times New Roman" w:hAnsi="Times New Roman" w:eastAsia="方正仿宋_GBK"/>
          <w:sz w:val="32"/>
          <w:szCs w:val="32"/>
        </w:rPr>
        <w:t>人力资源社会保障部门对经公共就业人才服务机构初审的申请材料进行审核，并将拟享受补贴人员信息进行3个工作日的公示。</w:t>
      </w:r>
    </w:p>
    <w:p>
      <w:pPr>
        <w:snapToGrid w:val="0"/>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4.发放</w:t>
      </w:r>
      <w:r>
        <w:rPr>
          <w:rFonts w:hint="eastAsia" w:ascii="Times New Roman" w:hAnsi="Times New Roman" w:eastAsia="方正仿宋_GBK"/>
          <w:sz w:val="32"/>
          <w:szCs w:val="32"/>
        </w:rPr>
        <w:t>。</w:t>
      </w:r>
      <w:r>
        <w:rPr>
          <w:rFonts w:ascii="Times New Roman" w:hAnsi="Times New Roman" w:eastAsia="方正仿宋_GBK"/>
          <w:sz w:val="32"/>
          <w:szCs w:val="32"/>
          <w:u w:color="080000"/>
        </w:rPr>
        <w:t>经人社部门审核公示、无异议后，</w:t>
      </w:r>
      <w:r>
        <w:rPr>
          <w:rFonts w:ascii="Times New Roman" w:hAnsi="Times New Roman" w:eastAsia="方正仿宋_GBK"/>
          <w:kern w:val="0"/>
          <w:sz w:val="32"/>
          <w:szCs w:val="32"/>
          <w:u w:color="080000"/>
        </w:rPr>
        <w:t>按规定将资金支付给申请者本人社会保障卡关联的银行账户。</w:t>
      </w:r>
    </w:p>
    <w:p>
      <w:pPr>
        <w:snapToGrid w:val="0"/>
        <w:spacing w:line="580" w:lineRule="exact"/>
        <w:rPr>
          <w:rFonts w:ascii="Times New Roman" w:hAnsi="Times New Roman" w:eastAsia="仿宋_GB2312"/>
          <w:sz w:val="32"/>
          <w:szCs w:val="32"/>
        </w:rPr>
      </w:pPr>
    </w:p>
    <w:p>
      <w:pPr>
        <w:snapToGrid w:val="0"/>
        <w:spacing w:line="580" w:lineRule="exact"/>
        <w:rPr>
          <w:rFonts w:ascii="Times New Roman" w:hAnsi="Times New Roman"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方正小标宋_GBK" w:hAnsi="Times New Roman" w:eastAsia="方正小标宋_GBK"/>
          <w:sz w:val="44"/>
          <w:szCs w:val="36"/>
        </w:rPr>
      </w:pPr>
    </w:p>
    <w:p>
      <w:pPr>
        <w:spacing w:line="560" w:lineRule="exact"/>
        <w:jc w:val="center"/>
        <w:rPr>
          <w:rFonts w:ascii="Times New Roman" w:hAnsi="Times New Roman" w:eastAsia="方正小标宋_GBK"/>
          <w:sz w:val="36"/>
          <w:szCs w:val="36"/>
        </w:rPr>
      </w:pPr>
    </w:p>
    <w:p>
      <w:pPr>
        <w:spacing w:line="5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十</w:t>
      </w:r>
      <w:r>
        <w:rPr>
          <w:rFonts w:ascii="Times New Roman" w:hAnsi="Times New Roman" w:eastAsia="方正小标宋_GBK"/>
          <w:sz w:val="36"/>
          <w:szCs w:val="36"/>
        </w:rPr>
        <w:t>、耕地地力保护补贴</w:t>
      </w:r>
    </w:p>
    <w:p>
      <w:pPr>
        <w:spacing w:line="560" w:lineRule="exact"/>
        <w:rPr>
          <w:rFonts w:ascii="Times New Roman" w:hAnsi="Times New Roman" w:eastAsia="方正小标宋_GBK"/>
          <w:sz w:val="36"/>
          <w:szCs w:val="36"/>
        </w:rPr>
      </w:pP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一、政策依据</w:t>
      </w:r>
    </w:p>
    <w:p>
      <w:pPr>
        <w:spacing w:line="560" w:lineRule="exact"/>
        <w:ind w:firstLine="640"/>
        <w:rPr>
          <w:rFonts w:ascii="Times New Roman" w:hAnsi="Times New Roman" w:eastAsia="方正仿宋_GBK"/>
          <w:sz w:val="32"/>
          <w:szCs w:val="24"/>
        </w:rPr>
      </w:pPr>
      <w:r>
        <w:rPr>
          <w:rFonts w:ascii="Times New Roman" w:hAnsi="Times New Roman" w:eastAsia="方正仿宋_GBK"/>
          <w:sz w:val="32"/>
          <w:szCs w:val="24"/>
        </w:rPr>
        <w:t>1.《河北省财政厅 河北省农业农村厅关于印发〈河北省农业</w:t>
      </w:r>
      <w:r>
        <w:rPr>
          <w:rFonts w:hint="eastAsia" w:ascii="Times New Roman" w:hAnsi="Times New Roman" w:eastAsia="方正仿宋_GBK"/>
          <w:sz w:val="32"/>
          <w:szCs w:val="24"/>
        </w:rPr>
        <w:t>“</w:t>
      </w:r>
      <w:r>
        <w:rPr>
          <w:rFonts w:ascii="Times New Roman" w:hAnsi="Times New Roman" w:eastAsia="方正仿宋_GBK"/>
          <w:sz w:val="32"/>
          <w:szCs w:val="24"/>
        </w:rPr>
        <w:t>三项补贴</w:t>
      </w:r>
      <w:r>
        <w:rPr>
          <w:rFonts w:hint="eastAsia" w:ascii="Times New Roman" w:hAnsi="Times New Roman" w:eastAsia="方正仿宋_GBK"/>
          <w:sz w:val="32"/>
          <w:szCs w:val="24"/>
        </w:rPr>
        <w:t>”</w:t>
      </w:r>
      <w:r>
        <w:rPr>
          <w:rFonts w:ascii="Times New Roman" w:hAnsi="Times New Roman" w:eastAsia="方正仿宋_GBK"/>
          <w:sz w:val="32"/>
          <w:szCs w:val="24"/>
        </w:rPr>
        <w:t>改革工作实施方案〉的通知》（冀财农〔2016〕58号）</w:t>
      </w:r>
    </w:p>
    <w:p>
      <w:pPr>
        <w:spacing w:line="560" w:lineRule="exact"/>
        <w:ind w:firstLine="640"/>
        <w:rPr>
          <w:rFonts w:ascii="Times New Roman" w:hAnsi="Times New Roman" w:eastAsia="方正仿宋_GBK"/>
          <w:sz w:val="32"/>
          <w:szCs w:val="24"/>
        </w:rPr>
      </w:pPr>
      <w:r>
        <w:rPr>
          <w:rFonts w:ascii="Times New Roman" w:hAnsi="Times New Roman" w:eastAsia="方正仿宋_GBK"/>
          <w:sz w:val="32"/>
          <w:szCs w:val="24"/>
        </w:rPr>
        <w:t>2.《河北省财政厅等八部门关于进一步加强惠农财政补贴资金</w:t>
      </w:r>
      <w:r>
        <w:rPr>
          <w:rFonts w:hint="eastAsia" w:ascii="Times New Roman" w:hAnsi="Times New Roman" w:eastAsia="方正仿宋_GBK"/>
          <w:sz w:val="32"/>
          <w:szCs w:val="24"/>
        </w:rPr>
        <w:t>“</w:t>
      </w:r>
      <w:r>
        <w:rPr>
          <w:rFonts w:ascii="Times New Roman" w:hAnsi="Times New Roman" w:eastAsia="方正仿宋_GBK"/>
          <w:sz w:val="32"/>
          <w:szCs w:val="24"/>
        </w:rPr>
        <w:t>一卡通</w:t>
      </w:r>
      <w:r>
        <w:rPr>
          <w:rFonts w:hint="eastAsia" w:ascii="Times New Roman" w:hAnsi="Times New Roman" w:eastAsia="方正仿宋_GBK"/>
          <w:sz w:val="32"/>
          <w:szCs w:val="24"/>
        </w:rPr>
        <w:t>”</w:t>
      </w:r>
      <w:r>
        <w:rPr>
          <w:rFonts w:ascii="Times New Roman" w:hAnsi="Times New Roman" w:eastAsia="方正仿宋_GBK"/>
          <w:sz w:val="32"/>
          <w:szCs w:val="24"/>
        </w:rPr>
        <w:t>管理的实施意见》（冀财办〔2021〕21号）</w:t>
      </w:r>
    </w:p>
    <w:p>
      <w:pPr>
        <w:spacing w:line="560" w:lineRule="exact"/>
        <w:ind w:firstLine="640"/>
        <w:rPr>
          <w:rFonts w:ascii="Times New Roman" w:hAnsi="Times New Roman" w:eastAsia="方正仿宋_GBK"/>
          <w:sz w:val="32"/>
          <w:szCs w:val="24"/>
        </w:rPr>
      </w:pPr>
      <w:r>
        <w:rPr>
          <w:rFonts w:ascii="Times New Roman" w:hAnsi="Times New Roman" w:eastAsia="方正仿宋_GBK"/>
          <w:sz w:val="32"/>
          <w:szCs w:val="24"/>
        </w:rPr>
        <w:t>3. 《农业农村部</w:t>
      </w:r>
      <w:r>
        <w:rPr>
          <w:rFonts w:hint="eastAsia" w:ascii="Times New Roman" w:hAnsi="Times New Roman" w:eastAsia="方正仿宋_GBK"/>
          <w:sz w:val="32"/>
          <w:szCs w:val="24"/>
        </w:rPr>
        <w:t xml:space="preserve">  财政部关于做好2023年粮油生产保障等项目实施工作的</w:t>
      </w:r>
      <w:r>
        <w:rPr>
          <w:rFonts w:ascii="Times New Roman" w:hAnsi="Times New Roman" w:eastAsia="方正仿宋_GBK"/>
          <w:sz w:val="32"/>
          <w:szCs w:val="24"/>
        </w:rPr>
        <w:t>通知》（</w:t>
      </w:r>
      <w:r>
        <w:rPr>
          <w:rFonts w:hint="eastAsia" w:ascii="Times New Roman" w:hAnsi="Times New Roman" w:eastAsia="方正仿宋_GBK"/>
          <w:sz w:val="32"/>
          <w:szCs w:val="24"/>
        </w:rPr>
        <w:t>农计</w:t>
      </w:r>
      <w:r>
        <w:rPr>
          <w:rFonts w:ascii="Times New Roman" w:hAnsi="Times New Roman" w:eastAsia="方正仿宋_GBK"/>
          <w:sz w:val="32"/>
          <w:szCs w:val="24"/>
        </w:rPr>
        <w:t>财</w:t>
      </w:r>
      <w:r>
        <w:rPr>
          <w:rFonts w:hint="eastAsia" w:ascii="Times New Roman" w:hAnsi="Times New Roman" w:eastAsia="方正仿宋_GBK"/>
          <w:sz w:val="32"/>
          <w:szCs w:val="24"/>
        </w:rPr>
        <w:t>发</w:t>
      </w:r>
      <w:r>
        <w:rPr>
          <w:rFonts w:ascii="Times New Roman" w:hAnsi="Times New Roman" w:eastAsia="方正仿宋_GBK"/>
          <w:sz w:val="32"/>
          <w:szCs w:val="24"/>
        </w:rPr>
        <w:t>〔202</w:t>
      </w:r>
      <w:r>
        <w:rPr>
          <w:rFonts w:hint="eastAsia" w:ascii="Times New Roman" w:hAnsi="Times New Roman" w:eastAsia="方正仿宋_GBK"/>
          <w:sz w:val="32"/>
          <w:szCs w:val="24"/>
        </w:rPr>
        <w:t>3</w:t>
      </w:r>
      <w:r>
        <w:rPr>
          <w:rFonts w:ascii="Times New Roman" w:hAnsi="Times New Roman" w:eastAsia="方正仿宋_GBK"/>
          <w:sz w:val="32"/>
          <w:szCs w:val="24"/>
        </w:rPr>
        <w:t>〕</w:t>
      </w:r>
      <w:r>
        <w:rPr>
          <w:rFonts w:hint="eastAsia" w:ascii="Times New Roman" w:hAnsi="Times New Roman" w:eastAsia="方正仿宋_GBK"/>
          <w:sz w:val="32"/>
          <w:szCs w:val="24"/>
        </w:rPr>
        <w:t>4</w:t>
      </w:r>
      <w:r>
        <w:rPr>
          <w:rFonts w:ascii="Times New Roman" w:hAnsi="Times New Roman" w:eastAsia="方正仿宋_GBK"/>
          <w:sz w:val="32"/>
          <w:szCs w:val="24"/>
        </w:rPr>
        <w:t>号）</w:t>
      </w:r>
    </w:p>
    <w:p>
      <w:pPr>
        <w:spacing w:line="560" w:lineRule="exact"/>
        <w:rPr>
          <w:rFonts w:ascii="Times New Roman" w:hAnsi="Times New Roman" w:eastAsia="方正仿宋_GBK"/>
          <w:sz w:val="32"/>
          <w:szCs w:val="24"/>
        </w:rPr>
      </w:pPr>
      <w:r>
        <w:rPr>
          <w:rFonts w:ascii="Times New Roman" w:hAnsi="Times New Roman" w:eastAsia="方正仿宋_GBK"/>
          <w:sz w:val="32"/>
          <w:szCs w:val="24"/>
        </w:rPr>
        <w:t>　　4.《财政部 农业农村部 国家发展改革委 中国人民银行 国家林草局关于进一步健全完善惠农补贴管理长效机制的指导意见》（财农〔2024〕21 号）</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二、主管部门</w:t>
      </w:r>
    </w:p>
    <w:p>
      <w:pPr>
        <w:spacing w:line="560" w:lineRule="exact"/>
        <w:ind w:firstLine="640" w:firstLineChars="200"/>
        <w:rPr>
          <w:rFonts w:hint="eastAsia" w:ascii="Times New Roman" w:hAnsi="Times New Roman" w:eastAsia="方正仿宋_GBK"/>
          <w:sz w:val="32"/>
          <w:szCs w:val="24"/>
          <w:lang w:eastAsia="zh-CN"/>
        </w:rPr>
      </w:pPr>
      <w:r>
        <w:rPr>
          <w:rFonts w:hint="eastAsia" w:ascii="Times New Roman" w:hAnsi="Times New Roman" w:eastAsia="方正仿宋_GBK"/>
          <w:sz w:val="32"/>
          <w:szCs w:val="24"/>
          <w:lang w:eastAsia="zh-CN"/>
        </w:rPr>
        <w:t>威县农业农村局</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原则上为拥有耕地承包权的种地农民。农户承包集体机动地和农户承包地转租的，原则上对承租（包）者进行补贴。原承租（包）合同有约定的，尊重农民意愿，按承租（包）合同的约定补贴。</w:t>
      </w:r>
    </w:p>
    <w:p>
      <w:pPr>
        <w:spacing w:line="560" w:lineRule="exact"/>
        <w:ind w:firstLine="640"/>
        <w:rPr>
          <w:rFonts w:ascii="Times New Roman" w:hAnsi="Times New Roman" w:eastAsia="黑体"/>
          <w:sz w:val="32"/>
          <w:szCs w:val="24"/>
        </w:rPr>
      </w:pPr>
      <w:r>
        <w:rPr>
          <w:rFonts w:ascii="Times New Roman" w:hAnsi="Times New Roman" w:eastAsia="黑体"/>
          <w:sz w:val="32"/>
          <w:szCs w:val="24"/>
        </w:rPr>
        <w:t>四、补贴标准</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由</w:t>
      </w:r>
      <w:r>
        <w:rPr>
          <w:rFonts w:hint="eastAsia" w:ascii="Times New Roman" w:hAnsi="Times New Roman" w:eastAsia="方正仿宋_GBK"/>
          <w:sz w:val="32"/>
          <w:szCs w:val="24"/>
          <w:lang w:val="zh-CN"/>
        </w:rPr>
        <w:t>县级</w:t>
      </w:r>
      <w:r>
        <w:rPr>
          <w:rFonts w:ascii="Times New Roman" w:hAnsi="Times New Roman" w:eastAsia="方正仿宋_GBK"/>
          <w:sz w:val="32"/>
          <w:szCs w:val="24"/>
          <w:lang w:val="zh-CN"/>
        </w:rPr>
        <w:t>根据补贴资金总量和确定的补贴依据综合测算确定。国有农场执行所在县（市、区）统一的单位面积补贴标准。</w:t>
      </w:r>
      <w:r>
        <w:rPr>
          <w:rFonts w:ascii="方正仿宋_GBK" w:hAnsi="Times New Roman" w:eastAsia="方正仿宋_GBK"/>
          <w:sz w:val="32"/>
          <w:szCs w:val="32"/>
        </w:rPr>
        <w:t>对已作为畜牧养殖场使用的耕地、林地、成片粮田转为设施农业用地、非农业征（占）用耕地等已改变用途的耕地不再给予补贴，</w:t>
      </w:r>
      <w:r>
        <w:rPr>
          <w:rFonts w:hint="eastAsia" w:ascii="方正仿宋_GBK" w:hAnsi="Times New Roman" w:eastAsia="方正仿宋_GBK"/>
          <w:sz w:val="32"/>
          <w:szCs w:val="32"/>
        </w:rPr>
        <w:t>对</w:t>
      </w:r>
      <w:r>
        <w:rPr>
          <w:rFonts w:ascii="方正仿宋_GBK" w:hAnsi="Times New Roman" w:eastAsia="方正仿宋_GBK"/>
          <w:sz w:val="32"/>
          <w:szCs w:val="32"/>
        </w:rPr>
        <w:t>抛荒地</w:t>
      </w:r>
      <w:r>
        <w:rPr>
          <w:rFonts w:hint="eastAsia" w:ascii="方正仿宋_GBK" w:hAnsi="Times New Roman" w:eastAsia="方正仿宋_GBK"/>
          <w:sz w:val="32"/>
          <w:szCs w:val="32"/>
        </w:rPr>
        <w:t>不得发放补贴</w:t>
      </w:r>
      <w:r>
        <w:rPr>
          <w:rFonts w:ascii="方正仿宋_GBK" w:hAnsi="Times New Roman" w:eastAsia="方正仿宋_GBK"/>
          <w:sz w:val="32"/>
          <w:szCs w:val="32"/>
        </w:rPr>
        <w:t>。</w:t>
      </w:r>
    </w:p>
    <w:p>
      <w:pPr>
        <w:spacing w:line="560" w:lineRule="exact"/>
        <w:ind w:firstLine="640"/>
        <w:rPr>
          <w:rFonts w:ascii="Times New Roman" w:hAnsi="Times New Roman" w:eastAsia="黑体"/>
          <w:sz w:val="32"/>
          <w:szCs w:val="24"/>
        </w:rPr>
      </w:pPr>
      <w:r>
        <w:rPr>
          <w:rFonts w:ascii="Times New Roman" w:hAnsi="Times New Roman" w:eastAsia="黑体"/>
          <w:sz w:val="32"/>
          <w:szCs w:val="24"/>
        </w:rPr>
        <w:t>五、办理流程</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（一）制定方案。县（市、区）农业农村部门会同财政部门及时制定本县域年度耕地地力补贴发放实施方案，明确补贴对象、补贴依据、操作办法、公开公示要求等。</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（二）乡镇统计。县（市、区）农业农村部门组织乡镇对本区域内符合补贴条件的补贴面积和农户基础信息进行统计、核实、汇总。</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（三）县级审核。县（市、区）农业农村部门对乡镇政府报送的补贴面积情况进行比对审核，并根据汇总后的补贴面积以及补贴资金总额，确定本县（市、区）补贴标准及补贴金额。</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（四）张榜公示。由乡镇政府将相关人员名单、补贴面积、补贴金额在所在的行政村张榜公示。</w:t>
      </w:r>
    </w:p>
    <w:p>
      <w:pPr>
        <w:spacing w:line="560" w:lineRule="exact"/>
        <w:ind w:firstLine="640"/>
        <w:rPr>
          <w:rFonts w:ascii="Times New Roman" w:hAnsi="Times New Roman" w:eastAsia="方正仿宋_GBK"/>
          <w:sz w:val="32"/>
          <w:szCs w:val="24"/>
          <w:lang w:val="zh-CN"/>
        </w:rPr>
      </w:pPr>
      <w:r>
        <w:rPr>
          <w:rFonts w:ascii="Times New Roman" w:hAnsi="Times New Roman" w:eastAsia="方正仿宋_GBK"/>
          <w:sz w:val="32"/>
          <w:szCs w:val="24"/>
          <w:lang w:val="zh-CN"/>
        </w:rPr>
        <w:t>（五）兑付资金。对公示结果无异议的，县级农业农村部门向同级财政部门提交资金拨付申请，财政部门按照国库集中支付制度规定，采用</w:t>
      </w:r>
      <w:r>
        <w:rPr>
          <w:rFonts w:hint="eastAsia" w:ascii="Times New Roman" w:hAnsi="Times New Roman" w:eastAsia="方正仿宋_GBK"/>
          <w:sz w:val="32"/>
          <w:szCs w:val="24"/>
          <w:lang w:val="zh-CN"/>
        </w:rPr>
        <w:t>“</w:t>
      </w:r>
      <w:r>
        <w:rPr>
          <w:rFonts w:ascii="Times New Roman" w:hAnsi="Times New Roman" w:eastAsia="方正仿宋_GBK"/>
          <w:sz w:val="32"/>
          <w:szCs w:val="24"/>
          <w:lang w:val="zh-CN"/>
        </w:rPr>
        <w:t>一卡（折）通</w:t>
      </w:r>
      <w:r>
        <w:rPr>
          <w:rFonts w:hint="eastAsia" w:ascii="Times New Roman" w:hAnsi="Times New Roman" w:eastAsia="方正仿宋_GBK"/>
          <w:sz w:val="32"/>
          <w:szCs w:val="24"/>
          <w:lang w:val="zh-CN"/>
        </w:rPr>
        <w:t>”</w:t>
      </w:r>
      <w:r>
        <w:rPr>
          <w:rFonts w:ascii="Times New Roman" w:hAnsi="Times New Roman" w:eastAsia="方正仿宋_GBK"/>
          <w:sz w:val="32"/>
          <w:szCs w:val="24"/>
          <w:lang w:val="zh-CN"/>
        </w:rPr>
        <w:t>方式兑付补贴资金。</w:t>
      </w:r>
    </w:p>
    <w:p>
      <w:pPr>
        <w:spacing w:line="360" w:lineRule="auto"/>
        <w:ind w:firstLine="480" w:firstLineChars="200"/>
        <w:rPr>
          <w:rFonts w:ascii="Times New Roman" w:hAnsi="Times New Roman" w:eastAsia="等线"/>
          <w:color w:val="000000"/>
          <w:sz w:val="24"/>
          <w:szCs w:val="24"/>
        </w:rPr>
      </w:pPr>
    </w:p>
    <w:p>
      <w:pPr>
        <w:spacing w:line="560" w:lineRule="exact"/>
        <w:ind w:firstLine="640"/>
        <w:rPr>
          <w:rFonts w:ascii="Times New Roman" w:hAnsi="Times New Roman" w:eastAsia="仿宋_GB2312"/>
          <w:sz w:val="32"/>
          <w:szCs w:val="24"/>
        </w:rPr>
      </w:pPr>
    </w:p>
    <w:p>
      <w:pPr>
        <w:pageBreakBefore/>
        <w:spacing w:line="5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十一</w:t>
      </w:r>
      <w:r>
        <w:rPr>
          <w:rFonts w:ascii="Times New Roman" w:hAnsi="Times New Roman" w:eastAsia="方正小标宋_GBK"/>
          <w:sz w:val="36"/>
          <w:szCs w:val="36"/>
        </w:rPr>
        <w:t>、农机购置与应用补贴资金</w:t>
      </w:r>
    </w:p>
    <w:p>
      <w:pPr>
        <w:spacing w:line="560" w:lineRule="exact"/>
        <w:ind w:firstLine="480" w:firstLineChars="200"/>
        <w:rPr>
          <w:rFonts w:ascii="Times New Roman" w:hAnsi="Times New Roman" w:eastAsia="等线"/>
          <w:color w:val="000000"/>
          <w:sz w:val="24"/>
          <w:szCs w:val="24"/>
        </w:rPr>
      </w:pP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w:t>
      </w:r>
      <w:r>
        <w:rPr>
          <w:rFonts w:hint="eastAsia" w:ascii="方正仿宋_GBK" w:hAnsi="方正仿宋_GBK" w:eastAsia="方正仿宋_GBK" w:cs="方正仿宋_GBK"/>
          <w:bCs/>
          <w:sz w:val="32"/>
          <w:szCs w:val="32"/>
        </w:rPr>
        <w:t>《</w:t>
      </w:r>
      <w:r>
        <w:rPr>
          <w:rFonts w:hint="eastAsia" w:ascii="Times New Roman" w:hAnsi="Times New Roman" w:eastAsia="方正仿宋_GBK"/>
          <w:sz w:val="32"/>
          <w:szCs w:val="24"/>
          <w:lang w:val="zh-CN"/>
        </w:rPr>
        <w:t>农业农村部办公厅 财政部办公厅关于印发</w:t>
      </w:r>
      <w:r>
        <w:rPr>
          <w:rFonts w:hint="eastAsia" w:ascii="方正仿宋_GBK" w:hAnsi="方正仿宋_GBK" w:eastAsia="方正仿宋_GBK" w:cs="方正仿宋_GBK"/>
          <w:bCs/>
          <w:sz w:val="32"/>
          <w:szCs w:val="32"/>
        </w:rPr>
        <w:t>&lt;</w:t>
      </w:r>
      <w:r>
        <w:rPr>
          <w:rFonts w:hint="eastAsia" w:ascii="Times New Roman" w:hAnsi="Times New Roman" w:eastAsia="方正仿宋_GBK"/>
          <w:sz w:val="32"/>
          <w:szCs w:val="24"/>
          <w:lang w:val="zh-CN"/>
        </w:rPr>
        <w:t>2024—2026年农机购置与应用补贴实施意见</w:t>
      </w:r>
      <w:r>
        <w:rPr>
          <w:rFonts w:hint="eastAsia" w:ascii="方正仿宋_GBK" w:hAnsi="方正仿宋_GBK" w:eastAsia="方正仿宋_GBK" w:cs="方正仿宋_GBK"/>
          <w:bCs/>
          <w:sz w:val="32"/>
          <w:szCs w:val="32"/>
        </w:rPr>
        <w:t>&gt;</w:t>
      </w:r>
      <w:r>
        <w:rPr>
          <w:rFonts w:hint="eastAsia" w:ascii="Times New Roman" w:hAnsi="Times New Roman" w:eastAsia="方正仿宋_GBK"/>
          <w:sz w:val="32"/>
          <w:szCs w:val="24"/>
          <w:lang w:val="zh-CN"/>
        </w:rPr>
        <w:t>的通知》（农办机〔2024〕3号）</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2.《河北省农业农村厅 河北省财政厅关于印发</w:t>
      </w:r>
      <w:r>
        <w:rPr>
          <w:rFonts w:hint="eastAsia" w:ascii="方正仿宋_GBK" w:hAnsi="方正仿宋_GBK" w:eastAsia="方正仿宋_GBK" w:cs="方正仿宋_GBK"/>
          <w:bCs/>
          <w:sz w:val="32"/>
          <w:szCs w:val="32"/>
        </w:rPr>
        <w:t>&lt;</w:t>
      </w:r>
      <w:r>
        <w:rPr>
          <w:rFonts w:hint="eastAsia" w:ascii="Times New Roman" w:hAnsi="Times New Roman" w:eastAsia="方正仿宋_GBK"/>
          <w:sz w:val="32"/>
          <w:szCs w:val="24"/>
          <w:lang w:val="zh-CN"/>
        </w:rPr>
        <w:t>河北省2024-2026年农机购置与应用补贴实施方案</w:t>
      </w:r>
      <w:r>
        <w:rPr>
          <w:rFonts w:hint="eastAsia" w:ascii="方正仿宋_GBK" w:hAnsi="方正仿宋_GBK" w:eastAsia="方正仿宋_GBK" w:cs="方正仿宋_GBK"/>
          <w:bCs/>
          <w:sz w:val="32"/>
          <w:szCs w:val="32"/>
        </w:rPr>
        <w:t>&gt;</w:t>
      </w:r>
      <w:r>
        <w:rPr>
          <w:rFonts w:hint="eastAsia" w:ascii="Times New Roman" w:hAnsi="Times New Roman" w:eastAsia="方正仿宋_GBK"/>
          <w:sz w:val="32"/>
          <w:szCs w:val="24"/>
          <w:lang w:val="zh-CN"/>
        </w:rPr>
        <w:t>的通知》（冀农财发〔2024〕10号）</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3.《河北省农业农村厅 河北省财政厅关于印发</w:t>
      </w:r>
      <w:r>
        <w:rPr>
          <w:rFonts w:hint="eastAsia" w:ascii="方正仿宋_GBK" w:hAnsi="方正仿宋_GBK" w:eastAsia="方正仿宋_GBK" w:cs="方正仿宋_GBK"/>
          <w:bCs/>
          <w:sz w:val="32"/>
          <w:szCs w:val="32"/>
        </w:rPr>
        <w:t>&lt;</w:t>
      </w:r>
      <w:r>
        <w:rPr>
          <w:rFonts w:hint="eastAsia" w:ascii="Times New Roman" w:hAnsi="Times New Roman" w:eastAsia="方正仿宋_GBK"/>
          <w:sz w:val="32"/>
          <w:szCs w:val="24"/>
          <w:lang w:val="zh-CN"/>
        </w:rPr>
        <w:t>河北省2024—2026年农机购置与应用补贴机具补贴额一览表（第一批）</w:t>
      </w:r>
      <w:r>
        <w:rPr>
          <w:rFonts w:hint="eastAsia" w:ascii="方正仿宋_GBK" w:hAnsi="方正仿宋_GBK" w:eastAsia="方正仿宋_GBK" w:cs="方正仿宋_GBK"/>
          <w:bCs/>
          <w:sz w:val="32"/>
          <w:szCs w:val="32"/>
        </w:rPr>
        <w:t>&gt;</w:t>
      </w:r>
      <w:r>
        <w:rPr>
          <w:rFonts w:hint="eastAsia" w:ascii="Times New Roman" w:hAnsi="Times New Roman" w:eastAsia="方正仿宋_GBK"/>
          <w:sz w:val="32"/>
          <w:szCs w:val="24"/>
          <w:lang w:val="zh-CN"/>
        </w:rPr>
        <w:t>的通知》（冀农财字〔2024〕21号）</w:t>
      </w:r>
    </w:p>
    <w:p>
      <w:pPr>
        <w:spacing w:line="560" w:lineRule="exact"/>
        <w:ind w:firstLine="64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24"/>
          <w:lang w:val="zh-CN"/>
        </w:rPr>
        <w:t>4.</w:t>
      </w:r>
      <w:r>
        <w:rPr>
          <w:rFonts w:hint="eastAsia" w:ascii="方正仿宋_GBK" w:hAnsi="方正仿宋_GBK" w:eastAsia="方正仿宋_GBK" w:cs="方正仿宋_GBK"/>
          <w:bCs/>
          <w:sz w:val="32"/>
          <w:szCs w:val="32"/>
        </w:rPr>
        <w:t>《农业农村部办公厅 财政部办公厅关于加大工作力度持续实施好农业机械报废更新补贴政策的通知》（农办机〔</w:t>
      </w:r>
      <w:r>
        <w:rPr>
          <w:rFonts w:hint="eastAsia" w:ascii="Times New Roman" w:hAnsi="Times New Roman" w:eastAsia="方正仿宋_GBK"/>
          <w:sz w:val="32"/>
          <w:szCs w:val="24"/>
          <w:lang w:val="zh-CN"/>
        </w:rPr>
        <w:t>2024</w:t>
      </w:r>
      <w:r>
        <w:rPr>
          <w:rFonts w:hint="eastAsia" w:ascii="方正仿宋_GBK" w:hAnsi="方正仿宋_GBK" w:eastAsia="方正仿宋_GBK" w:cs="方正仿宋_GBK"/>
          <w:bCs/>
          <w:sz w:val="32"/>
          <w:szCs w:val="32"/>
        </w:rPr>
        <w:t>〕</w:t>
      </w:r>
      <w:r>
        <w:rPr>
          <w:rFonts w:hint="eastAsia" w:ascii="Times New Roman" w:hAnsi="Times New Roman" w:eastAsia="方正仿宋_GBK"/>
          <w:sz w:val="32"/>
          <w:szCs w:val="24"/>
          <w:lang w:val="zh-CN"/>
        </w:rPr>
        <w:t>4</w:t>
      </w:r>
      <w:r>
        <w:rPr>
          <w:rFonts w:hint="eastAsia" w:ascii="方正仿宋_GBK" w:hAnsi="方正仿宋_GBK" w:eastAsia="方正仿宋_GBK" w:cs="方正仿宋_GBK"/>
          <w:bCs/>
          <w:sz w:val="32"/>
          <w:szCs w:val="32"/>
        </w:rPr>
        <w:t>号）</w:t>
      </w:r>
    </w:p>
    <w:p>
      <w:pPr>
        <w:spacing w:line="560" w:lineRule="exact"/>
        <w:ind w:firstLine="64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24"/>
        </w:rPr>
        <w:t>5.</w:t>
      </w:r>
      <w:r>
        <w:rPr>
          <w:rFonts w:hint="eastAsia" w:ascii="方正仿宋_GBK" w:hAnsi="方正仿宋_GBK" w:eastAsia="方正仿宋_GBK" w:cs="方正仿宋_GBK"/>
          <w:bCs/>
          <w:sz w:val="32"/>
          <w:szCs w:val="32"/>
        </w:rPr>
        <w:t>《农业农村部办公厅 国家发展改革委办公厅 财政部办公厅关于加大工作力度持续实施好农业机械报废更新补贴政策的补充通知》（农办机〔</w:t>
      </w:r>
      <w:r>
        <w:rPr>
          <w:rFonts w:hint="eastAsia" w:ascii="Times New Roman" w:hAnsi="Times New Roman" w:eastAsia="方正仿宋_GBK"/>
          <w:sz w:val="32"/>
          <w:szCs w:val="24"/>
          <w:lang w:val="zh-CN"/>
        </w:rPr>
        <w:t>2024</w:t>
      </w:r>
      <w:r>
        <w:rPr>
          <w:rFonts w:hint="eastAsia" w:ascii="方正仿宋_GBK" w:hAnsi="方正仿宋_GBK" w:eastAsia="方正仿宋_GBK" w:cs="方正仿宋_GBK"/>
          <w:bCs/>
          <w:sz w:val="32"/>
          <w:szCs w:val="32"/>
        </w:rPr>
        <w:t>〕</w:t>
      </w:r>
      <w:r>
        <w:rPr>
          <w:rFonts w:hint="eastAsia" w:ascii="Times New Roman" w:hAnsi="Times New Roman" w:eastAsia="方正仿宋_GBK"/>
          <w:sz w:val="32"/>
          <w:szCs w:val="24"/>
          <w:lang w:val="zh-CN"/>
        </w:rPr>
        <w:t>5</w:t>
      </w:r>
      <w:r>
        <w:rPr>
          <w:rFonts w:hint="eastAsia" w:ascii="方正仿宋_GBK" w:hAnsi="方正仿宋_GBK" w:eastAsia="方正仿宋_GBK" w:cs="方正仿宋_GBK"/>
          <w:bCs/>
          <w:sz w:val="32"/>
          <w:szCs w:val="32"/>
        </w:rPr>
        <w:t>号）</w:t>
      </w:r>
    </w:p>
    <w:p>
      <w:pPr>
        <w:spacing w:line="560" w:lineRule="exact"/>
        <w:ind w:firstLine="642"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
          <w:sz w:val="32"/>
          <w:szCs w:val="24"/>
        </w:rPr>
        <w:t>6.</w:t>
      </w:r>
      <w:r>
        <w:rPr>
          <w:rFonts w:hint="eastAsia" w:ascii="方正仿宋_GBK" w:hAnsi="方正仿宋_GBK" w:eastAsia="方正仿宋_GBK" w:cs="方正仿宋_GBK"/>
          <w:bCs/>
          <w:sz w:val="32"/>
          <w:szCs w:val="32"/>
        </w:rPr>
        <w:t>《河北省农业农村厅 河北财政厅 关于印发&lt;河北省农业机械报废更新补贴实施方案&gt;的通知》（冀农财发〔</w:t>
      </w:r>
      <w:r>
        <w:rPr>
          <w:rFonts w:hint="eastAsia" w:ascii="Times New Roman" w:hAnsi="Times New Roman" w:eastAsia="方正仿宋_GBK"/>
          <w:sz w:val="32"/>
          <w:szCs w:val="24"/>
          <w:lang w:val="zh-CN"/>
        </w:rPr>
        <w:t>2024</w:t>
      </w:r>
      <w:r>
        <w:rPr>
          <w:rFonts w:hint="eastAsia" w:ascii="方正仿宋_GBK" w:hAnsi="方正仿宋_GBK" w:eastAsia="方正仿宋_GBK" w:cs="方正仿宋_GBK"/>
          <w:bCs/>
          <w:sz w:val="32"/>
          <w:szCs w:val="32"/>
        </w:rPr>
        <w:t>〕</w:t>
      </w:r>
      <w:r>
        <w:rPr>
          <w:rFonts w:hint="eastAsia" w:ascii="Times New Roman" w:hAnsi="Times New Roman" w:eastAsia="方正仿宋_GBK"/>
          <w:sz w:val="32"/>
          <w:szCs w:val="24"/>
          <w:lang w:val="zh-CN"/>
        </w:rPr>
        <w:t>11</w:t>
      </w:r>
      <w:r>
        <w:rPr>
          <w:rFonts w:hint="eastAsia" w:ascii="方正仿宋_GBK" w:hAnsi="方正仿宋_GBK" w:eastAsia="方正仿宋_GBK" w:cs="方正仿宋_GBK"/>
          <w:bCs/>
          <w:sz w:val="32"/>
          <w:szCs w:val="32"/>
        </w:rPr>
        <w:t>号）</w:t>
      </w:r>
    </w:p>
    <w:p>
      <w:pPr>
        <w:spacing w:line="560" w:lineRule="exact"/>
        <w:ind w:firstLine="642" w:firstLineChars="200"/>
        <w:rPr>
          <w:rFonts w:eastAsia="仿宋_GB2312"/>
          <w:sz w:val="32"/>
          <w:szCs w:val="24"/>
          <w:lang w:val="zh-CN"/>
        </w:rPr>
      </w:pPr>
      <w:r>
        <w:rPr>
          <w:rFonts w:hint="eastAsia" w:ascii="方正仿宋_GBK" w:hAnsi="方正仿宋_GBK" w:eastAsia="方正仿宋_GBK" w:cs="方正仿宋_GBK"/>
          <w:b/>
          <w:sz w:val="32"/>
          <w:szCs w:val="24"/>
        </w:rPr>
        <w:t>7.</w:t>
      </w:r>
      <w:r>
        <w:rPr>
          <w:rFonts w:hint="eastAsia" w:ascii="方正仿宋_GBK" w:hAnsi="方正仿宋_GBK" w:eastAsia="方正仿宋_GBK" w:cs="方正仿宋_GBK"/>
          <w:bCs/>
          <w:sz w:val="32"/>
          <w:szCs w:val="32"/>
        </w:rPr>
        <w:t>《河北省农业农村厅 河北省发展和改革委员会 河北财政厅 关于加大工作力度持续实施好农业机械报废更新补贴政策的补充通知》（冀农财发〔</w:t>
      </w:r>
      <w:r>
        <w:rPr>
          <w:rFonts w:hint="eastAsia" w:ascii="Times New Roman" w:hAnsi="Times New Roman" w:eastAsia="方正仿宋_GBK"/>
          <w:sz w:val="32"/>
          <w:szCs w:val="24"/>
          <w:lang w:val="zh-CN"/>
        </w:rPr>
        <w:t>2024</w:t>
      </w:r>
      <w:r>
        <w:rPr>
          <w:rFonts w:hint="eastAsia" w:ascii="方正仿宋_GBK" w:hAnsi="方正仿宋_GBK" w:eastAsia="方正仿宋_GBK" w:cs="方正仿宋_GBK"/>
          <w:bCs/>
          <w:sz w:val="32"/>
          <w:szCs w:val="32"/>
        </w:rPr>
        <w:t>〕</w:t>
      </w:r>
      <w:r>
        <w:rPr>
          <w:rFonts w:hint="eastAsia" w:ascii="Times New Roman" w:hAnsi="Times New Roman" w:eastAsia="方正仿宋_GBK"/>
          <w:sz w:val="32"/>
          <w:szCs w:val="24"/>
          <w:lang w:val="zh-CN"/>
        </w:rPr>
        <w:t>12</w:t>
      </w:r>
      <w:r>
        <w:rPr>
          <w:rFonts w:hint="eastAsia" w:ascii="方正仿宋_GBK" w:hAnsi="方正仿宋_GBK" w:eastAsia="方正仿宋_GBK" w:cs="方正仿宋_GBK"/>
          <w:bCs/>
          <w:sz w:val="32"/>
          <w:szCs w:val="32"/>
        </w:rPr>
        <w:t xml:space="preserve">号）  </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威县农业农村局</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补贴</w:t>
      </w:r>
      <w:r>
        <w:rPr>
          <w:rFonts w:ascii="Times New Roman" w:hAnsi="Times New Roman" w:eastAsia="方正黑体_GBK"/>
          <w:sz w:val="32"/>
          <w:szCs w:val="32"/>
        </w:rPr>
        <w:t>对象</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从事农业生产的农民和农业生产经营组织（以下简称“购机者”），其中农业生产经营组织包括农村集体经济组织、农民专业合作经济组织、农业企业和其他从事农业生产经营的组织。</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w:t>
      </w:r>
      <w:r>
        <w:rPr>
          <w:rFonts w:hint="eastAsia" w:ascii="Times New Roman" w:hAnsi="Times New Roman" w:eastAsia="方正黑体_GBK"/>
          <w:sz w:val="32"/>
          <w:szCs w:val="32"/>
        </w:rPr>
        <w:t>贴</w:t>
      </w:r>
      <w:r>
        <w:rPr>
          <w:rFonts w:ascii="Times New Roman" w:hAnsi="Times New Roman" w:eastAsia="方正黑体_GBK"/>
          <w:sz w:val="32"/>
          <w:szCs w:val="32"/>
        </w:rPr>
        <w:t>标准</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农机购置与应用补贴实行定额补贴，即同一种类、同一档次农业机械在全省实行统一的补贴标准。补贴品目各档次补贴标准按照《河北省2024－2026年农机购置与应用补贴机具补贴额一览表》执行；农机报废更新补贴额按照《河北省提高标准后的农业机械报废补贴额一览表》执行。各市、县（市、区）均不得实施累加补贴。</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r>
        <w:rPr>
          <w:rFonts w:hint="eastAsia" w:ascii="Times New Roman" w:hAnsi="Times New Roman" w:eastAsia="方正黑体_GBK"/>
          <w:sz w:val="32"/>
          <w:szCs w:val="32"/>
        </w:rPr>
        <w:t xml:space="preserve"> </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1.农机购置与应用补贴政策按照“自主购机、定额补贴、先购后补，县级结算、直补到卡（户）”方式实施。</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一）自主购机。购机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二）受理补贴申请。购机者应及时通过“河北农机补贴”手机APP或携带所购机具、个人身份证件或农业生产经营组织工商营业执照、购机税控发票、“一卡通”或银行卡原件和县级农业农村部门要求的其他材料，自主向当地农业农村部门提出补贴资金申领事项，签署告知承诺书，承诺购买行为、发票购机价格等信息真实有效。实行牌证管理的机具，要先行办理牌证照。严禁补贴机具产销企业代替购机者到主管部门办理补贴申请手续。</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（三）机具核验。县（市、区）农业农村部门按照高风险机具、安装类、设施类或安全风险较高类补贴机具逐类逐方式进行核验。对丘陵山区所用的量大面广的小型机具，实施便利化可监测的核验方法。</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（四）审验公示信息。县级农业农村部门完成核验工作后，在农机购置与应用补贴信息公开专栏实时公布补贴申请信息，公示时间为5个工作日。在乡村或补贴申请点公示栏中同时公开公示信息。</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五）兑付补贴资金。县级农业农村部门在公示完成后向县级财政部门提交资金兑付申请与有关材料，县级财政部门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2.农机报废更新补贴政策实施。</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一）报废旧机。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（二）注销登记。纳入牌证管理的拖拉机和联合收割机机主持《报废农业机械回收确认表》和相关证照，到当地负责农机牌证管理的机构依法办理牌证注销手续。</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三）兑付补贴。机主凭有效的《报废农业机械回收确认表》《申请报废农机承诺书》到当地农业农村部门按照相关规定申请补贴。县级农业农村部门在“农机购置与应用补贴信息公开专栏”实时公示补贴申请信息，公示时间不少于</w:t>
      </w:r>
      <w:r>
        <w:rPr>
          <w:rFonts w:ascii="Times New Roman" w:hAnsi="Times New Roman" w:eastAsia="方正仿宋_GBK"/>
          <w:sz w:val="32"/>
          <w:szCs w:val="24"/>
          <w:lang w:val="zh-CN"/>
        </w:rPr>
        <w:t>5</w:t>
      </w:r>
      <w:r>
        <w:rPr>
          <w:rFonts w:hint="eastAsia" w:ascii="Times New Roman" w:hAnsi="Times New Roman" w:eastAsia="方正仿宋_GBK"/>
          <w:sz w:val="32"/>
          <w:szCs w:val="24"/>
          <w:lang w:val="zh-CN"/>
        </w:rPr>
        <w:t>个工作日。县级财政部门向符合要求的机主兑付补贴。</w:t>
      </w:r>
    </w:p>
    <w:p>
      <w:pPr>
        <w:snapToGrid w:val="0"/>
        <w:spacing w:line="560" w:lineRule="exact"/>
        <w:ind w:firstLine="640"/>
        <w:rPr>
          <w:rFonts w:ascii="Times New Roman" w:hAnsi="Times New Roman" w:eastAsia="方正仿宋_GBK"/>
          <w:kern w:val="0"/>
          <w:sz w:val="32"/>
          <w:szCs w:val="32"/>
        </w:rPr>
      </w:pPr>
    </w:p>
    <w:p>
      <w:pPr>
        <w:pageBreakBefore/>
        <w:spacing w:line="58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十二</w:t>
      </w:r>
      <w:r>
        <w:rPr>
          <w:rFonts w:ascii="Times New Roman" w:hAnsi="Times New Roman" w:eastAsia="方正小标宋_GBK"/>
          <w:sz w:val="36"/>
          <w:szCs w:val="36"/>
        </w:rPr>
        <w:t>、原农村农机员、农技员、兽医养老补助资金</w:t>
      </w:r>
    </w:p>
    <w:p>
      <w:pPr>
        <w:spacing w:line="580" w:lineRule="exact"/>
        <w:ind w:firstLine="640" w:firstLineChars="200"/>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 2017年1月10日省政府办公厅会议精神</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 62个贫困县（市、区）人民政府印发的《关于为原乡镇（公社）农机员农技员基层兽医发放生活补贴的实施方案》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 xml:space="preserve">威县农业农村局  </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农机员、农技员、基层兽医是指户籍在我县，曾经受聘在原乡镇（公社）农机站（农机管理站、拖拉机站）、农业技术推广站、基层兽医站从事农机、农业技术、畜牧兽医服务并在岗连续服务满3年以上（含3年），离开岗位后未享受企业职工基本养老保险或机关事业单位养老保险待遇，符合认定条件且完成认定的人员。</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满足上述条件，截至2016年底满60周岁的农机员、农技员、基层兽医，按统一要求规定享受生活补贴；截至2016年底不满60周岁的，从达到60周岁次月起享受生活补贴。</w:t>
      </w:r>
    </w:p>
    <w:p>
      <w:pPr>
        <w:spacing w:line="580" w:lineRule="exact"/>
        <w:ind w:firstLine="640" w:firstLineChars="200"/>
        <w:rPr>
          <w:rFonts w:ascii="Times New Roman" w:hAnsi="Times New Roman" w:eastAsia="方正黑体_GBK"/>
          <w:sz w:val="32"/>
          <w:szCs w:val="32"/>
          <w:highlight w:val="yellow"/>
        </w:rPr>
      </w:pPr>
      <w:r>
        <w:rPr>
          <w:rFonts w:ascii="Times New Roman" w:hAnsi="Times New Roman" w:eastAsia="方正黑体_GBK"/>
          <w:sz w:val="32"/>
          <w:szCs w:val="32"/>
        </w:rPr>
        <w:t>四、补助标准</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原乡镇（公社）农机员、农技员、基层兽医生活补贴采取按工龄补助的形式，标准为每个工龄每月20元，不满一年的按一年计算，最高不超过每月400元。县（市、区）已妥善解决且高于此标准的，按所在县（市、区）原有标准执行。</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已完成原乡镇（公社）农机员、农技员、基层兽医身份认定，符合条件人员的生活补贴由所在县（市、区）财政部门按月直接发放。</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新申请人员身份认定具体流程，请查阅当地县（市、区）人民政府印发的《关于为原乡镇（公社）农机员农技员基层兽医发放生活补贴的实施方案》。</w:t>
      </w:r>
    </w:p>
    <w:p>
      <w:pPr>
        <w:spacing w:line="560" w:lineRule="exact"/>
        <w:jc w:val="center"/>
        <w:rPr>
          <w:rFonts w:ascii="Times New Roman" w:hAnsi="Times New Roman" w:eastAsia="方正小标宋简体"/>
          <w:sz w:val="36"/>
          <w:szCs w:val="28"/>
        </w:rPr>
      </w:pPr>
    </w:p>
    <w:p>
      <w:pPr>
        <w:spacing w:line="560" w:lineRule="exact"/>
        <w:jc w:val="center"/>
        <w:rPr>
          <w:rFonts w:ascii="Times New Roman" w:hAnsi="Times New Roman" w:eastAsia="方正小标宋简体"/>
          <w:sz w:val="36"/>
          <w:szCs w:val="28"/>
        </w:rPr>
      </w:pPr>
    </w:p>
    <w:p>
      <w:pPr>
        <w:spacing w:line="560" w:lineRule="exact"/>
        <w:jc w:val="center"/>
        <w:rPr>
          <w:rFonts w:ascii="Times New Roman" w:hAnsi="Times New Roman" w:eastAsia="方正小标宋简体"/>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rPr>
          <w:rFonts w:ascii="Times New Roman" w:hAnsi="Times New Roman" w:eastAsia="方正小标宋_GBK"/>
          <w:sz w:val="36"/>
          <w:szCs w:val="28"/>
        </w:rPr>
      </w:pPr>
    </w:p>
    <w:p>
      <w:pPr>
        <w:spacing w:line="560" w:lineRule="exact"/>
        <w:jc w:val="center"/>
        <w:rPr>
          <w:rFonts w:ascii="Times New Roman" w:hAnsi="Times New Roman" w:eastAsia="方正小标宋_GBK"/>
          <w:sz w:val="32"/>
          <w:szCs w:val="24"/>
        </w:rPr>
      </w:pPr>
      <w:r>
        <w:rPr>
          <w:rFonts w:hint="eastAsia" w:ascii="Times New Roman" w:hAnsi="Times New Roman" w:eastAsia="方正小标宋_GBK"/>
          <w:sz w:val="36"/>
          <w:szCs w:val="28"/>
        </w:rPr>
        <w:t>十</w:t>
      </w:r>
      <w:r>
        <w:rPr>
          <w:rFonts w:hint="eastAsia" w:ascii="Times New Roman" w:hAnsi="Times New Roman" w:eastAsia="方正小标宋_GBK"/>
          <w:sz w:val="36"/>
          <w:szCs w:val="28"/>
          <w:lang w:eastAsia="zh-CN"/>
        </w:rPr>
        <w:t>三</w:t>
      </w:r>
      <w:r>
        <w:rPr>
          <w:rFonts w:ascii="Times New Roman" w:hAnsi="Times New Roman" w:eastAsia="方正小标宋_GBK"/>
          <w:sz w:val="36"/>
          <w:szCs w:val="28"/>
        </w:rPr>
        <w:t>、大豆玉米带状复合种植项目</w:t>
      </w:r>
    </w:p>
    <w:p>
      <w:pPr>
        <w:spacing w:line="560" w:lineRule="exact"/>
        <w:rPr>
          <w:rFonts w:ascii="Times New Roman" w:hAnsi="Times New Roman" w:eastAsia="仿宋_GB2312"/>
          <w:sz w:val="32"/>
          <w:szCs w:val="24"/>
        </w:rPr>
      </w:pP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一、政策依据</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1.《农业农村部办公厅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财政部办公厅关于做好2022年粮食生产重点工作及政策落实的通知》（农办计财〔2022〕5号）</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　　2.《河北省财政厅等八部门关于进一步加强惠农财政补贴资金</w:t>
      </w:r>
      <w:r>
        <w:rPr>
          <w:rFonts w:hint="eastAsia" w:ascii="Times New Roman" w:hAnsi="Times New Roman" w:eastAsia="方正仿宋_GBK"/>
          <w:sz w:val="32"/>
          <w:szCs w:val="32"/>
        </w:rPr>
        <w:t>“</w:t>
      </w:r>
      <w:r>
        <w:rPr>
          <w:rFonts w:ascii="Times New Roman" w:hAnsi="Times New Roman" w:eastAsia="方正仿宋_GBK"/>
          <w:sz w:val="32"/>
          <w:szCs w:val="32"/>
        </w:rPr>
        <w:t>一卡通</w:t>
      </w:r>
      <w:r>
        <w:rPr>
          <w:rFonts w:hint="eastAsia" w:ascii="Times New Roman" w:hAnsi="Times New Roman" w:eastAsia="方正仿宋_GBK"/>
          <w:sz w:val="32"/>
          <w:szCs w:val="32"/>
        </w:rPr>
        <w:t>”</w:t>
      </w:r>
      <w:r>
        <w:rPr>
          <w:rFonts w:ascii="Times New Roman" w:hAnsi="Times New Roman" w:eastAsia="方正仿宋_GBK"/>
          <w:sz w:val="32"/>
          <w:szCs w:val="32"/>
        </w:rPr>
        <w:t>管理的实施意见》（冀财办〔2021〕21号）</w:t>
      </w:r>
    </w:p>
    <w:p>
      <w:pPr>
        <w:spacing w:line="56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二、主管部门</w:t>
      </w:r>
    </w:p>
    <w:p>
      <w:pPr>
        <w:spacing w:line="56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威县农业农村局</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三、补贴对象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承担示范推广带状复合种植任务的家庭农场、农民专业合作社、农业企业等规模经营主体和农户。</w:t>
      </w:r>
    </w:p>
    <w:p>
      <w:pPr>
        <w:spacing w:line="560" w:lineRule="exact"/>
        <w:rPr>
          <w:rFonts w:ascii="Times New Roman" w:hAnsi="Times New Roman" w:eastAsia="仿宋_GB2312"/>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四、补贴标准</w:t>
      </w:r>
    </w:p>
    <w:p>
      <w:pPr>
        <w:spacing w:line="560" w:lineRule="exact"/>
        <w:rPr>
          <w:rFonts w:ascii="Times New Roman" w:hAnsi="Times New Roman" w:eastAsia="方正仿宋_GBK"/>
          <w:sz w:val="32"/>
          <w:szCs w:val="32"/>
        </w:rPr>
      </w:pPr>
      <w:r>
        <w:rPr>
          <w:rFonts w:ascii="Times New Roman" w:hAnsi="Times New Roman" w:eastAsia="仿宋_GB2312"/>
          <w:sz w:val="32"/>
          <w:szCs w:val="24"/>
        </w:rPr>
        <w:t xml:space="preserve">    </w:t>
      </w:r>
      <w:r>
        <w:rPr>
          <w:rFonts w:ascii="Times New Roman" w:hAnsi="Times New Roman" w:eastAsia="方正仿宋_GBK"/>
          <w:sz w:val="32"/>
          <w:szCs w:val="32"/>
        </w:rPr>
        <w:t>亩均补贴200元（其中中央资金150元/亩，省级资金50元/亩）。</w:t>
      </w:r>
    </w:p>
    <w:p>
      <w:pPr>
        <w:spacing w:line="560" w:lineRule="exact"/>
        <w:rPr>
          <w:rFonts w:ascii="Times New Roman" w:hAnsi="Times New Roman" w:eastAsia="黑体"/>
          <w:sz w:val="32"/>
          <w:szCs w:val="24"/>
        </w:rPr>
      </w:pPr>
      <w:r>
        <w:rPr>
          <w:rFonts w:ascii="Times New Roman" w:hAnsi="Times New Roman" w:eastAsia="仿宋_GB2312"/>
          <w:sz w:val="32"/>
          <w:szCs w:val="24"/>
        </w:rPr>
        <w:t xml:space="preserve">   </w:t>
      </w:r>
      <w:r>
        <w:rPr>
          <w:rFonts w:ascii="Times New Roman" w:hAnsi="Times New Roman" w:eastAsia="黑体"/>
          <w:sz w:val="32"/>
          <w:szCs w:val="24"/>
        </w:rPr>
        <w:t xml:space="preserve"> 五、办理流程</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（一）制定方案。各项目县（市、区）农业农村局结合本地实际，制定项目实施方案，明确实施内容、任务区域、技术路径、操作方式、保障措施等内容。</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（二）分解任务。市级农业农村部门根据省级下达各市大豆玉米带状复合种植任务目标分解到县，县（市、区）农业农村部门根据任务清单分解到乡（镇）、村，落实到主体、地块。</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（三）组织实施。各项目县（市、区）农业农村局结合春耕和夏收夏种，将复合种植任务落实到主体、地块，确保任务落实。</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（四）县级验收。各项目县（市、区）农业农村部对项目实施情况进行验收，重点查验任务面积、技术路径等。验收合格后，在所在行政村张榜公示。</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（五）兑付资金。对公示结果无异议的，县级农业农村部门向同级财政部门提交资金拨付申请，财政部门按照国库集中支付制度规定，采用</w:t>
      </w:r>
      <w:r>
        <w:rPr>
          <w:rFonts w:hint="eastAsia" w:ascii="Times New Roman" w:hAnsi="Times New Roman" w:eastAsia="方正仿宋_GBK"/>
          <w:sz w:val="32"/>
          <w:szCs w:val="32"/>
        </w:rPr>
        <w:t>“</w:t>
      </w:r>
      <w:r>
        <w:rPr>
          <w:rFonts w:ascii="Times New Roman" w:hAnsi="Times New Roman" w:eastAsia="方正仿宋_GBK"/>
          <w:sz w:val="32"/>
          <w:szCs w:val="32"/>
        </w:rPr>
        <w:t>一卡（折）通</w:t>
      </w:r>
      <w:r>
        <w:rPr>
          <w:rFonts w:hint="eastAsia" w:ascii="Times New Roman" w:hAnsi="Times New Roman" w:eastAsia="方正仿宋_GBK"/>
          <w:sz w:val="32"/>
          <w:szCs w:val="32"/>
        </w:rPr>
        <w:t>”</w:t>
      </w:r>
      <w:r>
        <w:rPr>
          <w:rFonts w:ascii="Times New Roman" w:hAnsi="Times New Roman" w:eastAsia="方正仿宋_GBK"/>
          <w:sz w:val="32"/>
          <w:szCs w:val="32"/>
        </w:rPr>
        <w:t>方式兑付补贴资金。</w:t>
      </w:r>
    </w:p>
    <w:p>
      <w:pPr>
        <w:keepNext/>
        <w:keepLines/>
        <w:spacing w:before="260" w:after="260" w:line="413" w:lineRule="auto"/>
        <w:outlineLvl w:val="2"/>
        <w:rPr>
          <w:rFonts w:eastAsia="仿宋_GB2312"/>
          <w:b/>
          <w:sz w:val="32"/>
          <w:szCs w:val="24"/>
        </w:rPr>
      </w:pPr>
    </w:p>
    <w:p>
      <w:pPr>
        <w:keepNext/>
        <w:keepLines/>
        <w:spacing w:before="260" w:after="260" w:line="413" w:lineRule="auto"/>
        <w:outlineLvl w:val="2"/>
        <w:rPr>
          <w:rFonts w:eastAsia="仿宋_GB2312"/>
          <w:b/>
          <w:sz w:val="32"/>
          <w:szCs w:val="24"/>
        </w:rPr>
      </w:pPr>
    </w:p>
    <w:p>
      <w:pPr>
        <w:spacing w:line="560" w:lineRule="exact"/>
        <w:rPr>
          <w:rFonts w:eastAsia="仿宋_GB2312"/>
          <w:sz w:val="32"/>
          <w:szCs w:val="24"/>
        </w:rPr>
      </w:pPr>
    </w:p>
    <w:p>
      <w:pPr>
        <w:keepNext/>
        <w:keepLines/>
        <w:spacing w:before="260" w:after="260" w:line="413" w:lineRule="auto"/>
        <w:outlineLvl w:val="2"/>
        <w:rPr>
          <w:rFonts w:eastAsia="仿宋_GB2312"/>
          <w:b/>
          <w:sz w:val="32"/>
          <w:szCs w:val="24"/>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jc w:val="center"/>
        <w:rPr>
          <w:rFonts w:ascii="Times New Roman" w:hAnsi="Times New Roman" w:eastAsia="方正小标宋_GBK"/>
          <w:sz w:val="36"/>
          <w:szCs w:val="28"/>
        </w:rPr>
      </w:pPr>
    </w:p>
    <w:p>
      <w:pPr>
        <w:spacing w:line="560" w:lineRule="exact"/>
        <w:ind w:firstLine="585"/>
        <w:jc w:val="left"/>
        <w:rPr>
          <w:rFonts w:ascii="Times New Roman" w:hAnsi="Times New Roman" w:eastAsia="方正仿宋_GBK"/>
          <w:sz w:val="32"/>
          <w:szCs w:val="32"/>
        </w:rPr>
      </w:pPr>
    </w:p>
    <w:p>
      <w:pPr>
        <w:spacing w:line="560" w:lineRule="exact"/>
        <w:ind w:firstLine="585"/>
        <w:jc w:val="left"/>
        <w:rPr>
          <w:rFonts w:ascii="Times New Roman" w:hAnsi="Times New Roman" w:eastAsia="方正仿宋_GBK"/>
          <w:sz w:val="32"/>
          <w:szCs w:val="32"/>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rPr>
        <w:t>十</w:t>
      </w:r>
      <w:r>
        <w:rPr>
          <w:rFonts w:hint="eastAsia" w:ascii="Times New Roman" w:hAnsi="方正小标宋_GBK" w:eastAsia="方正小标宋_GBK"/>
          <w:sz w:val="36"/>
          <w:szCs w:val="36"/>
          <w:lang w:eastAsia="zh-CN"/>
        </w:rPr>
        <w:t>四</w:t>
      </w:r>
      <w:r>
        <w:rPr>
          <w:rFonts w:hint="eastAsia" w:ascii="Times New Roman" w:hAnsi="方正小标宋_GBK" w:eastAsia="方正小标宋_GBK"/>
          <w:sz w:val="36"/>
          <w:szCs w:val="36"/>
        </w:rPr>
        <w:t>、大中型水库移民后期扶持直补资金</w:t>
      </w:r>
    </w:p>
    <w:p>
      <w:pPr>
        <w:spacing w:line="580" w:lineRule="exact"/>
        <w:ind w:firstLine="640" w:firstLineChars="200"/>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国务院《关于完善大中型水库移民后期扶持政策的意见》（国发</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17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《关于印发河北省大中型水库移民后期扶持政策实施方案的通知》（冀政</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76</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《河北省大中型水库农村移民后期扶持人口核定登记办法》（冀移</w:t>
      </w:r>
      <w:r>
        <w:rPr>
          <w:rFonts w:hint="eastAsia" w:ascii="Times New Roman" w:hAnsi="Times New Roman" w:eastAsia="仿宋_GB2312"/>
          <w:sz w:val="32"/>
          <w:szCs w:val="32"/>
        </w:rPr>
        <w:t>〔</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二、主管部门</w:t>
      </w:r>
    </w:p>
    <w:p>
      <w:pPr>
        <w:spacing w:line="580" w:lineRule="exact"/>
        <w:ind w:firstLine="640" w:firstLineChars="200"/>
        <w:rPr>
          <w:rFonts w:hint="eastAsia" w:ascii="Times New Roman" w:hAnsi="Times New Roman" w:eastAsia="方正黑体_GBK"/>
          <w:sz w:val="32"/>
          <w:szCs w:val="32"/>
          <w:lang w:eastAsia="zh-CN"/>
        </w:rPr>
      </w:pPr>
      <w:r>
        <w:rPr>
          <w:rFonts w:hint="eastAsia" w:ascii="Times New Roman" w:hAnsi="Times New Roman" w:eastAsia="方正黑体_GBK"/>
          <w:sz w:val="32"/>
          <w:szCs w:val="32"/>
          <w:lang w:eastAsia="zh-CN"/>
        </w:rPr>
        <w:t>威县水务局</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大中型水库的农村移民。其中，</w:t>
      </w:r>
      <w:r>
        <w:rPr>
          <w:rFonts w:ascii="Times New Roman" w:hAnsi="Times New Roman" w:eastAsia="方正仿宋_GBK"/>
          <w:sz w:val="32"/>
          <w:szCs w:val="32"/>
        </w:rPr>
        <w:t>2006</w:t>
      </w:r>
      <w:r>
        <w:rPr>
          <w:rFonts w:hint="eastAsia" w:ascii="Times New Roman" w:hAnsi="Times New Roman" w:eastAsia="方正仿宋_GBK"/>
          <w:sz w:val="32"/>
          <w:szCs w:val="32"/>
        </w:rPr>
        <w:t>年</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30</w:t>
      </w:r>
      <w:r>
        <w:rPr>
          <w:rFonts w:hint="eastAsia" w:ascii="Times New Roman" w:hAnsi="Times New Roman" w:eastAsia="方正仿宋_GBK"/>
          <w:sz w:val="32"/>
          <w:szCs w:val="32"/>
        </w:rPr>
        <w:t>日前为核定的现状移民人口；</w:t>
      </w:r>
      <w:r>
        <w:rPr>
          <w:rFonts w:ascii="Times New Roman" w:hAnsi="Times New Roman" w:eastAsia="方正仿宋_GBK"/>
          <w:sz w:val="32"/>
          <w:szCs w:val="32"/>
        </w:rPr>
        <w:t>2006</w:t>
      </w:r>
      <w:r>
        <w:rPr>
          <w:rFonts w:hint="eastAsia" w:ascii="Times New Roman" w:hAnsi="Times New Roman" w:eastAsia="方正仿宋_GBK"/>
          <w:sz w:val="32"/>
          <w:szCs w:val="32"/>
        </w:rPr>
        <w:t>年</w:t>
      </w:r>
      <w:r>
        <w:rPr>
          <w:rFonts w:ascii="Times New Roman" w:hAnsi="Times New Roman" w:eastAsia="方正仿宋_GBK"/>
          <w:sz w:val="32"/>
          <w:szCs w:val="32"/>
        </w:rPr>
        <w:t>7</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日以后为搬迁的原迁人口。</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按照县级移民管理机构每年年底对移民扶持人口的核定结果，于每年</w:t>
      </w:r>
      <w:r>
        <w:rPr>
          <w:rFonts w:ascii="Times New Roman" w:hAnsi="Times New Roman" w:eastAsia="方正仿宋_GBK"/>
          <w:sz w:val="32"/>
          <w:szCs w:val="32"/>
        </w:rPr>
        <w:t>6</w:t>
      </w:r>
      <w:r>
        <w:rPr>
          <w:rFonts w:hint="eastAsia" w:ascii="Times New Roman" w:hAnsi="Times New Roman" w:eastAsia="方正仿宋_GBK"/>
          <w:sz w:val="32"/>
          <w:szCs w:val="32"/>
        </w:rPr>
        <w:t>月底前一次性发放。</w:t>
      </w:r>
    </w:p>
    <w:p>
      <w:pPr>
        <w:spacing w:line="560" w:lineRule="exact"/>
        <w:ind w:firstLine="585"/>
        <w:jc w:val="left"/>
        <w:rPr>
          <w:rFonts w:ascii="Times New Roman" w:hAnsi="Times New Roman" w:eastAsia="方正仿宋_GBK"/>
          <w:sz w:val="32"/>
          <w:szCs w:val="32"/>
        </w:rPr>
      </w:pPr>
    </w:p>
    <w:p>
      <w:pPr>
        <w:spacing w:line="560" w:lineRule="exact"/>
        <w:ind w:firstLine="585"/>
        <w:jc w:val="left"/>
        <w:rPr>
          <w:rFonts w:ascii="Times New Roman" w:hAnsi="Times New Roman" w:eastAsia="方正仿宋_GBK"/>
          <w:sz w:val="32"/>
          <w:szCs w:val="32"/>
        </w:rPr>
      </w:pPr>
    </w:p>
    <w:p>
      <w:pPr>
        <w:spacing w:line="560" w:lineRule="exact"/>
        <w:ind w:firstLine="585"/>
        <w:jc w:val="left"/>
        <w:rPr>
          <w:rFonts w:ascii="Times New Roman" w:hAnsi="Times New Roman" w:eastAsia="方正仿宋_GBK"/>
          <w:sz w:val="32"/>
          <w:szCs w:val="32"/>
        </w:rPr>
      </w:pPr>
    </w:p>
    <w:p>
      <w:pPr>
        <w:spacing w:line="580" w:lineRule="exact"/>
        <w:ind w:firstLine="1440" w:firstLineChars="400"/>
        <w:rPr>
          <w:rFonts w:ascii="Times New Roman" w:hAnsi="Times New Roman" w:eastAsia="方正小标宋_GBK"/>
          <w:sz w:val="36"/>
          <w:szCs w:val="36"/>
        </w:rPr>
      </w:pPr>
      <w:r>
        <w:rPr>
          <w:rFonts w:hint="eastAsia" w:ascii="Times New Roman" w:hAnsi="方正小标宋_GBK" w:eastAsia="方正小标宋_GBK"/>
          <w:sz w:val="36"/>
          <w:szCs w:val="36"/>
          <w:lang w:eastAsia="zh-CN"/>
        </w:rPr>
        <w:t>十五</w:t>
      </w:r>
      <w:r>
        <w:rPr>
          <w:rFonts w:hint="eastAsia" w:ascii="Times New Roman" w:hAnsi="方正小标宋_GBK" w:eastAsia="方正小标宋_GBK"/>
          <w:sz w:val="36"/>
          <w:szCs w:val="36"/>
        </w:rPr>
        <w:t>、原“赤脚医生”养老补助资金</w:t>
      </w:r>
    </w:p>
    <w:p>
      <w:pPr>
        <w:spacing w:line="580" w:lineRule="exact"/>
        <w:ind w:firstLine="640" w:firstLineChars="200"/>
        <w:rPr>
          <w:rFonts w:ascii="方正黑体_GBK" w:hAnsi="黑体"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国务院办公厅《关于进一步加强乡村医生队伍建设的实施意见》（国办发</w:t>
      </w:r>
      <w:r>
        <w:rPr>
          <w:rFonts w:hint="eastAsia" w:ascii="仿宋_GB2312" w:hAnsi="Times New Roman" w:eastAsia="仿宋_GB2312"/>
          <w:sz w:val="32"/>
          <w:szCs w:val="32"/>
        </w:rPr>
        <w:t>〔</w:t>
      </w:r>
      <w:r>
        <w:rPr>
          <w:rFonts w:ascii="Times New Roman" w:hAnsi="Times New Roman" w:eastAsia="方正仿宋_GBK"/>
          <w:sz w:val="32"/>
          <w:szCs w:val="32"/>
        </w:rPr>
        <w:t>2015</w:t>
      </w:r>
      <w:r>
        <w:rPr>
          <w:rFonts w:hint="eastAsia" w:ascii="仿宋_GB2312" w:hAnsi="Times New Roman" w:eastAsia="仿宋_GB2312"/>
          <w:sz w:val="32"/>
          <w:szCs w:val="32"/>
        </w:rPr>
        <w:t>〕</w:t>
      </w:r>
      <w:r>
        <w:rPr>
          <w:rFonts w:ascii="Times New Roman" w:hAnsi="Times New Roman" w:eastAsia="方正仿宋_GBK"/>
          <w:sz w:val="32"/>
          <w:szCs w:val="32"/>
        </w:rPr>
        <w:t>13</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河北省卫生和计划生育委员会（现为河北省卫生健康委员会）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河北省人力资源和社会保障厅关于印发《原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养老补助办法的通知》（冀卫发</w:t>
      </w:r>
      <w:r>
        <w:rPr>
          <w:rFonts w:hint="eastAsia" w:ascii="仿宋_GB2312" w:hAnsi="Times New Roman" w:eastAsia="仿宋_GB2312"/>
          <w:sz w:val="32"/>
          <w:szCs w:val="32"/>
        </w:rPr>
        <w:t>〔</w:t>
      </w:r>
      <w:r>
        <w:rPr>
          <w:rFonts w:ascii="Times New Roman" w:hAnsi="Times New Roman" w:eastAsia="方正仿宋_GBK"/>
          <w:sz w:val="32"/>
          <w:szCs w:val="32"/>
        </w:rPr>
        <w:t>2016</w:t>
      </w:r>
      <w:r>
        <w:rPr>
          <w:rFonts w:hint="eastAsia" w:ascii="仿宋_GB2312" w:hAnsi="Times New Roman" w:eastAsia="仿宋_GB2312"/>
          <w:sz w:val="32"/>
          <w:szCs w:val="32"/>
        </w:rPr>
        <w:t>〕</w:t>
      </w:r>
      <w:r>
        <w:rPr>
          <w:rFonts w:ascii="Times New Roman" w:hAnsi="Times New Roman" w:eastAsia="方正仿宋_GBK"/>
          <w:sz w:val="32"/>
          <w:szCs w:val="32"/>
        </w:rPr>
        <w:t>14</w:t>
      </w:r>
      <w:r>
        <w:rPr>
          <w:rFonts w:hint="eastAsia" w:ascii="Times New Roman" w:hAnsi="Times New Roman" w:eastAsia="方正仿宋_GBK"/>
          <w:sz w:val="32"/>
          <w:szCs w:val="32"/>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黑体" w:eastAsia="方正仿宋_GBK"/>
          <w:sz w:val="32"/>
          <w:szCs w:val="32"/>
          <w:lang w:eastAsia="zh-CN"/>
        </w:rPr>
        <w:t>威县</w:t>
      </w:r>
      <w:r>
        <w:rPr>
          <w:rFonts w:hint="eastAsia" w:ascii="方正仿宋_GBK" w:hAnsi="黑体" w:eastAsia="方正仿宋_GBK"/>
          <w:sz w:val="32"/>
          <w:szCs w:val="32"/>
        </w:rPr>
        <w:t>卫生健康</w:t>
      </w:r>
      <w:r>
        <w:rPr>
          <w:rFonts w:hint="eastAsia" w:ascii="方正仿宋_GBK" w:hAnsi="黑体" w:eastAsia="方正仿宋_GBK"/>
          <w:sz w:val="32"/>
          <w:szCs w:val="32"/>
          <w:lang w:eastAsia="zh-CN"/>
        </w:rPr>
        <w:t>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户籍仍在我</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的、</w:t>
      </w:r>
      <w:r>
        <w:rPr>
          <w:rFonts w:ascii="Times New Roman" w:hAnsi="Times New Roman" w:eastAsia="方正仿宋_GBK"/>
          <w:sz w:val="32"/>
          <w:szCs w:val="32"/>
        </w:rPr>
        <w:t>1987</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日前进入村医疗卫生机构从事预防、保健和一般医疗服务并在岗连续服务满</w:t>
      </w:r>
      <w:r>
        <w:rPr>
          <w:rFonts w:ascii="Times New Roman" w:hAnsi="Times New Roman" w:eastAsia="方正仿宋_GBK"/>
          <w:sz w:val="32"/>
          <w:szCs w:val="32"/>
        </w:rPr>
        <w:t>5</w:t>
      </w:r>
      <w:r>
        <w:rPr>
          <w:rFonts w:hint="eastAsia" w:ascii="Times New Roman" w:hAnsi="Times New Roman" w:eastAsia="方正仿宋_GBK"/>
          <w:sz w:val="32"/>
          <w:szCs w:val="32"/>
        </w:rPr>
        <w:t>年以上（含）</w:t>
      </w:r>
      <w:r>
        <w:rPr>
          <w:rFonts w:ascii="Times New Roman" w:hAnsi="Times New Roman" w:eastAsia="方正仿宋_GBK"/>
          <w:sz w:val="32"/>
          <w:szCs w:val="32"/>
        </w:rPr>
        <w:t>5</w:t>
      </w:r>
      <w:r>
        <w:rPr>
          <w:rFonts w:hint="eastAsia" w:ascii="Times New Roman" w:hAnsi="Times New Roman" w:eastAsia="方正仿宋_GBK"/>
          <w:sz w:val="32"/>
          <w:szCs w:val="32"/>
        </w:rPr>
        <w:t>年的乡村医生。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满足上述条件，截止到</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日年满</w:t>
      </w:r>
      <w:r>
        <w:rPr>
          <w:rFonts w:ascii="Times New Roman" w:hAnsi="Times New Roman" w:eastAsia="方正仿宋_GBK"/>
          <w:sz w:val="32"/>
          <w:szCs w:val="32"/>
        </w:rPr>
        <w:t>60</w:t>
      </w:r>
      <w:r>
        <w:rPr>
          <w:rFonts w:hint="eastAsia" w:ascii="Times New Roman" w:hAnsi="Times New Roman" w:eastAsia="方正仿宋_GBK"/>
          <w:sz w:val="32"/>
          <w:szCs w:val="32"/>
        </w:rPr>
        <w:t>周岁，按规定领取养老补助。</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养老补助采取按工龄补助的形式，原则上服务年限每满一年每月补助</w:t>
      </w:r>
      <w:r>
        <w:rPr>
          <w:rFonts w:ascii="Times New Roman" w:hAnsi="Times New Roman" w:eastAsia="方正仿宋_GBK"/>
          <w:sz w:val="32"/>
          <w:szCs w:val="32"/>
        </w:rPr>
        <w:t>20</w:t>
      </w:r>
      <w:r>
        <w:rPr>
          <w:rFonts w:hint="eastAsia" w:ascii="Times New Roman" w:hAnsi="Times New Roman" w:eastAsia="方正仿宋_GBK"/>
          <w:sz w:val="32"/>
          <w:szCs w:val="32"/>
        </w:rPr>
        <w:t>元，最高不超过每月</w:t>
      </w:r>
      <w:r>
        <w:rPr>
          <w:rFonts w:ascii="Times New Roman" w:hAnsi="Times New Roman" w:eastAsia="方正仿宋_GBK"/>
          <w:sz w:val="32"/>
          <w:szCs w:val="32"/>
        </w:rPr>
        <w:t>400</w:t>
      </w:r>
      <w:r>
        <w:rPr>
          <w:rFonts w:hint="eastAsia" w:ascii="Times New Roman" w:hAnsi="Times New Roman" w:eastAsia="方正仿宋_GBK"/>
          <w:sz w:val="32"/>
          <w:szCs w:val="32"/>
        </w:rPr>
        <w:t>元，具体标准由县（市、区）制定，并根据经济社会发展情况，适时作出调整。</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县（市、区）已妥善解决且高于此标准的，按所在县（市、区）原有标准执行。</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）个人申请书一式两份；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）户口本原件及复印件两份；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）身份证原件及复印件两份；</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）县（市、区）规定的其他材料。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审核。</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）申请登记。符合相关条件的原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，需携带下列证件资料到所在乡镇卫生院进行登记审核。各乡镇卫生院完成登记审核工作后，通过审核的名单连同本办法一并在各村镇张榜公示</w:t>
      </w:r>
      <w:r>
        <w:rPr>
          <w:rFonts w:ascii="Times New Roman" w:hAnsi="Times New Roman" w:eastAsia="方正仿宋_GBK"/>
          <w:sz w:val="32"/>
          <w:szCs w:val="32"/>
        </w:rPr>
        <w:t>7</w:t>
      </w:r>
      <w:r>
        <w:rPr>
          <w:rFonts w:hint="eastAsia" w:ascii="Times New Roman" w:hAnsi="Times New Roman" w:eastAsia="方正仿宋_GBK"/>
          <w:sz w:val="32"/>
          <w:szCs w:val="32"/>
        </w:rPr>
        <w:t>天。公示结束后将汇总表及上述证件资料复印件一份留存乡镇卫生院，一份上报县（市、区）卫生计生行政主管部门，证件原件退还本人。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）审核认定。</w:t>
      </w:r>
      <w:r>
        <w:rPr>
          <w:rFonts w:hint="eastAsia" w:ascii="宋体" w:hAnsi="宋体" w:cs="宋体"/>
          <w:sz w:val="32"/>
          <w:szCs w:val="32"/>
        </w:rPr>
        <w:t>①</w:t>
      </w:r>
      <w:r>
        <w:rPr>
          <w:rFonts w:hint="eastAsia" w:ascii="Times New Roman" w:hAnsi="Times New Roman" w:eastAsia="方正仿宋_GBK"/>
          <w:sz w:val="32"/>
          <w:szCs w:val="32"/>
        </w:rPr>
        <w:t>县（市、区）认定机构要对所辖乡镇卫生院上报的证件资料逐一认定。认定时应邀请同乡镇</w:t>
      </w:r>
      <w:r>
        <w:rPr>
          <w:rFonts w:ascii="Times New Roman" w:hAnsi="Times New Roman" w:eastAsia="方正仿宋_GBK"/>
          <w:sz w:val="32"/>
          <w:szCs w:val="32"/>
        </w:rPr>
        <w:t>5</w:t>
      </w:r>
      <w:r>
        <w:rPr>
          <w:rFonts w:hint="eastAsia" w:ascii="Times New Roman" w:hAnsi="Times New Roman" w:eastAsia="方正仿宋_GBK"/>
          <w:sz w:val="32"/>
          <w:szCs w:val="32"/>
        </w:rPr>
        <w:t>至</w:t>
      </w:r>
      <w:r>
        <w:rPr>
          <w:rFonts w:ascii="Times New Roman" w:hAnsi="Times New Roman" w:eastAsia="方正仿宋_GBK"/>
          <w:sz w:val="32"/>
          <w:szCs w:val="32"/>
        </w:rPr>
        <w:t>9</w:t>
      </w:r>
      <w:r>
        <w:rPr>
          <w:rFonts w:hint="eastAsia" w:ascii="Times New Roman" w:hAnsi="Times New Roman" w:eastAsia="方正仿宋_GBK"/>
          <w:sz w:val="32"/>
          <w:szCs w:val="32"/>
        </w:rPr>
        <w:t>名原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同时参加。</w:t>
      </w:r>
      <w:r>
        <w:rPr>
          <w:rFonts w:hint="eastAsia" w:ascii="宋体" w:hAnsi="宋体" w:cs="宋体"/>
          <w:sz w:val="32"/>
          <w:szCs w:val="32"/>
        </w:rPr>
        <w:t>②</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w:t>
      </w:r>
      <w:r>
        <w:rPr>
          <w:rFonts w:hint="eastAsia" w:ascii="宋体" w:hAnsi="宋体" w:cs="宋体"/>
          <w:sz w:val="32"/>
          <w:szCs w:val="32"/>
        </w:rPr>
        <w:t>③</w:t>
      </w:r>
      <w:r>
        <w:rPr>
          <w:rFonts w:hint="eastAsia" w:ascii="Times New Roman" w:hAnsi="Times New Roman" w:eastAsia="方正仿宋_GBK"/>
          <w:sz w:val="32"/>
          <w:szCs w:val="32"/>
        </w:rPr>
        <w:t>原服务地与现生活地不同的，通过原服务所在地认定。</w:t>
      </w:r>
      <w:r>
        <w:rPr>
          <w:rFonts w:hint="eastAsia" w:ascii="宋体" w:hAnsi="宋体" w:cs="宋体"/>
          <w:sz w:val="32"/>
          <w:szCs w:val="32"/>
        </w:rPr>
        <w:t>④</w:t>
      </w:r>
      <w:r>
        <w:rPr>
          <w:rFonts w:hint="eastAsia" w:ascii="Times New Roman" w:hAnsi="Times New Roman" w:eastAsia="方正仿宋_GBK"/>
          <w:sz w:val="32"/>
          <w:szCs w:val="32"/>
        </w:rPr>
        <w:t>对被认定人员，要按照有关规定，采取多种形式，在其原服务地和现生活地进行</w:t>
      </w:r>
      <w:r>
        <w:rPr>
          <w:rFonts w:ascii="Times New Roman" w:hAnsi="Times New Roman" w:eastAsia="方正仿宋_GBK"/>
          <w:sz w:val="32"/>
          <w:szCs w:val="32"/>
        </w:rPr>
        <w:t>7</w:t>
      </w:r>
      <w:r>
        <w:rPr>
          <w:rFonts w:hint="eastAsia" w:ascii="Times New Roman" w:hAnsi="Times New Roman" w:eastAsia="方正仿宋_GBK"/>
          <w:sz w:val="32"/>
          <w:szCs w:val="32"/>
        </w:rPr>
        <w:t>天以上公示，公示无异议的予以确认。</w:t>
      </w:r>
      <w:r>
        <w:rPr>
          <w:rFonts w:hint="eastAsia" w:ascii="宋体" w:hAnsi="宋体" w:cs="宋体"/>
          <w:sz w:val="32"/>
          <w:szCs w:val="32"/>
        </w:rPr>
        <w:t>⑤</w:t>
      </w:r>
      <w:r>
        <w:rPr>
          <w:rFonts w:hint="eastAsia" w:ascii="Times New Roman" w:hAnsi="Times New Roman" w:eastAsia="方正仿宋_GBK"/>
          <w:sz w:val="32"/>
          <w:szCs w:val="32"/>
        </w:rPr>
        <w:t>认定工作结束后，证件资料复印件留存建档。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审批。审核认定工作要按照客观公正、实事求是、积极稳妥和物证为主、组织调查为辅、人证为参考的原则进行认定。</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乡级认定小组初审的步骤及方法</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）认真审核申请人提交的材料是否真实、完整。</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）组织专人核查人证。乡级认定小组委派专人（</w:t>
      </w:r>
      <w:r>
        <w:rPr>
          <w:rFonts w:ascii="Times New Roman" w:hAnsi="Times New Roman" w:eastAsia="方正仿宋_GBK"/>
          <w:sz w:val="32"/>
          <w:szCs w:val="32"/>
        </w:rPr>
        <w:t>2</w:t>
      </w:r>
      <w:r>
        <w:rPr>
          <w:rFonts w:hint="eastAsia" w:ascii="Times New Roman" w:hAnsi="Times New Roman" w:eastAsia="方正仿宋_GBK"/>
          <w:sz w:val="32"/>
          <w:szCs w:val="32"/>
        </w:rPr>
        <w:t>人以上）对证明人的证言进行核实，并做好</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（附表</w:t>
      </w:r>
      <w:r>
        <w:rPr>
          <w:rFonts w:ascii="Times New Roman" w:hAnsi="Times New Roman" w:eastAsia="方正仿宋_GBK"/>
          <w:sz w:val="32"/>
          <w:szCs w:val="32"/>
        </w:rPr>
        <w:t>5</w:t>
      </w:r>
      <w:r>
        <w:rPr>
          <w:rFonts w:hint="eastAsia" w:ascii="Times New Roman" w:hAnsi="Times New Roman" w:eastAsia="方正仿宋_GBK"/>
          <w:sz w:val="32"/>
          <w:szCs w:val="32"/>
        </w:rPr>
        <w:t>），凡申请表上填写的证明人都要进行核实调查，同时，对原村书记（或班子成员）进行调查了解，核实信息。</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）召开乡级认定会议。对申请人上报的申请材料和组织调查核实材料，组织召开乡级认定小组会议，集体对申报材料进行认定，同时做好会议记录，并由县级审核认定办公室派人参加乡级的初审。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对于</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日前，未达到</w:t>
      </w:r>
      <w:r>
        <w:rPr>
          <w:rFonts w:ascii="Times New Roman" w:hAnsi="Times New Roman" w:eastAsia="方正仿宋_GBK"/>
          <w:sz w:val="32"/>
          <w:szCs w:val="32"/>
        </w:rPr>
        <w:t>60</w:t>
      </w:r>
      <w:r>
        <w:rPr>
          <w:rFonts w:hint="eastAsia" w:ascii="Times New Roman" w:hAnsi="Times New Roman" w:eastAsia="方正仿宋_GBK"/>
          <w:sz w:val="32"/>
          <w:szCs w:val="32"/>
        </w:rPr>
        <w:t>周岁的原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的身份、工作经历和从事卫生技术服务年限一并确认，为后续工作奠定基础。填写原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未满</w:t>
      </w:r>
      <w:r>
        <w:rPr>
          <w:rFonts w:ascii="Times New Roman" w:hAnsi="Times New Roman" w:eastAsia="方正仿宋_GBK"/>
          <w:sz w:val="32"/>
          <w:szCs w:val="32"/>
        </w:rPr>
        <w:t>60</w:t>
      </w:r>
      <w:r>
        <w:rPr>
          <w:rFonts w:hint="eastAsia" w:ascii="Times New Roman" w:hAnsi="Times New Roman" w:eastAsia="方正仿宋_GBK"/>
          <w:sz w:val="32"/>
          <w:szCs w:val="32"/>
        </w:rPr>
        <w:t>岁人员汇总表。</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）对认定结果进行公示。要求在乡镇政府、原服务地和现居住地所在村三处进行公示，公示日期为</w:t>
      </w:r>
      <w:r>
        <w:rPr>
          <w:rFonts w:ascii="Times New Roman" w:hAnsi="Times New Roman" w:eastAsia="方正仿宋_GBK"/>
          <w:sz w:val="32"/>
          <w:szCs w:val="32"/>
        </w:rPr>
        <w:t>7</w:t>
      </w:r>
      <w:r>
        <w:rPr>
          <w:rFonts w:hint="eastAsia" w:ascii="Times New Roman" w:hAnsi="Times New Roman" w:eastAsia="方正仿宋_GBK"/>
          <w:sz w:val="32"/>
          <w:szCs w:val="32"/>
        </w:rPr>
        <w:t>天。</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）对公示过程中的问题进行复查，复查结果仍需进行公示</w:t>
      </w:r>
      <w:r>
        <w:rPr>
          <w:rFonts w:ascii="Times New Roman" w:hAnsi="Times New Roman" w:eastAsia="方正仿宋_GBK"/>
          <w:sz w:val="32"/>
          <w:szCs w:val="32"/>
        </w:rPr>
        <w:t>7</w:t>
      </w:r>
      <w:r>
        <w:rPr>
          <w:rFonts w:hint="eastAsia" w:ascii="Times New Roman" w:hAnsi="Times New Roman" w:eastAsia="方正仿宋_GBK"/>
          <w:sz w:val="32"/>
          <w:szCs w:val="32"/>
        </w:rPr>
        <w:t>天。</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）公示无异议后，由乡级认定小组指定专人打印《原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养老补助审批表》一式两份，并通知申请人，由申请人本人签署意见后，乡级认定小组填写认定意见并加盖服务地村委会、乡镇政府和乡镇卫生院公章，上报县级认定小组。</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乡级认定小组向县级认定小组上交材料</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）《申请表》、《审批表》一式两份、《汇总表》一式两份并报电子版。各类表格请按编号顺序排列。</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）申请人档案。档案内容包括：</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《申请表》；身份证和户口本复印件；个人提交并经乡级认定小组核实的原始物证材料及复印件（按时间先后顺序）；证人证词及</w:t>
      </w:r>
      <w:r>
        <w:rPr>
          <w:rFonts w:ascii="Times New Roman" w:hAnsi="Times New Roman" w:eastAsia="方正仿宋_GBK"/>
          <w:sz w:val="32"/>
          <w:szCs w:val="32"/>
        </w:rPr>
        <w:t>“</w:t>
      </w:r>
      <w:r>
        <w:rPr>
          <w:rFonts w:hint="eastAsia" w:ascii="Times New Roman" w:hAnsi="Times New Roman" w:eastAsia="方正仿宋_GBK"/>
          <w:sz w:val="32"/>
          <w:szCs w:val="32"/>
        </w:rPr>
        <w:t>调查笔录</w:t>
      </w:r>
      <w:r>
        <w:rPr>
          <w:rFonts w:ascii="Times New Roman" w:hAnsi="Times New Roman" w:eastAsia="方正仿宋_GBK"/>
          <w:sz w:val="32"/>
          <w:szCs w:val="32"/>
        </w:rPr>
        <w:t>”</w:t>
      </w:r>
      <w:r>
        <w:rPr>
          <w:rFonts w:hint="eastAsia" w:ascii="Times New Roman" w:hAnsi="Times New Roman" w:eastAsia="方正仿宋_GBK"/>
          <w:sz w:val="32"/>
          <w:szCs w:val="32"/>
        </w:rPr>
        <w:t>；其他有关材料；</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县级认定小组审核审批</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）检查核实每位申请人提交材料的真实性和完整性。</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）检查证人证言和调查笔录资料。</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）对有问题或举报的人员进行复查。</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）召开县级认定领导小组工作会议，对上报来的材料进行集体认定，同时做好会议记录。</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5</w:t>
      </w:r>
      <w:r>
        <w:rPr>
          <w:rFonts w:hint="eastAsia" w:ascii="Times New Roman" w:hAnsi="Times New Roman" w:eastAsia="方正仿宋_GBK"/>
          <w:sz w:val="32"/>
          <w:szCs w:val="32"/>
        </w:rPr>
        <w:t>）对认定结果进行公示</w:t>
      </w:r>
      <w:r>
        <w:rPr>
          <w:rFonts w:ascii="Times New Roman" w:hAnsi="Times New Roman" w:eastAsia="方正仿宋_GBK"/>
          <w:sz w:val="32"/>
          <w:szCs w:val="32"/>
        </w:rPr>
        <w:t>7</w:t>
      </w:r>
      <w:r>
        <w:rPr>
          <w:rFonts w:hint="eastAsia" w:ascii="Times New Roman" w:hAnsi="Times New Roman" w:eastAsia="方正仿宋_GBK"/>
          <w:sz w:val="32"/>
          <w:szCs w:val="32"/>
        </w:rPr>
        <w:t>天，并对公示中的问题进行复查。</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）在《审批表》上签署审批意见，并由卫计、人事、财政部门盖章，工作年限已经核定，不再调查。</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7</w:t>
      </w:r>
      <w:r>
        <w:rPr>
          <w:rFonts w:hint="eastAsia" w:ascii="Times New Roman" w:hAnsi="Times New Roman" w:eastAsia="方正仿宋_GBK"/>
          <w:sz w:val="32"/>
          <w:szCs w:val="32"/>
        </w:rPr>
        <w:t>）填写原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汇总表，分别报送市卫生计生和财政部门备案。</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8</w:t>
      </w:r>
      <w:r>
        <w:rPr>
          <w:rFonts w:hint="eastAsia" w:ascii="Times New Roman" w:hAnsi="Times New Roman" w:eastAsia="方正仿宋_GBK"/>
          <w:sz w:val="32"/>
          <w:szCs w:val="32"/>
        </w:rPr>
        <w:t>）将原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养老补助档案完善后，分别由县档案局和县卫生和计划生育局存档。</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发放。原</w:t>
      </w:r>
      <w:r>
        <w:rPr>
          <w:rFonts w:ascii="Times New Roman" w:hAnsi="Times New Roman" w:eastAsia="方正仿宋_GBK"/>
          <w:sz w:val="32"/>
          <w:szCs w:val="32"/>
        </w:rPr>
        <w:t>“</w:t>
      </w:r>
      <w:r>
        <w:rPr>
          <w:rFonts w:hint="eastAsia" w:ascii="Times New Roman" w:hAnsi="Times New Roman" w:eastAsia="方正仿宋_GBK"/>
          <w:sz w:val="32"/>
          <w:szCs w:val="32"/>
        </w:rPr>
        <w:t>赤脚医生</w:t>
      </w:r>
      <w:r>
        <w:rPr>
          <w:rFonts w:ascii="Times New Roman" w:hAnsi="Times New Roman" w:eastAsia="方正仿宋_GBK"/>
          <w:sz w:val="32"/>
          <w:szCs w:val="32"/>
        </w:rPr>
        <w:t>”</w:t>
      </w:r>
      <w:r>
        <w:rPr>
          <w:rFonts w:hint="eastAsia" w:ascii="Times New Roman" w:hAnsi="Times New Roman" w:eastAsia="方正仿宋_GBK"/>
          <w:sz w:val="32"/>
          <w:szCs w:val="32"/>
        </w:rPr>
        <w:t>养老补助费由金融代理机构发放。</w:t>
      </w:r>
    </w:p>
    <w:p>
      <w:pPr>
        <w:spacing w:line="580" w:lineRule="exact"/>
        <w:ind w:firstLine="1440" w:firstLineChars="400"/>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60" w:lineRule="exact"/>
        <w:ind w:firstLine="585"/>
        <w:jc w:val="left"/>
        <w:rPr>
          <w:rFonts w:ascii="Times New Roman" w:hAnsi="Times New Roman" w:eastAsia="方正仿宋_GBK"/>
          <w:sz w:val="32"/>
          <w:szCs w:val="32"/>
        </w:rPr>
      </w:pPr>
    </w:p>
    <w:p>
      <w:pPr>
        <w:pageBreakBefore/>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十六</w:t>
      </w:r>
      <w:r>
        <w:rPr>
          <w:rFonts w:hint="eastAsia" w:ascii="Times New Roman" w:hAnsi="方正小标宋_GBK" w:eastAsia="方正小标宋_GBK"/>
          <w:sz w:val="36"/>
          <w:szCs w:val="36"/>
        </w:rPr>
        <w:t>、雨露计划职业教育补助资金</w:t>
      </w:r>
    </w:p>
    <w:p>
      <w:pPr>
        <w:spacing w:line="580" w:lineRule="exact"/>
        <w:ind w:firstLine="640" w:firstLineChars="200"/>
        <w:rPr>
          <w:rFonts w:ascii="方正黑体_GBK" w:hAnsi="Times New Roman"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威县农业农村局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方正黑体_GBK" w:hAnsi="Times New Roman" w:eastAsia="方正黑体_GBK"/>
          <w:sz w:val="32"/>
          <w:szCs w:val="32"/>
        </w:rPr>
      </w:pPr>
      <w:r>
        <w:rPr>
          <w:rFonts w:hint="eastAsia" w:ascii="方正仿宋_GBK" w:hAnsi="Times New Roman" w:eastAsia="方正仿宋_GBK"/>
          <w:sz w:val="32"/>
          <w:szCs w:val="32"/>
        </w:rPr>
        <w:t>全</w:t>
      </w:r>
      <w:r>
        <w:rPr>
          <w:rFonts w:hint="eastAsia" w:ascii="方正仿宋_GBK" w:hAnsi="Times New Roman" w:eastAsia="方正仿宋_GBK"/>
          <w:sz w:val="32"/>
          <w:szCs w:val="32"/>
          <w:lang w:eastAsia="zh-CN"/>
        </w:rPr>
        <w:t>县</w:t>
      </w:r>
      <w:r>
        <w:rPr>
          <w:rFonts w:hint="eastAsia" w:ascii="方正仿宋_GBK" w:hAnsi="Times New Roman" w:eastAsia="方正仿宋_GBK"/>
          <w:sz w:val="32"/>
          <w:szCs w:val="32"/>
        </w:rPr>
        <w:t>脱贫家庭中，接受中、高等职业教育，含普通中专、职业高中、技工院校、普通大专、高职院校、技师学院，且取得正式全日制学籍的在校生（含在校期间顶岗实习）。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w:t>
      </w:r>
      <w:r>
        <w:rPr>
          <w:rFonts w:hint="eastAsia" w:ascii="Times New Roman" w:hAnsi="Times New Roman" w:eastAsia="方正仿宋_GBK"/>
          <w:bCs/>
          <w:sz w:val="32"/>
          <w:szCs w:val="32"/>
        </w:rPr>
        <w:t>明确对象。</w:t>
      </w:r>
      <w:r>
        <w:rPr>
          <w:rFonts w:hint="eastAsia" w:ascii="Times New Roman" w:hAnsi="Times New Roman" w:eastAsia="方正仿宋_GBK"/>
          <w:sz w:val="32"/>
          <w:szCs w:val="32"/>
        </w:rPr>
        <w:t>明确全</w:t>
      </w:r>
      <w:r>
        <w:rPr>
          <w:rFonts w:hint="eastAsia" w:ascii="Times New Roman" w:hAnsi="Times New Roman" w:eastAsia="方正仿宋_GBK"/>
          <w:sz w:val="32"/>
          <w:szCs w:val="32"/>
          <w:lang w:eastAsia="zh-CN"/>
        </w:rPr>
        <w:t>县</w:t>
      </w:r>
      <w:r>
        <w:rPr>
          <w:rFonts w:hint="eastAsia" w:ascii="Times New Roman" w:hAnsi="Times New Roman" w:eastAsia="方正仿宋_GBK"/>
          <w:sz w:val="32"/>
          <w:szCs w:val="32"/>
        </w:rPr>
        <w:t>脱贫家庭中，接受中、高等职业教育，含普通中专、职业高中、技工学校、普通大专、高职院校、技师学院，且取得正式全日制学籍的在校生（含在校期间顶岗实习）为补助对象。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w:t>
      </w:r>
      <w:r>
        <w:rPr>
          <w:rFonts w:hint="eastAsia" w:ascii="Times New Roman" w:hAnsi="Times New Roman" w:eastAsia="方正仿宋_GBK"/>
          <w:bCs/>
          <w:sz w:val="32"/>
          <w:szCs w:val="32"/>
        </w:rPr>
        <w:t>逐人审核。</w:t>
      </w:r>
      <w:r>
        <w:rPr>
          <w:rFonts w:hint="eastAsia" w:ascii="Times New Roman" w:hAnsi="Times New Roman" w:eastAsia="方正仿宋_GBK"/>
          <w:sz w:val="32"/>
          <w:szCs w:val="32"/>
        </w:rPr>
        <w:t>县（市、区）农业农村（乡村振兴）部门从</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内将标注的学生信息导出，提供同级教育部门、人社部门逐人进行信息审核，对重复标注的，根据实际情况进行人工校正，形成拟补助人员名单。</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w:t>
      </w:r>
      <w:r>
        <w:rPr>
          <w:rFonts w:hint="eastAsia" w:ascii="Times New Roman" w:hAnsi="Times New Roman" w:eastAsia="方正仿宋_GBK"/>
          <w:bCs/>
          <w:sz w:val="32"/>
          <w:szCs w:val="32"/>
        </w:rPr>
        <w:t>公示监督。</w:t>
      </w:r>
      <w:r>
        <w:rPr>
          <w:rFonts w:hint="eastAsia" w:ascii="Times New Roman" w:hAnsi="Times New Roman" w:eastAsia="方正仿宋_GBK"/>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w:t>
      </w:r>
      <w:r>
        <w:rPr>
          <w:rFonts w:ascii="Times New Roman" w:hAnsi="Times New Roman" w:eastAsia="方正仿宋_GBK"/>
          <w:sz w:val="32"/>
          <w:szCs w:val="32"/>
        </w:rPr>
        <w:t>7</w:t>
      </w:r>
      <w:r>
        <w:rPr>
          <w:rFonts w:hint="eastAsia" w:ascii="Times New Roman" w:hAnsi="Times New Roman" w:eastAsia="方正仿宋_GBK"/>
          <w:sz w:val="32"/>
          <w:szCs w:val="32"/>
        </w:rPr>
        <w:t>天。对群众举报的不符合条件的补助对象，由县级农业农村（乡村振兴）部门进行核实。</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w:t>
      </w:r>
      <w:r>
        <w:rPr>
          <w:rFonts w:hint="eastAsia" w:ascii="Times New Roman" w:hAnsi="Times New Roman" w:eastAsia="方正仿宋_GBK"/>
          <w:bCs/>
          <w:sz w:val="32"/>
          <w:szCs w:val="32"/>
        </w:rPr>
        <w:t>补充申请。</w:t>
      </w:r>
      <w:r>
        <w:rPr>
          <w:rFonts w:hint="eastAsia" w:ascii="Times New Roman" w:hAnsi="Times New Roman" w:eastAsia="方正仿宋_GBK"/>
          <w:sz w:val="32"/>
          <w:szCs w:val="32"/>
        </w:rPr>
        <w:t>对公示人员名单中没有列入、又确实在接受职业教育的脱贫家庭子女，脱贫家庭向县级农业农村（乡村振兴）部门提出申请，填写《河北省</w:t>
      </w:r>
      <w:r>
        <w:rPr>
          <w:rFonts w:ascii="Times New Roman" w:hAnsi="Times New Roman" w:eastAsia="方正仿宋_GBK"/>
          <w:sz w:val="32"/>
          <w:szCs w:val="32"/>
        </w:rPr>
        <w:t>××</w:t>
      </w:r>
      <w:r>
        <w:rPr>
          <w:rFonts w:hint="eastAsia" w:ascii="Times New Roman" w:hAnsi="Times New Roman" w:eastAsia="方正仿宋_GBK"/>
          <w:sz w:val="32"/>
          <w:szCs w:val="32"/>
        </w:rPr>
        <w:t>年春（秋）季学期雨露计划职业教育助学补贴申请表》，县级农业农村（乡村振兴）部门会同当地人社部门、教育部门对申请人的脱贫人口身份和学籍进行审核，确认符合资助条件后，履行公示监督程序。</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w:t>
      </w:r>
      <w:r>
        <w:rPr>
          <w:rFonts w:hint="eastAsia" w:ascii="Times New Roman" w:hAnsi="Times New Roman" w:eastAsia="方正仿宋_GBK"/>
          <w:bCs/>
          <w:sz w:val="32"/>
          <w:szCs w:val="32"/>
        </w:rPr>
        <w:t>资金拨付。</w:t>
      </w:r>
      <w:r>
        <w:rPr>
          <w:rFonts w:hint="eastAsia" w:ascii="Times New Roman" w:hAnsi="Times New Roman" w:eastAsia="方正仿宋_GBK"/>
          <w:sz w:val="32"/>
          <w:szCs w:val="32"/>
        </w:rPr>
        <w:t>公示期满后，县级农业农村（乡村振兴）部门按照财政部门下达的授权支付额度向代理银行开具授权支付指令，将补助资金及时拨付至学生家庭支农惠农</w:t>
      </w:r>
      <w:r>
        <w:rPr>
          <w:rFonts w:ascii="Times New Roman" w:hAnsi="Times New Roman" w:eastAsia="方正仿宋_GBK"/>
          <w:sz w:val="32"/>
          <w:szCs w:val="32"/>
        </w:rPr>
        <w:t>“</w:t>
      </w:r>
      <w:r>
        <w:rPr>
          <w:rFonts w:hint="eastAsia" w:ascii="Times New Roman" w:hAnsi="Times New Roman" w:eastAsia="方正仿宋_GBK"/>
          <w:sz w:val="32"/>
          <w:szCs w:val="32"/>
        </w:rPr>
        <w:t>一卡通</w:t>
      </w:r>
      <w:r>
        <w:rPr>
          <w:rFonts w:ascii="Times New Roman" w:hAnsi="Times New Roman" w:eastAsia="方正仿宋_GBK"/>
          <w:sz w:val="32"/>
          <w:szCs w:val="32"/>
        </w:rPr>
        <w:t>”</w:t>
      </w:r>
      <w:r>
        <w:rPr>
          <w:rFonts w:hint="eastAsia" w:ascii="Times New Roman" w:hAnsi="Times New Roman" w:eastAsia="方正仿宋_GBK"/>
          <w:sz w:val="32"/>
          <w:szCs w:val="32"/>
        </w:rPr>
        <w:t>中。</w:t>
      </w:r>
    </w:p>
    <w:p>
      <w:pPr>
        <w:spacing w:line="560" w:lineRule="exact"/>
        <w:rPr>
          <w:rFonts w:eastAsia="仿宋_GB2312"/>
          <w:sz w:val="32"/>
          <w:szCs w:val="24"/>
        </w:rPr>
      </w:pPr>
      <w:r>
        <w:rPr>
          <w:rFonts w:ascii="Times New Roman" w:hAnsi="Times New Roman" w:eastAsia="方正仿宋_GBK"/>
          <w:bCs/>
          <w:sz w:val="32"/>
          <w:szCs w:val="32"/>
        </w:rPr>
        <w:t xml:space="preserve">    </w:t>
      </w:r>
      <w:r>
        <w:rPr>
          <w:rFonts w:hint="eastAsia" w:ascii="Times New Roman" w:hAnsi="Times New Roman" w:eastAsia="方正仿宋_GBK"/>
          <w:sz w:val="32"/>
          <w:szCs w:val="32"/>
        </w:rPr>
        <w:t>（六）</w:t>
      </w:r>
      <w:r>
        <w:rPr>
          <w:rFonts w:hint="eastAsia" w:ascii="Times New Roman" w:hAnsi="Times New Roman" w:eastAsia="方正仿宋_GBK"/>
          <w:bCs/>
          <w:sz w:val="32"/>
          <w:szCs w:val="32"/>
        </w:rPr>
        <w:t>关联受益户。</w:t>
      </w:r>
      <w:r>
        <w:rPr>
          <w:rFonts w:hint="eastAsia" w:ascii="Times New Roman" w:hAnsi="Times New Roman" w:eastAsia="方正仿宋_GBK"/>
          <w:sz w:val="32"/>
          <w:szCs w:val="32"/>
        </w:rPr>
        <w:t>资金拨付后，县级农业农村（乡村振兴）部门及时将受益脱贫户相关数据，录入</w:t>
      </w:r>
      <w:r>
        <w:rPr>
          <w:rFonts w:ascii="Times New Roman" w:hAnsi="Times New Roman" w:eastAsia="方正仿宋_GBK"/>
          <w:sz w:val="32"/>
          <w:szCs w:val="32"/>
        </w:rPr>
        <w:t>“</w:t>
      </w:r>
      <w:r>
        <w:rPr>
          <w:rFonts w:hint="eastAsia" w:ascii="Times New Roman" w:hAnsi="Times New Roman" w:eastAsia="方正仿宋_GBK"/>
          <w:sz w:val="32"/>
          <w:szCs w:val="32"/>
        </w:rPr>
        <w:t>全国防止返贫监测和衔接推进乡村振兴信息系统</w:t>
      </w:r>
      <w:r>
        <w:rPr>
          <w:rFonts w:ascii="Times New Roman" w:hAnsi="Times New Roman" w:eastAsia="方正仿宋_GBK"/>
          <w:sz w:val="32"/>
          <w:szCs w:val="32"/>
        </w:rPr>
        <w:t>”</w:t>
      </w:r>
      <w:r>
        <w:rPr>
          <w:rFonts w:hint="eastAsia" w:ascii="Times New Roman" w:hAnsi="Times New Roman" w:eastAsia="方正仿宋_GBK"/>
          <w:sz w:val="32"/>
          <w:szCs w:val="32"/>
        </w:rPr>
        <w:t>。</w:t>
      </w:r>
    </w:p>
    <w:p>
      <w:pPr>
        <w:spacing w:line="560" w:lineRule="exact"/>
        <w:ind w:firstLine="585"/>
        <w:jc w:val="left"/>
        <w:rPr>
          <w:rFonts w:eastAsia="仿宋_GB2312"/>
          <w:sz w:val="32"/>
          <w:szCs w:val="24"/>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hint="eastAsia" w:ascii="方正小标宋_GBK"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both"/>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CESI仿宋-GB2312">
    <w:altName w:val="方正仿宋_GBK"/>
    <w:panose1 w:val="00000000000000000000"/>
    <w:charset w:val="86"/>
    <w:family w:val="auto"/>
    <w:pitch w:val="default"/>
    <w:sig w:usb0="00000000" w:usb1="00000000" w:usb2="00000010" w:usb3="00000000" w:csb0="0004000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5"/>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59 -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60 -</w:t>
        </w:r>
        <w:r>
          <w:rPr>
            <w:rFonts w:asciiTheme="minorEastAsia" w:hAnsiTheme="minorEastAsia" w:eastAsiaTheme="minorEastAsia"/>
            <w:sz w:val="28"/>
            <w:szCs w:val="28"/>
          </w:rPr>
          <w:fldChar w:fldCharType="end"/>
        </w:r>
      </w:p>
    </w:sdtContent>
  </w:sdt>
  <w:p>
    <w:pPr>
      <w:pStyle w:val="5"/>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4198D"/>
    <w:rsid w:val="00261DE4"/>
    <w:rsid w:val="002A2DCB"/>
    <w:rsid w:val="002C12B1"/>
    <w:rsid w:val="002D2265"/>
    <w:rsid w:val="003F6912"/>
    <w:rsid w:val="004266B0"/>
    <w:rsid w:val="004335D5"/>
    <w:rsid w:val="00452788"/>
    <w:rsid w:val="004A0AE3"/>
    <w:rsid w:val="004A2310"/>
    <w:rsid w:val="004B64B6"/>
    <w:rsid w:val="004D16AA"/>
    <w:rsid w:val="004D5617"/>
    <w:rsid w:val="005005A7"/>
    <w:rsid w:val="005141B3"/>
    <w:rsid w:val="0052427E"/>
    <w:rsid w:val="00562CE1"/>
    <w:rsid w:val="0058116B"/>
    <w:rsid w:val="005A14B9"/>
    <w:rsid w:val="005A2626"/>
    <w:rsid w:val="005B359F"/>
    <w:rsid w:val="005B66CB"/>
    <w:rsid w:val="005B6C20"/>
    <w:rsid w:val="00627023"/>
    <w:rsid w:val="006379E7"/>
    <w:rsid w:val="006816AB"/>
    <w:rsid w:val="006A57AC"/>
    <w:rsid w:val="006B1694"/>
    <w:rsid w:val="006D4E18"/>
    <w:rsid w:val="006E226B"/>
    <w:rsid w:val="00726198"/>
    <w:rsid w:val="007347F8"/>
    <w:rsid w:val="00735025"/>
    <w:rsid w:val="00745BC0"/>
    <w:rsid w:val="00754327"/>
    <w:rsid w:val="00762E16"/>
    <w:rsid w:val="0079307A"/>
    <w:rsid w:val="007B1270"/>
    <w:rsid w:val="007B2853"/>
    <w:rsid w:val="007B3EFE"/>
    <w:rsid w:val="007C0224"/>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B07FD8"/>
    <w:rsid w:val="00B1755F"/>
    <w:rsid w:val="00B232DE"/>
    <w:rsid w:val="00B51BAC"/>
    <w:rsid w:val="00B52932"/>
    <w:rsid w:val="00B53E95"/>
    <w:rsid w:val="00BA1551"/>
    <w:rsid w:val="00BB3B15"/>
    <w:rsid w:val="00C86834"/>
    <w:rsid w:val="00C96CE7"/>
    <w:rsid w:val="00CE1001"/>
    <w:rsid w:val="00CE565C"/>
    <w:rsid w:val="00D46100"/>
    <w:rsid w:val="00D63D67"/>
    <w:rsid w:val="00DB7A23"/>
    <w:rsid w:val="00DC4C96"/>
    <w:rsid w:val="00DF531C"/>
    <w:rsid w:val="00DF5BF0"/>
    <w:rsid w:val="00DF785E"/>
    <w:rsid w:val="00E15312"/>
    <w:rsid w:val="00E1758A"/>
    <w:rsid w:val="00E21EDB"/>
    <w:rsid w:val="00E43B02"/>
    <w:rsid w:val="00E43CD0"/>
    <w:rsid w:val="00E5246D"/>
    <w:rsid w:val="00E861E2"/>
    <w:rsid w:val="00EB6C88"/>
    <w:rsid w:val="00ED0F78"/>
    <w:rsid w:val="00EE46AE"/>
    <w:rsid w:val="00F11B12"/>
    <w:rsid w:val="00F20D41"/>
    <w:rsid w:val="00F24DE4"/>
    <w:rsid w:val="00F26730"/>
    <w:rsid w:val="00F42292"/>
    <w:rsid w:val="731C6970"/>
    <w:rsid w:val="78C34515"/>
    <w:rsid w:val="B8DF479F"/>
    <w:rsid w:val="DBEAE31E"/>
    <w:rsid w:val="DED37450"/>
    <w:rsid w:val="FDEF88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rPr>
      <w:rFonts w:ascii="Times New Roman" w:hAnsi="Times New Roman"/>
      <w:szCs w:val="24"/>
    </w:rPr>
  </w:style>
  <w:style w:type="paragraph" w:styleId="3">
    <w:name w:val="Body Text Indent"/>
    <w:basedOn w:val="1"/>
    <w:link w:val="16"/>
    <w:semiHidden/>
    <w:unhideWhenUsed/>
    <w:qFormat/>
    <w:uiPriority w:val="99"/>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7"/>
    <w:semiHidden/>
    <w:unhideWhenUsed/>
    <w:qFormat/>
    <w:uiPriority w:val="99"/>
    <w:pPr>
      <w:ind w:firstLine="420" w:firstLineChars="200"/>
    </w:pPr>
  </w:style>
  <w:style w:type="character" w:customStyle="1" w:styleId="10">
    <w:name w:val="页脚 Char"/>
    <w:basedOn w:val="9"/>
    <w:link w:val="5"/>
    <w:qFormat/>
    <w:uiPriority w:val="99"/>
    <w:rPr>
      <w:rFonts w:ascii="Calibri" w:hAnsi="Calibri" w:eastAsia="宋体" w:cs="Times New Roman"/>
      <w:sz w:val="18"/>
      <w:szCs w:val="18"/>
    </w:rPr>
  </w:style>
  <w:style w:type="character" w:customStyle="1" w:styleId="11">
    <w:name w:val="批注框文本 Char"/>
    <w:basedOn w:val="9"/>
    <w:link w:val="4"/>
    <w:semiHidden/>
    <w:qFormat/>
    <w:uiPriority w:val="99"/>
    <w:rPr>
      <w:rFonts w:ascii="Calibri" w:hAnsi="Calibri" w:eastAsia="宋体" w:cs="Times New Roman"/>
      <w:sz w:val="18"/>
      <w:szCs w:val="18"/>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页眉 Char"/>
    <w:basedOn w:val="9"/>
    <w:link w:val="6"/>
    <w:qFormat/>
    <w:uiPriority w:val="99"/>
    <w:rPr>
      <w:rFonts w:ascii="Calibri" w:hAnsi="Calibri" w:eastAsia="宋体" w:cs="Times New Roman"/>
      <w:sz w:val="18"/>
      <w:szCs w:val="18"/>
    </w:rPr>
  </w:style>
  <w:style w:type="character" w:customStyle="1" w:styleId="14">
    <w:name w:val="正文文本 Char"/>
    <w:basedOn w:val="9"/>
    <w:link w:val="2"/>
    <w:qFormat/>
    <w:uiPriority w:val="99"/>
    <w:rPr>
      <w:rFonts w:ascii="Times New Roman" w:hAnsi="Times New Roman" w:eastAsia="宋体" w:cs="Times New Roman"/>
      <w:szCs w:val="24"/>
    </w:rPr>
  </w:style>
  <w:style w:type="paragraph" w:customStyle="1" w:styleId="15">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16">
    <w:name w:val="正文文本缩进 Char"/>
    <w:basedOn w:val="9"/>
    <w:link w:val="3"/>
    <w:semiHidden/>
    <w:qFormat/>
    <w:uiPriority w:val="99"/>
    <w:rPr>
      <w:rFonts w:ascii="Calibri" w:hAnsi="Calibri" w:eastAsia="宋体" w:cs="Times New Roman"/>
    </w:rPr>
  </w:style>
  <w:style w:type="character" w:customStyle="1" w:styleId="17">
    <w:name w:val="正文首行缩进 2 Char"/>
    <w:basedOn w:val="16"/>
    <w:link w:val="7"/>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60</Pages>
  <Words>3366</Words>
  <Characters>19192</Characters>
  <Lines>159</Lines>
  <Paragraphs>45</Paragraphs>
  <TotalTime>53</TotalTime>
  <ScaleCrop>false</ScaleCrop>
  <LinksUpToDate>false</LinksUpToDate>
  <CharactersWithSpaces>22513</CharactersWithSpaces>
  <Application>WPS Office_11.8.2.12012_F1E327BC-269C-435d-A152-05C5408002CA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2021-05-25T16:55:00Z</dcterms:created>
  <dc:creator>user</dc:creator>
  <cp:lastModifiedBy>user</cp:lastModifiedBy>
  <cp:lastPrinted>2021-06-16T08:55:00Z</cp:lastPrinted>
  <dcterms:modified xsi:type="dcterms:W3CDTF">2025-03-27T15:54:48Z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2052-11.8.2.12012</vt:lpwstr>
  </property>
  <property fmtid="{D5CDD505-2E9C-101B-9397-08002B2CF9AE}" pid="3" name="ICV">
    <vt:lpwstr>C58678F15F270CC0CFB1E467529CE09F</vt:lpwstr>
  </property>
</Properties>
</file>