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威县水务局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威县水务局根据《中华人民共和国政府信息公开条例》《河北省实施〈中华人民共和国政府信息公开条例〉办法》等规定，发布本年度报告，报告中所列数据统计期限为2022年1月1日至12月31日。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年，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县水务局坚持</w:t>
      </w:r>
      <w:r>
        <w:rPr>
          <w:rFonts w:hint="eastAsia" w:ascii="楷体" w:hAnsi="楷体" w:eastAsia="楷体" w:cs="楷体"/>
          <w:sz w:val="32"/>
          <w:szCs w:val="32"/>
        </w:rPr>
        <w:t>以习近平新时代中国特色社会主义思想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为指导，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认真贯彻落实国家、省市县有关精神，围绕中心、服务大局，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严格执行政府信息公开的各项规章制度，扎实推进政府信息公开工作，为社会提供方便、快捷的政府信息公开服务。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一）主动公开情况。坚持“公开为常态、不公开为例外”原则，2022年，我局在威县政府门户网站和信息公开平台公开发布机构信息、部门文件、工作部署、公告公示等方面政务信息200余条，通过“威县水务”微信公众号发布信息130余条。全年未发生信息公开失泄密情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 w:firstLineChars="200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（二）依申请公开情况。本年度没有依申请公开信息。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三）政府信息管理情况。为确保信息公开工作的有效开展，我局安排专人负责此项工作，通过积极与上级对接，加强与单位内各股室、下属单位之间沟通协调，形成了上下联动、覆盖面广的信息公开网络体系，保证了信息公开工作的顺利开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 w:firstLineChars="200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四）公开平台建设情况。通过及时对信息公开指南更新完善，定期对信息公开内容进行维护更新，确保了信息公开的时效性、方向性和普及性。我局在威县政府门户网站设有1个网络信息公开平台，在微信公众平台设有“威县水务”1个公众号，在局办公楼设有公示屏1个，日常管理均由局办公室专人负责管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（五）监督保障情况。为保证信息发布安全，加强了信息编发和审查力度，实现了信息的完整性、准确性以及不泄密，确保不出现违法信息，保障了网站平稳发展、良性运行。本年度无责任追究情况。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存在的问题：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一是信息公开内容还不够全面，公开渠道需要进一步拓宽。二是信息公开平台宣传形式需要更加丰富，力度需要进一步加强。三是工作创新力度还需进一步提高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改进情况：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我局将进一步完善政务信息公开的内容、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拓宽公开渠道，丰富公开形式，加大公开力度，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坚持政务公开工作的经常性、真实性、全面性、高效性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一是做好</w:t>
      </w:r>
      <w:r>
        <w:rPr>
          <w:rFonts w:hint="eastAsia" w:ascii="楷体" w:hAnsi="楷体" w:eastAsia="楷体" w:cs="楷体"/>
          <w:sz w:val="32"/>
          <w:szCs w:val="32"/>
        </w:rPr>
        <w:t>制度建设。规范工作程序，创新工作方式，使政务公开工作在制度化、规范化有新的突破。二是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加强宣传。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利用各种形式，大力宣传水务相关内容和政府信息公开系统的运行情况，引导群众通过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威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县水务局开通的各类平台获取自己所需的信息。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三是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加强监督确保实效。通过定期对信息公开工作监督检查,提高信息公开工作实效，确实保证群众的知情权、参与权和监督权。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认真贯彻执行国务院办公厅《政府信息公开信息处理费管理办法》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和</w:t>
      </w:r>
      <w:r>
        <w:rPr>
          <w:rFonts w:hint="eastAsia" w:ascii="楷体" w:hAnsi="楷体" w:eastAsia="楷体" w:cs="楷体"/>
          <w:sz w:val="32"/>
          <w:szCs w:val="32"/>
        </w:rPr>
        <w:t>《关于政府信息公开处理费管理有关事项的通知》。202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县水务局</w:t>
      </w:r>
      <w:r>
        <w:rPr>
          <w:rFonts w:hint="eastAsia" w:ascii="楷体" w:hAnsi="楷体" w:eastAsia="楷体" w:cs="楷体"/>
          <w:sz w:val="32"/>
          <w:szCs w:val="32"/>
        </w:rPr>
        <w:t>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年1月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29</w:t>
      </w:r>
      <w:r>
        <w:rPr>
          <w:rFonts w:hint="eastAsia" w:ascii="楷体" w:hAnsi="楷体" w:eastAsia="楷体" w:cs="楷体"/>
          <w:sz w:val="32"/>
          <w:szCs w:val="32"/>
        </w:rPr>
        <w:t>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720" w:firstLineChars="21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威县水务局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BPNYRbFwIAABIEAAAOAAAAZHJzL2Uyb0RvYy54bWyt&#10;U02O0zAU3iNxB8t7mrZMq1I1HZUZFSFVzEgFsXYdu7Fk+1m226QcAG7Aig17ztVz8Ow0HQSsEBvn&#10;i9//9z4vblujyVH4oMCWdDQYUiIsh0rZfUk/vF+/mFESIrMV02BFSU8i0Nvl82eLxs3FGGrQlfAE&#10;k9gwb1xJ6xjdvCgCr4VhYQBOWDRK8IZF/PX7ovKswexGF+PhcFo04CvngYsQ8Pa+M9Jlzi+l4PFB&#10;yiAi0SXF3mI+fT536SyWCzbfe+ZqxS9tsH/owjBlseg11T2LjBy8+iOVUdxDABkHHEwBUiou8gw4&#10;zWj42zTbmjmRZ0FygrvSFP5fWv7u+OiJqkp6Q4llBld0/vrl/O3H+ftncpPoaVyYo9fWoV9sX0OL&#10;a+7vA16mqVvpTfriPATtSPTpSq5oI+EpaDaezYZo4mibTqaTV5n94ina+RDfCDAkgZJ6XF7mlB03&#10;IWIn6Nq7pGIW1krrvEBtSYNJX06GOeBqwQhtMTDN0PWaUGx37WWwHVQnnMtDJ4zg+Fph8Q0L8ZF5&#10;VAL2i+qOD3hIDVgELoiSGvynv90nf1wQWilpUFkltSh9SvRbi4tLIuyB78GuB/Zg7gClOsJX43iG&#10;GOCj7qH0YD6i5FepBpqY5VippLGHd7FTNz4ZLlar7HRwXu3rLgBl51jc2K3jqUxH5OoQQarMcSKo&#10;Y+XCGwovU395JEnZv/5nr6envP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LdnC9oAAAAKAQAA&#10;DwAAAAAAAAABACAAAAAiAAAAZHJzL2Rvd25yZXYueG1sUEsBAhQAFAAAAAgAh07iQE81hFsXAgAA&#10;EgQAAA4AAAAAAAAAAQAgAAAAK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C4"/>
    <w:rsid w:val="008A46C4"/>
    <w:rsid w:val="03D53AB8"/>
    <w:rsid w:val="093E4030"/>
    <w:rsid w:val="0AEF04FA"/>
    <w:rsid w:val="0CB2348D"/>
    <w:rsid w:val="101C7A8D"/>
    <w:rsid w:val="182D35C9"/>
    <w:rsid w:val="198B7C78"/>
    <w:rsid w:val="1AB75C3F"/>
    <w:rsid w:val="1CAF5E68"/>
    <w:rsid w:val="25B27A91"/>
    <w:rsid w:val="2BC446DC"/>
    <w:rsid w:val="2DB271AD"/>
    <w:rsid w:val="2EAD47DE"/>
    <w:rsid w:val="303834AB"/>
    <w:rsid w:val="329D5EB5"/>
    <w:rsid w:val="37ED04CC"/>
    <w:rsid w:val="3AC27A19"/>
    <w:rsid w:val="41840E02"/>
    <w:rsid w:val="53176B7B"/>
    <w:rsid w:val="53A51C8F"/>
    <w:rsid w:val="564A1575"/>
    <w:rsid w:val="564C7C4C"/>
    <w:rsid w:val="56DC7C88"/>
    <w:rsid w:val="5927177B"/>
    <w:rsid w:val="5979504A"/>
    <w:rsid w:val="5E9771B3"/>
    <w:rsid w:val="60993CE4"/>
    <w:rsid w:val="6E920EDB"/>
    <w:rsid w:val="6F4D7E96"/>
    <w:rsid w:val="73A9585E"/>
    <w:rsid w:val="78F273FF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0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1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2">
    <w:name w:val="hover20"/>
    <w:basedOn w:val="7"/>
    <w:qFormat/>
    <w:uiPriority w:val="0"/>
    <w:rPr>
      <w:color w:val="CC0000"/>
    </w:rPr>
  </w:style>
  <w:style w:type="character" w:customStyle="1" w:styleId="13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4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1859</Words>
  <Characters>1903</Characters>
  <Lines>0</Lines>
  <Paragraphs>0</Paragraphs>
  <TotalTime>0</TotalTime>
  <ScaleCrop>false</ScaleCrop>
  <LinksUpToDate>false</LinksUpToDate>
  <CharactersWithSpaces>1954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刘振伟</cp:lastModifiedBy>
  <cp:lastPrinted>2023-01-30T04:06:00Z</cp:lastPrinted>
  <dcterms:modified xsi:type="dcterms:W3CDTF">2023-02-07T08:22:29Z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EA7012D74C1A41D0BBDC0844B4D3568F</vt:lpwstr>
  </property>
</Properties>
</file>