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威县城市管理综合行政执法局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202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年政府信息公开工作年度报告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根据《中华人民共和国政府信息公开条例》《河北省实施〈中华人民共和国政府信息公开条例〉办法》等规定，发布本年度报告，报告中所列数据统计期限为2022年1月1日至12月31日。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一、总体情况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2022年，威县城市管理综合行政执法局坚持以习近平新时代中国特色社会主义思想为指导，认真落实县委、县政府决策部署，加大主动公开工作力度，全面提升政务公开工作，为加快建设美丽威县做出应有贡献。</w:t>
      </w:r>
    </w:p>
    <w:p>
      <w:pPr>
        <w:pStyle w:val="2"/>
        <w:ind w:left="0" w:leftChars="0" w:firstLine="640" w:firstLineChars="200"/>
        <w:rPr>
          <w:rFonts w:hint="default"/>
          <w:lang w:val="en-US" w:eastAsia="zh-CN"/>
        </w:rPr>
      </w:pPr>
      <w:r>
        <w:rPr>
          <w:rFonts w:hint="eastAsia" w:ascii="楷体_GB2312" w:hAnsi="楷体_GB2312" w:eastAsia="楷体_GB2312" w:cs="楷体_GB2312"/>
          <w:b w:val="0"/>
          <w:bCs w:val="0"/>
          <w:i w:val="0"/>
          <w:caps w:val="0"/>
          <w:color w:val="333333"/>
          <w:spacing w:val="0"/>
          <w:kern w:val="0"/>
          <w:sz w:val="32"/>
          <w:szCs w:val="32"/>
          <w:shd w:val="clear" w:color="auto" w:fill="FFFFFF"/>
          <w:lang w:val="en-US" w:eastAsia="zh-CN" w:bidi="ar"/>
        </w:rPr>
        <w:t>（一）主动公开情况。</w:t>
      </w:r>
      <w:r>
        <w:rPr>
          <w:rFonts w:hint="eastAsia" w:ascii="仿宋_GB2312" w:hAnsi="仿宋_GB2312" w:eastAsia="仿宋_GB2312" w:cs="仿宋_GB2312"/>
          <w:sz w:val="32"/>
          <w:szCs w:val="32"/>
          <w:lang w:val="en-US" w:eastAsia="zh-CN"/>
        </w:rPr>
        <w:t>着力抓好政策信息公开发布，威县城市管理综合行政执法局全年更发布各类公开信息279条</w:t>
      </w:r>
      <w:bookmarkStart w:id="0" w:name="_GoBack"/>
      <w:bookmarkEnd w:id="0"/>
      <w:r>
        <w:rPr>
          <w:rFonts w:hint="eastAsia" w:ascii="仿宋_GB2312" w:hAnsi="仿宋_GB2312" w:eastAsia="仿宋_GB2312" w:cs="仿宋_GB2312"/>
          <w:sz w:val="32"/>
          <w:szCs w:val="32"/>
          <w:lang w:val="en-US" w:eastAsia="zh-CN"/>
        </w:rPr>
        <w:t>。在县政府信息公开平台发布7条执法案件；威县政府门户网站公开平台发布各类信息221条；微信公众号发布决策部署、政策措施等38条；专题公开人大代表、政协提案办理复文13件。全年未发生信息公开。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楷体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（二）依申请公开</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kern w:val="2"/>
          <w:sz w:val="32"/>
          <w:szCs w:val="32"/>
          <w:lang w:val="en-US" w:eastAsia="zh-CN" w:bidi="ar-SA"/>
        </w:rPr>
        <w:t>严格执行《河北省政府信息公开申请办理规范》，树牢宗旨意识，加强同申请人沟通联系，最大限度满足群众信息需求，全年受理政府公开申请0件。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i w:val="0"/>
          <w:caps w:val="0"/>
          <w:color w:val="333333"/>
          <w:spacing w:val="0"/>
          <w:sz w:val="32"/>
          <w:szCs w:val="32"/>
          <w:shd w:val="clear" w:color="auto" w:fill="FFFFFF"/>
        </w:rPr>
        <w:t>（三）</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政府信息管理情况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kern w:val="2"/>
          <w:sz w:val="32"/>
          <w:szCs w:val="32"/>
          <w:lang w:val="en-US" w:eastAsia="zh-CN" w:bidi="ar-SA"/>
        </w:rPr>
        <w:t>根据县政府办公室制定的《拟发文件政务公开和网站发布保密审查报批表》、《政府信息公开指南》等相关文件要求，威县城市管理综合行政执法局健全完善了政府信息获取、保存、处理等方面制度，对政府信息进行周期管理，并认真开展规范性文件清理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i w:val="0"/>
          <w:caps w:val="0"/>
          <w:color w:val="333333"/>
          <w:spacing w:val="0"/>
          <w:sz w:val="32"/>
          <w:szCs w:val="32"/>
          <w:shd w:val="clear" w:color="auto" w:fill="FFFFFF"/>
        </w:rPr>
        <w:t>（四）公开平台建设</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kern w:val="2"/>
          <w:sz w:val="32"/>
          <w:szCs w:val="32"/>
          <w:lang w:val="en-US" w:eastAsia="zh-CN" w:bidi="ar-SA"/>
        </w:rPr>
        <w:t>切实加强政府信息公开平台、政务新媒体等公开平台建设，截止目前，我局以建设微信公众号1个。</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五</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监督保障情况。</w:t>
      </w:r>
      <w:r>
        <w:rPr>
          <w:rFonts w:hint="eastAsia" w:ascii="仿宋_GB2312" w:hAnsi="仿宋_GB2312" w:eastAsia="仿宋_GB2312" w:cs="仿宋_GB2312"/>
          <w:kern w:val="2"/>
          <w:sz w:val="32"/>
          <w:szCs w:val="32"/>
          <w:lang w:val="en-US" w:eastAsia="zh-CN" w:bidi="ar-SA"/>
        </w:rPr>
        <w:t>局办公室负责指导、协调、监督各科室政务公开和政府信息公开工作，在工作中坚持督促与指导并重原则，认真贯彻落实政务公开各项工作任务。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0" w:type="dxa"/>
        <w:jc w:val="center"/>
        <w:tblInd w:w="0" w:type="dxa"/>
        <w:shd w:val="clear" w:color="auto" w:fill="auto"/>
        <w:tblLayout w:type="fixed"/>
        <w:tblCellMar>
          <w:top w:w="0" w:type="dxa"/>
          <w:left w:w="0" w:type="dxa"/>
          <w:bottom w:w="0" w:type="dxa"/>
          <w:right w:w="0" w:type="dxa"/>
        </w:tblCellMar>
      </w:tblPr>
      <w:tblGrid>
        <w:gridCol w:w="2435"/>
        <w:gridCol w:w="2435"/>
        <w:gridCol w:w="2435"/>
        <w:gridCol w:w="2435"/>
      </w:tblGrid>
      <w:tr>
        <w:tblPrEx>
          <w:shd w:val="clear" w:color="auto" w:fill="auto"/>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941"/>
        <w:gridCol w:w="3197"/>
        <w:gridCol w:w="685"/>
        <w:gridCol w:w="734"/>
        <w:gridCol w:w="734"/>
        <w:gridCol w:w="685"/>
        <w:gridCol w:w="685"/>
        <w:gridCol w:w="685"/>
        <w:gridCol w:w="6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03"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45"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23"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37"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企业</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37"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37"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left"/>
        <w:rPr>
          <w:rFonts w:hint="eastAsia" w:ascii="仿宋" w:hAnsi="仿宋" w:eastAsia="仿宋" w:cs="仿宋"/>
          <w:i w:val="0"/>
          <w:iCs w:val="0"/>
          <w:caps w:val="0"/>
          <w:color w:val="333333"/>
          <w:spacing w:val="0"/>
          <w:kern w:val="0"/>
          <w:sz w:val="32"/>
          <w:szCs w:val="32"/>
          <w:u w:val="none"/>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val="0"/>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五、</w:t>
      </w:r>
      <w:r>
        <w:rPr>
          <w:rFonts w:hint="eastAsia" w:ascii="黑体" w:hAnsi="黑体" w:eastAsia="黑体" w:cs="黑体"/>
          <w:b w:val="0"/>
          <w:bCs/>
          <w:i w:val="0"/>
          <w:caps w:val="0"/>
          <w:color w:val="333333"/>
          <w:spacing w:val="0"/>
          <w:sz w:val="32"/>
          <w:szCs w:val="32"/>
          <w:shd w:val="clear" w:fill="FFFFFF"/>
        </w:rPr>
        <w:t>存在的主要问题及</w:t>
      </w:r>
      <w:r>
        <w:rPr>
          <w:rFonts w:hint="eastAsia" w:ascii="黑体" w:hAnsi="黑体" w:eastAsia="黑体" w:cs="黑体"/>
          <w:b w:val="0"/>
          <w:bCs/>
          <w:i w:val="0"/>
          <w:caps w:val="0"/>
          <w:color w:val="333333"/>
          <w:spacing w:val="0"/>
          <w:sz w:val="32"/>
          <w:szCs w:val="32"/>
          <w:shd w:val="clear" w:fill="FFFFFF"/>
          <w:lang w:eastAsia="zh-CN"/>
        </w:rPr>
        <w:t>改进情况</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存在的问题：</w:t>
      </w:r>
      <w:r>
        <w:rPr>
          <w:rFonts w:hint="eastAsia" w:ascii="仿宋_GB2312" w:hAnsi="仿宋_GB2312" w:eastAsia="仿宋_GB2312" w:cs="仿宋_GB2312"/>
          <w:sz w:val="32"/>
          <w:szCs w:val="32"/>
          <w:lang w:val="en-US" w:eastAsia="zh-CN"/>
        </w:rPr>
        <w:t>政务公开工作人员综合业务能力仍需进一步提高、工作创新力度还有待进一步加强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改进情况：一是加强培训学习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加大对各股室负责人和工作人员培训力度，切实提高公开信息质量和水平。二是加强监督考核；对政务公开工作考核细则进行完善，并加强日常监督指导，确保各项工作任务落实到位</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年未收取信息处理费。</w:t>
      </w: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威县城市管理综合行政执法局</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2582545</wp:posOffset>
              </wp:positionH>
              <wp:positionV relativeFrom="paragraph">
                <wp:posOffset>-419735</wp:posOffset>
              </wp:positionV>
              <wp:extent cx="1828800" cy="656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656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5pt;margin-top:-33.05pt;height:51.7pt;width:144pt;mso-position-horizontal-relative:margin;mso-wrap-style:none;z-index:251659264;mso-width-relative:page;mso-height-relative:page;" filled="f" stroked="f" coordsize="21600,21600" o:gfxdata="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LdnC9oAAAAKAQAA&#10;DwAAAAAAAAABACAAAAAiAAAAZHJzL2Rvd25yZXYueG1sUEsBAhQAFAAAAAgAh07iQE81hFsXAgAA&#10;EgQAAA4AAAAAAAAAAQAgAAAAKQEAAGRycy9lMm9Eb2MueG1sUEsFBgAAAAAGAAYAWQEAALIFAAAA&#10;AA==&#10;">
              <v:fill on="f" focussize="0,0"/>
              <v:stroke on="f" weight="0.5pt"/>
              <v:imagedata o:title=""/>
              <o:lock v:ext="edit" aspectratio="f"/>
              <v:textbox inset="0mm,0mm,0mm,0mm">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iNjRiODY5MjgxNGNhNTU0OGI3ZjdmMjZiZWMyZTUifQ=="/>
  </w:docVars>
  <w:rsids>
    <w:rsidRoot w:val="008A46C4"/>
    <w:rsid w:val="008A46C4"/>
    <w:rsid w:val="03D53AB8"/>
    <w:rsid w:val="0AEF04FA"/>
    <w:rsid w:val="101C7A8D"/>
    <w:rsid w:val="11D23A6A"/>
    <w:rsid w:val="182D35C9"/>
    <w:rsid w:val="198B7C78"/>
    <w:rsid w:val="1CAF5E68"/>
    <w:rsid w:val="2BC446DC"/>
    <w:rsid w:val="2DB271AD"/>
    <w:rsid w:val="303834AB"/>
    <w:rsid w:val="329D5EB5"/>
    <w:rsid w:val="37ED04CC"/>
    <w:rsid w:val="3AC27A19"/>
    <w:rsid w:val="41840E02"/>
    <w:rsid w:val="46B85596"/>
    <w:rsid w:val="491B727C"/>
    <w:rsid w:val="53A51C8F"/>
    <w:rsid w:val="564A1575"/>
    <w:rsid w:val="564C7C4C"/>
    <w:rsid w:val="56DC7C88"/>
    <w:rsid w:val="5979504A"/>
    <w:rsid w:val="5D1B70FE"/>
    <w:rsid w:val="60515E88"/>
    <w:rsid w:val="6E920EDB"/>
    <w:rsid w:val="6F4D7E96"/>
    <w:rsid w:val="73A9585E"/>
    <w:rsid w:val="78F273FF"/>
    <w:rsid w:val="79231865"/>
    <w:rsid w:val="7E71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rFonts w:hint="eastAsia" w:ascii="微软雅黑" w:hAnsi="微软雅黑" w:eastAsia="微软雅黑" w:cs="微软雅黑"/>
      <w:color w:val="800080"/>
      <w:u w:val="none"/>
    </w:rPr>
  </w:style>
  <w:style w:type="character" w:styleId="9">
    <w:name w:val="Emphasis"/>
    <w:basedOn w:val="7"/>
    <w:qFormat/>
    <w:uiPriority w:val="0"/>
    <w:rPr>
      <w:rFonts w:hint="eastAsia" w:ascii="微软雅黑" w:hAnsi="微软雅黑" w:eastAsia="微软雅黑" w:cs="微软雅黑"/>
      <w:u w:val="none"/>
    </w:rPr>
  </w:style>
  <w:style w:type="character" w:styleId="10">
    <w:name w:val="Hyperlink"/>
    <w:basedOn w:val="7"/>
    <w:qFormat/>
    <w:uiPriority w:val="0"/>
    <w:rPr>
      <w:rFonts w:hint="eastAsia" w:ascii="微软雅黑" w:hAnsi="微软雅黑" w:eastAsia="微软雅黑" w:cs="微软雅黑"/>
      <w:color w:val="0000FF"/>
      <w:u w:val="none"/>
    </w:rPr>
  </w:style>
  <w:style w:type="character" w:customStyle="1" w:styleId="11">
    <w:name w:val="hover20"/>
    <w:basedOn w:val="7"/>
    <w:qFormat/>
    <w:uiPriority w:val="0"/>
    <w:rPr>
      <w:color w:val="CC0000"/>
    </w:rPr>
  </w:style>
  <w:style w:type="character" w:customStyle="1" w:styleId="12">
    <w:name w:val="curr3"/>
    <w:basedOn w:val="7"/>
    <w:qFormat/>
    <w:uiPriority w:val="0"/>
    <w:rPr>
      <w:color w:val="FFFFFF"/>
      <w:shd w:val="clear" w:fill="CC0000"/>
    </w:rPr>
  </w:style>
  <w:style w:type="character" w:customStyle="1" w:styleId="13">
    <w:name w:val="yzm"/>
    <w:basedOn w:val="7"/>
    <w:qFormat/>
    <w:uiPriority w:val="0"/>
    <w:rPr>
      <w:color w:val="999999"/>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1247</Words>
  <Characters>1367</Characters>
  <Lines>0</Lines>
  <Paragraphs>0</Paragraphs>
  <TotalTime>0</TotalTime>
  <ScaleCrop>false</ScaleCrop>
  <LinksUpToDate>false</LinksUpToDate>
  <CharactersWithSpaces>1418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2022-01-04T15:51:00Z</dcterms:created>
  <dc:creator>Administrator</dc:creator>
  <cp:lastModifiedBy>刘振伟</cp:lastModifiedBy>
  <cp:lastPrinted>2022-01-13T10:56:00Z</cp:lastPrinted>
  <dcterms:modified xsi:type="dcterms:W3CDTF">2023-02-07T08:19:52Z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F8E109C5846A459EB84A5E224AFD0C85</vt:lpwstr>
  </property>
</Properties>
</file>