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Times New Roman" w:hAnsi="Times New Roman" w:eastAsia="仿宋_GB2312" w:cs="仿宋"/>
          <w:sz w:val="32"/>
          <w:szCs w:val="32"/>
        </w:rPr>
      </w:pPr>
      <w:r>
        <w:rPr>
          <w:rFonts w:hint="eastAsia" w:ascii="Times New Roman" w:hAnsi="Times New Roman" w:eastAsia="仿宋_GB2312" w:cs="仿宋"/>
          <w:sz w:val="32"/>
          <w:szCs w:val="32"/>
        </w:rPr>
        <w:t>威市监处〔2020〕016号</w:t>
      </w:r>
    </w:p>
    <w:p>
      <w:pPr>
        <w:spacing w:line="500" w:lineRule="exact"/>
        <w:ind w:left="140" w:hanging="140"/>
        <w:rPr>
          <w:rFonts w:hint="eastAsia" w:ascii="仿宋" w:hAnsi="仿宋" w:eastAsia="仿宋" w:cs="Mongolian Baiti"/>
          <w:bCs/>
          <w:sz w:val="30"/>
          <w:szCs w:val="30"/>
        </w:rPr>
      </w:pPr>
      <w:r>
        <w:rPr>
          <w:rFonts w:hint="eastAsia" w:ascii="仿宋" w:hAnsi="仿宋" w:eastAsia="仿宋" w:cs="Mongolian Baiti"/>
          <w:bCs/>
          <w:kern w:val="1"/>
          <w:sz w:val="30"/>
          <w:szCs w:val="30"/>
        </w:rPr>
        <w:t>当事人：</w:t>
      </w:r>
      <w:r>
        <w:rPr>
          <w:rFonts w:hint="eastAsia" w:ascii="仿宋" w:hAnsi="仿宋" w:eastAsia="仿宋" w:cs="仿宋_GB2312"/>
          <w:bCs/>
          <w:sz w:val="30"/>
          <w:szCs w:val="30"/>
          <w:lang w:val="en-US" w:eastAsia="zh-CN"/>
        </w:rPr>
        <w:t>***</w:t>
      </w:r>
      <w:r>
        <w:rPr>
          <w:rFonts w:hint="eastAsia" w:ascii="仿宋" w:hAnsi="仿宋" w:eastAsia="仿宋" w:cs="Mongolian Baiti"/>
          <w:kern w:val="1"/>
          <w:sz w:val="30"/>
          <w:szCs w:val="30"/>
        </w:rPr>
        <w:t xml:space="preserve">    </w:t>
      </w:r>
      <w:r>
        <w:rPr>
          <w:rFonts w:hint="eastAsia" w:ascii="仿宋" w:hAnsi="仿宋" w:eastAsia="仿宋" w:cs="Mongolian Baiti"/>
          <w:kern w:val="1"/>
          <w:sz w:val="30"/>
          <w:szCs w:val="30"/>
          <w:lang w:eastAsia="zh-CN"/>
        </w:rPr>
        <w:t>身份证号：</w:t>
      </w:r>
      <w:r>
        <w:rPr>
          <w:rFonts w:hint="eastAsia" w:ascii="仿宋" w:hAnsi="仿宋" w:eastAsia="仿宋" w:cs="Mongolian Baiti"/>
          <w:kern w:val="1"/>
          <w:sz w:val="30"/>
          <w:szCs w:val="30"/>
          <w:lang w:val="en-US" w:eastAsia="zh-CN"/>
        </w:rPr>
        <w:t>*****</w:t>
      </w:r>
      <w:r>
        <w:rPr>
          <w:rFonts w:hint="eastAsia" w:ascii="仿宋" w:hAnsi="仿宋" w:eastAsia="仿宋" w:cs="Mongolian Baiti"/>
          <w:kern w:val="1"/>
          <w:sz w:val="30"/>
          <w:szCs w:val="30"/>
        </w:rPr>
        <w:t xml:space="preserve">                </w:t>
      </w:r>
    </w:p>
    <w:p>
      <w:pPr>
        <w:spacing w:line="500" w:lineRule="exact"/>
        <w:ind w:left="140" w:hanging="140"/>
        <w:rPr>
          <w:rFonts w:hint="eastAsia" w:ascii="仿宋" w:hAnsi="仿宋" w:eastAsia="仿宋" w:cs="Mongolian Baiti"/>
          <w:sz w:val="30"/>
          <w:szCs w:val="30"/>
        </w:rPr>
      </w:pPr>
      <w:r>
        <w:rPr>
          <w:rFonts w:hint="eastAsia" w:ascii="仿宋" w:hAnsi="仿宋" w:eastAsia="仿宋" w:cs="Mongolian Baiti"/>
          <w:kern w:val="1"/>
          <w:sz w:val="30"/>
          <w:szCs w:val="30"/>
        </w:rPr>
        <w:t>联系电话：</w:t>
      </w:r>
      <w:r>
        <w:rPr>
          <w:rFonts w:hint="eastAsia" w:ascii="仿宋" w:hAnsi="仿宋" w:eastAsia="仿宋" w:cs="仿宋"/>
          <w:sz w:val="30"/>
          <w:szCs w:val="30"/>
          <w:lang w:val="en-US" w:eastAsia="zh-CN"/>
        </w:rPr>
        <w:t>***</w:t>
      </w:r>
      <w:r>
        <w:rPr>
          <w:rFonts w:hint="eastAsia" w:ascii="仿宋" w:hAnsi="仿宋" w:eastAsia="仿宋" w:cs="Mongolian Baiti"/>
          <w:kern w:val="1"/>
          <w:sz w:val="30"/>
          <w:szCs w:val="30"/>
          <w:lang w:val="en-US" w:eastAsia="zh-CN"/>
        </w:rPr>
        <w:t xml:space="preserve">     </w:t>
      </w:r>
      <w:r>
        <w:rPr>
          <w:rFonts w:hint="eastAsia" w:ascii="仿宋" w:hAnsi="仿宋" w:eastAsia="仿宋" w:cs="Mongolian Baiti"/>
          <w:kern w:val="1"/>
          <w:sz w:val="30"/>
          <w:szCs w:val="30"/>
          <w:lang w:eastAsia="zh-CN"/>
        </w:rPr>
        <w:t>个体工商户经营者</w:t>
      </w:r>
      <w:r>
        <w:rPr>
          <w:rFonts w:hint="eastAsia" w:ascii="仿宋" w:hAnsi="仿宋" w:eastAsia="仿宋" w:cs="Mongolian Baiti"/>
          <w:kern w:val="1"/>
          <w:sz w:val="30"/>
          <w:szCs w:val="30"/>
        </w:rPr>
        <w:t xml:space="preserve">                                       </w:t>
      </w:r>
    </w:p>
    <w:p>
      <w:pPr>
        <w:spacing w:line="500" w:lineRule="exact"/>
        <w:ind w:left="140" w:hanging="140"/>
        <w:rPr>
          <w:rFonts w:hint="default" w:ascii="仿宋" w:hAnsi="仿宋" w:eastAsia="仿宋" w:cs="Mongolian Baiti"/>
          <w:kern w:val="1"/>
          <w:sz w:val="30"/>
          <w:szCs w:val="30"/>
          <w:lang w:val="en-US" w:eastAsia="zh-CN"/>
        </w:rPr>
      </w:pPr>
      <w:r>
        <w:rPr>
          <w:rFonts w:hint="eastAsia" w:ascii="仿宋" w:hAnsi="仿宋" w:eastAsia="仿宋" w:cs="Mongolian Baiti"/>
          <w:kern w:val="1"/>
          <w:sz w:val="30"/>
          <w:szCs w:val="30"/>
        </w:rPr>
        <w:t>联系地址：</w:t>
      </w:r>
      <w:r>
        <w:rPr>
          <w:rFonts w:hint="eastAsia" w:ascii="仿宋" w:hAnsi="仿宋" w:eastAsia="仿宋" w:cs="仿宋_GB2312"/>
          <w:bCs/>
          <w:sz w:val="30"/>
          <w:szCs w:val="30"/>
        </w:rPr>
        <w:t>河北省邢台市威县第什营镇</w:t>
      </w:r>
      <w:r>
        <w:rPr>
          <w:rFonts w:hint="eastAsia" w:ascii="仿宋" w:hAnsi="仿宋" w:eastAsia="仿宋" w:cs="仿宋_GB2312"/>
          <w:bCs/>
          <w:sz w:val="30"/>
          <w:szCs w:val="30"/>
          <w:lang w:val="en-US" w:eastAsia="zh-CN"/>
        </w:rPr>
        <w:t>***</w:t>
      </w:r>
    </w:p>
    <w:p>
      <w:pPr>
        <w:spacing w:line="500" w:lineRule="exact"/>
        <w:ind w:left="140" w:hanging="140"/>
        <w:rPr>
          <w:rFonts w:hint="default" w:ascii="仿宋" w:hAnsi="仿宋" w:eastAsia="仿宋" w:cs="Mongolian Baiti"/>
          <w:kern w:val="1"/>
          <w:sz w:val="30"/>
          <w:szCs w:val="30"/>
          <w:lang w:val="en-US" w:eastAsia="zh-CN"/>
        </w:rPr>
      </w:pPr>
      <w:r>
        <w:rPr>
          <w:rFonts w:hint="eastAsia" w:ascii="仿宋" w:hAnsi="仿宋" w:eastAsia="仿宋" w:cs="Mongolian Baiti"/>
          <w:kern w:val="1"/>
          <w:sz w:val="30"/>
          <w:szCs w:val="30"/>
          <w:lang w:eastAsia="zh-CN"/>
        </w:rPr>
        <w:t>营业执照名称：无</w:t>
      </w:r>
      <w:r>
        <w:rPr>
          <w:rFonts w:hint="eastAsia" w:ascii="仿宋" w:hAnsi="仿宋" w:eastAsia="仿宋" w:cs="Mongolian Baiti"/>
          <w:kern w:val="1"/>
          <w:sz w:val="30"/>
          <w:szCs w:val="30"/>
          <w:lang w:val="en-US" w:eastAsia="zh-CN"/>
        </w:rPr>
        <w:t xml:space="preserve">       组成形式：个人经营</w:t>
      </w:r>
    </w:p>
    <w:p>
      <w:pPr>
        <w:spacing w:line="500" w:lineRule="exact"/>
        <w:ind w:left="140" w:hanging="140"/>
        <w:rPr>
          <w:rFonts w:hint="eastAsia" w:ascii="仿宋" w:hAnsi="仿宋" w:eastAsia="仿宋" w:cs="Mongolian Baiti"/>
          <w:kern w:val="1"/>
          <w:sz w:val="30"/>
          <w:szCs w:val="30"/>
        </w:rPr>
      </w:pPr>
      <w:r>
        <w:rPr>
          <w:rFonts w:hint="eastAsia" w:ascii="仿宋" w:hAnsi="仿宋" w:eastAsia="仿宋" w:cs="Mongolian Baiti"/>
          <w:kern w:val="1"/>
          <w:sz w:val="30"/>
          <w:szCs w:val="30"/>
        </w:rPr>
        <w:t>统一社会信用代码（注册号）：</w:t>
      </w:r>
      <w:r>
        <w:rPr>
          <w:rFonts w:hint="eastAsia" w:ascii="仿宋" w:hAnsi="仿宋" w:eastAsia="仿宋" w:cs="仿宋_GB2312"/>
          <w:bCs/>
          <w:sz w:val="30"/>
          <w:szCs w:val="30"/>
          <w:lang w:val="en-US" w:eastAsia="zh-CN"/>
        </w:rPr>
        <w:t>****</w:t>
      </w:r>
      <w:r>
        <w:rPr>
          <w:rFonts w:hint="eastAsia" w:ascii="仿宋" w:hAnsi="仿宋" w:eastAsia="仿宋" w:cs="Mongolian Baiti"/>
          <w:kern w:val="1"/>
          <w:sz w:val="30"/>
          <w:szCs w:val="30"/>
        </w:rPr>
        <w:t xml:space="preserve">       </w:t>
      </w:r>
    </w:p>
    <w:p>
      <w:pPr>
        <w:spacing w:line="500" w:lineRule="exact"/>
        <w:ind w:left="140" w:hanging="140"/>
        <w:rPr>
          <w:rFonts w:hint="eastAsia" w:ascii="仿宋" w:hAnsi="仿宋" w:eastAsia="仿宋" w:cs="Mongolian Baiti"/>
          <w:kern w:val="1"/>
          <w:sz w:val="30"/>
          <w:szCs w:val="30"/>
        </w:rPr>
      </w:pPr>
      <w:r>
        <w:rPr>
          <w:rFonts w:hint="eastAsia" w:ascii="仿宋" w:hAnsi="仿宋" w:eastAsia="仿宋" w:cs="Mongolian Baiti"/>
          <w:kern w:val="1"/>
          <w:sz w:val="30"/>
          <w:szCs w:val="30"/>
        </w:rPr>
        <w:t>经营场所：</w:t>
      </w:r>
      <w:r>
        <w:rPr>
          <w:rFonts w:hint="eastAsia" w:ascii="仿宋" w:hAnsi="仿宋" w:eastAsia="仿宋" w:cs="仿宋_GB2312"/>
          <w:bCs/>
          <w:sz w:val="30"/>
          <w:szCs w:val="30"/>
        </w:rPr>
        <w:t>河北省邢台市威县第什营镇</w:t>
      </w:r>
      <w:r>
        <w:rPr>
          <w:rFonts w:hint="eastAsia" w:ascii="仿宋" w:hAnsi="仿宋" w:eastAsia="仿宋" w:cs="仿宋_GB2312"/>
          <w:bCs/>
          <w:sz w:val="30"/>
          <w:szCs w:val="30"/>
          <w:lang w:val="en-US" w:eastAsia="zh-CN"/>
        </w:rPr>
        <w:t>***</w:t>
      </w:r>
      <w:r>
        <w:rPr>
          <w:rFonts w:hint="eastAsia" w:ascii="仿宋" w:hAnsi="仿宋" w:eastAsia="仿宋" w:cs="Mongolian Baiti"/>
          <w:kern w:val="1"/>
          <w:sz w:val="30"/>
          <w:szCs w:val="30"/>
        </w:rPr>
        <w:t xml:space="preserve">    </w:t>
      </w:r>
    </w:p>
    <w:p>
      <w:pPr>
        <w:spacing w:line="520" w:lineRule="exact"/>
        <w:rPr>
          <w:rFonts w:ascii="仿宋" w:hAnsi="仿宋" w:eastAsia="仿宋" w:cs="仿宋_GB2312"/>
          <w:sz w:val="30"/>
          <w:szCs w:val="30"/>
          <w:u w:val="single"/>
        </w:rPr>
      </w:pPr>
      <w:r>
        <w:rPr>
          <w:rFonts w:hint="eastAsia" w:ascii="仿宋" w:hAnsi="仿宋" w:eastAsia="仿宋" w:cs="仿宋_GB2312"/>
          <w:bCs/>
          <w:sz w:val="30"/>
          <w:szCs w:val="30"/>
        </w:rPr>
        <w:t>经营范围：日用百货、五金电料、卷烟、雪茄烟零售（依法须经批准的项目，经相关部门批准后方可开展经营）</w:t>
      </w:r>
    </w:p>
    <w:p>
      <w:pPr>
        <w:spacing w:line="500" w:lineRule="exact"/>
        <w:rPr>
          <w:rFonts w:hint="eastAsia" w:ascii="仿宋" w:hAnsi="仿宋" w:eastAsia="仿宋" w:cs="仿宋_GB2312"/>
          <w:sz w:val="30"/>
          <w:szCs w:val="30"/>
          <w:u w:val="single"/>
        </w:rPr>
      </w:pPr>
      <w:r>
        <w:rPr>
          <w:rFonts w:hint="eastAsia" w:ascii="仿宋" w:hAnsi="仿宋" w:eastAsia="仿宋" w:cs="仿宋"/>
          <w:bCs/>
          <w:color w:val="000000"/>
          <w:sz w:val="30"/>
          <w:szCs w:val="30"/>
        </w:rPr>
        <w:t xml:space="preserve">     </w:t>
      </w:r>
      <w:r>
        <w:rPr>
          <w:rFonts w:hint="eastAsia" w:ascii="仿宋" w:hAnsi="仿宋" w:eastAsia="仿宋" w:cs="仿宋"/>
          <w:sz w:val="30"/>
          <w:szCs w:val="30"/>
          <w:lang w:eastAsia="zh-CN"/>
        </w:rPr>
        <w:t>2020年1月27日</w:t>
      </w:r>
      <w:r>
        <w:rPr>
          <w:rFonts w:hint="eastAsia" w:ascii="仿宋" w:hAnsi="仿宋" w:eastAsia="仿宋" w:cs="仿宋"/>
          <w:sz w:val="30"/>
          <w:szCs w:val="30"/>
        </w:rPr>
        <w:t>上午我局执法人员按照县“冠状病毒肺炎”疫情防控办公室的工作部署，对辖区内超市进行疫情期间市场物价稳定专项执法检查。发现</w:t>
      </w:r>
      <w:r>
        <w:rPr>
          <w:rFonts w:hint="eastAsia" w:ascii="仿宋" w:hAnsi="仿宋" w:eastAsia="仿宋" w:cs="仿宋_GB2312"/>
          <w:bCs/>
          <w:sz w:val="30"/>
          <w:szCs w:val="30"/>
        </w:rPr>
        <w:t>第什营镇</w:t>
      </w:r>
      <w:r>
        <w:rPr>
          <w:rFonts w:hint="eastAsia" w:ascii="仿宋" w:hAnsi="仿宋" w:eastAsia="仿宋" w:cs="仿宋_GB2312"/>
          <w:bCs/>
          <w:sz w:val="30"/>
          <w:szCs w:val="30"/>
          <w:lang w:val="en-US" w:eastAsia="zh-CN"/>
        </w:rPr>
        <w:t>**</w:t>
      </w:r>
      <w:r>
        <w:rPr>
          <w:rFonts w:hint="eastAsia" w:ascii="仿宋" w:hAnsi="仿宋" w:eastAsia="仿宋" w:cs="仿宋_GB2312"/>
          <w:bCs/>
          <w:sz w:val="30"/>
          <w:szCs w:val="30"/>
        </w:rPr>
        <w:t>村</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在自己开的百货门市内未取得备案登记经营食品，</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虽然已经向第什营镇政府提交了食品小摊点的备案登记，但是没有领到食品小摊点的登</w:t>
      </w:r>
      <w:bookmarkStart w:id="0" w:name="_GoBack"/>
      <w:bookmarkEnd w:id="0"/>
      <w:r>
        <w:rPr>
          <w:rFonts w:hint="eastAsia" w:ascii="仿宋" w:hAnsi="仿宋" w:eastAsia="仿宋" w:cs="仿宋_GB2312"/>
          <w:bCs/>
          <w:sz w:val="30"/>
          <w:szCs w:val="30"/>
        </w:rPr>
        <w:t>记证。其行为构成了未取得备案登记从事食品经营活动。该门市在国家疫情防控期间对生活必需的副食品价格连续上涨，在一定程度上造成了群众抢购的心理。同时该门市未按规定设置明码标价价格牌</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其行为</w:t>
      </w:r>
      <w:r>
        <w:rPr>
          <w:rFonts w:hint="eastAsia" w:ascii="仿宋" w:hAnsi="仿宋" w:eastAsia="仿宋" w:cs="仿宋_GB2312"/>
          <w:sz w:val="30"/>
          <w:szCs w:val="30"/>
        </w:rPr>
        <w:t>构成了</w:t>
      </w:r>
      <w:r>
        <w:rPr>
          <w:rFonts w:hint="eastAsia" w:ascii="仿宋" w:hAnsi="仿宋" w:eastAsia="仿宋" w:cs="仿宋_GB2312"/>
          <w:bCs/>
          <w:sz w:val="30"/>
          <w:szCs w:val="30"/>
        </w:rPr>
        <w:t>未按规定明码标价销售副食品的行为。</w:t>
      </w:r>
    </w:p>
    <w:p>
      <w:pPr>
        <w:spacing w:line="500" w:lineRule="exact"/>
        <w:ind w:right="57" w:firstLine="600"/>
        <w:rPr>
          <w:rFonts w:hint="eastAsia" w:ascii="仿宋" w:hAnsi="仿宋" w:eastAsia="仿宋" w:cs="仿宋"/>
          <w:sz w:val="30"/>
          <w:szCs w:val="30"/>
        </w:rPr>
      </w:pPr>
      <w:r>
        <w:rPr>
          <w:rFonts w:hint="eastAsia" w:ascii="仿宋" w:hAnsi="仿宋" w:eastAsia="仿宋" w:cs="仿宋_GB2312"/>
          <w:bCs/>
          <w:sz w:val="30"/>
          <w:szCs w:val="30"/>
          <w:lang w:eastAsia="zh-CN"/>
        </w:rPr>
        <w:t>***</w:t>
      </w:r>
      <w:r>
        <w:rPr>
          <w:rFonts w:hint="eastAsia" w:ascii="仿宋" w:hAnsi="仿宋" w:eastAsia="仿宋" w:cs="仿宋_GB2312"/>
          <w:bCs/>
          <w:sz w:val="30"/>
          <w:szCs w:val="30"/>
        </w:rPr>
        <w:t>未取得备案登记从事食品经营活动，违反了《河北省食品小作坊小餐饮小摊点管理条例》第三十条的规定“小摊点应当向经营所在地乡（镇）人民政府、街道办事处备案并领取小摊点备案卡。乡（镇）人民政府或者街道办事处应当按照规定向符合条件的小摊点发放备案卡，并将小摊点的备案信息报告县（市、区）人民政府食品药品监督管理部门”。</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未按规定明码标价销售副食品的行为，违反了《中华人民共和国价格法》第十三条第一款之</w:t>
      </w:r>
      <w:r>
        <w:rPr>
          <w:rFonts w:hint="eastAsia" w:ascii="仿宋" w:hAnsi="仿宋" w:eastAsia="仿宋" w:cs="仿宋"/>
          <w:sz w:val="30"/>
          <w:szCs w:val="30"/>
        </w:rPr>
        <w:t>规定“ 经营者销售、收购商品和提供服务，应当按照政府价格主管部门的规定明码标价，注明商品的品名、产地、规格、等级、计价单位、价格或者服务的项目、收费标准等有关情况。”</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上述事实，主要有以下证据证明：</w:t>
      </w:r>
    </w:p>
    <w:p>
      <w:pPr>
        <w:numPr>
          <w:ilvl w:val="0"/>
          <w:numId w:val="1"/>
        </w:num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bCs/>
          <w:sz w:val="30"/>
          <w:szCs w:val="30"/>
          <w:lang w:eastAsia="zh-CN"/>
        </w:rPr>
        <w:t>***</w:t>
      </w:r>
      <w:r>
        <w:rPr>
          <w:rFonts w:hint="eastAsia" w:ascii="仿宋" w:hAnsi="仿宋" w:eastAsia="仿宋" w:cs="仿宋_GB2312"/>
          <w:bCs/>
          <w:sz w:val="30"/>
          <w:szCs w:val="30"/>
        </w:rPr>
        <w:t>的营业执照</w:t>
      </w:r>
      <w:r>
        <w:rPr>
          <w:rFonts w:hint="eastAsia" w:ascii="仿宋" w:hAnsi="仿宋" w:eastAsia="仿宋" w:cs="仿宋_GB2312"/>
          <w:sz w:val="30"/>
          <w:szCs w:val="30"/>
        </w:rPr>
        <w:t>，证明了其主体资格，</w:t>
      </w:r>
    </w:p>
    <w:p>
      <w:pPr>
        <w:numPr>
          <w:ilvl w:val="0"/>
          <w:numId w:val="1"/>
        </w:numPr>
        <w:spacing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lang w:eastAsia="zh-CN"/>
        </w:rPr>
        <w:t>***</w:t>
      </w:r>
      <w:r>
        <w:rPr>
          <w:rFonts w:hint="eastAsia" w:ascii="仿宋" w:hAnsi="仿宋" w:eastAsia="仿宋" w:cs="仿宋_GB2312"/>
          <w:sz w:val="30"/>
          <w:szCs w:val="30"/>
        </w:rPr>
        <w:t>的身份证复印件，证明了</w:t>
      </w:r>
      <w:r>
        <w:rPr>
          <w:rFonts w:hint="eastAsia" w:ascii="仿宋" w:hAnsi="仿宋" w:eastAsia="仿宋" w:cs="仿宋_GB2312"/>
          <w:sz w:val="30"/>
          <w:szCs w:val="30"/>
          <w:lang w:eastAsia="zh-CN"/>
        </w:rPr>
        <w:t>经营者</w:t>
      </w:r>
      <w:r>
        <w:rPr>
          <w:rFonts w:hint="eastAsia" w:ascii="仿宋" w:hAnsi="仿宋" w:eastAsia="仿宋" w:cs="仿宋_GB2312"/>
          <w:sz w:val="30"/>
          <w:szCs w:val="30"/>
        </w:rPr>
        <w:t xml:space="preserve">主体身份。                                </w:t>
      </w:r>
      <w:r>
        <w:rPr>
          <w:rFonts w:ascii="仿宋" w:hAnsi="仿宋" w:eastAsia="仿宋" w:cs="仿宋_GB2312"/>
          <w:sz w:val="30"/>
          <w:szCs w:val="30"/>
        </w:rPr>
        <w:t xml:space="preserve"> </w:t>
      </w:r>
      <w:r>
        <w:rPr>
          <w:rFonts w:hint="eastAsia" w:ascii="仿宋" w:hAnsi="仿宋" w:eastAsia="仿宋" w:cs="仿宋_GB2312"/>
          <w:sz w:val="30"/>
          <w:szCs w:val="30"/>
        </w:rPr>
        <w:t xml:space="preserve"> </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sz w:val="30"/>
          <w:szCs w:val="30"/>
        </w:rPr>
        <w:t>3. 询问笔录证明了</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存在未按规定明码标价销售副食品的行为。还证明了未明码标价销售副食品违法所得5000元的事实。</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4. 现场检查笔录证明了</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百货门市存在未按规定明码标价销售副食品的行为。</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5.</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的进货收据证明了其门市所销售的副食品进价，同时也证明了该门市存在销售副食品的行为。</w:t>
      </w:r>
    </w:p>
    <w:p>
      <w:pPr>
        <w:spacing w:line="500" w:lineRule="exact"/>
        <w:ind w:firstLine="600" w:firstLineChars="200"/>
        <w:rPr>
          <w:rFonts w:hint="eastAsia" w:ascii="仿宋" w:hAnsi="仿宋" w:eastAsia="仿宋" w:cs="仿宋"/>
          <w:bCs/>
          <w:color w:val="000000"/>
          <w:sz w:val="30"/>
          <w:szCs w:val="30"/>
          <w:u w:val="single"/>
        </w:rPr>
      </w:pPr>
      <w:r>
        <w:rPr>
          <w:rFonts w:hint="eastAsia" w:ascii="仿宋" w:hAnsi="仿宋" w:eastAsia="仿宋" w:cs="仿宋_GB2312"/>
          <w:bCs/>
          <w:sz w:val="30"/>
          <w:szCs w:val="30"/>
        </w:rPr>
        <w:t>6.现场执法图片证明销售的副食品未设置明码标价价格牌。</w:t>
      </w:r>
      <w:r>
        <w:rPr>
          <w:rFonts w:hint="eastAsia" w:ascii="仿宋" w:hAnsi="仿宋" w:eastAsia="仿宋" w:cs="仿宋_GB2312"/>
          <w:sz w:val="30"/>
          <w:szCs w:val="30"/>
        </w:rPr>
        <w:t xml:space="preserve">   </w:t>
      </w:r>
    </w:p>
    <w:p>
      <w:pPr>
        <w:spacing w:line="500" w:lineRule="exact"/>
        <w:jc w:val="left"/>
        <w:rPr>
          <w:rFonts w:hint="eastAsia" w:ascii="仿宋" w:hAnsi="仿宋" w:eastAsia="仿宋" w:cs="仿宋_GB2312"/>
          <w:bCs/>
          <w:sz w:val="30"/>
          <w:szCs w:val="30"/>
        </w:rPr>
      </w:pPr>
      <w:r>
        <w:rPr>
          <w:rFonts w:hint="eastAsia" w:ascii="仿宋" w:hAnsi="仿宋" w:eastAsia="仿宋" w:cs="仿宋"/>
          <w:color w:val="000000"/>
          <w:sz w:val="30"/>
          <w:szCs w:val="30"/>
        </w:rPr>
        <w:t xml:space="preserve">    </w:t>
      </w:r>
      <w:r>
        <w:rPr>
          <w:rFonts w:hint="eastAsia" w:ascii="仿宋" w:hAnsi="仿宋" w:eastAsia="仿宋" w:cs="仿宋_GB2312"/>
          <w:sz w:val="30"/>
          <w:szCs w:val="30"/>
        </w:rPr>
        <w:t>本案调查终结后，我局于</w:t>
      </w:r>
      <w:r>
        <w:rPr>
          <w:rFonts w:hint="eastAsia" w:ascii="仿宋" w:hAnsi="仿宋" w:eastAsia="仿宋" w:cs="仿宋_GB2312"/>
          <w:sz w:val="30"/>
          <w:szCs w:val="30"/>
          <w:lang w:eastAsia="zh-CN"/>
        </w:rPr>
        <w:t>2020年1月27日</w:t>
      </w:r>
      <w:r>
        <w:rPr>
          <w:rFonts w:hint="eastAsia" w:ascii="仿宋" w:hAnsi="仿宋" w:eastAsia="仿宋" w:cs="仿宋_GB2312"/>
          <w:sz w:val="30"/>
          <w:szCs w:val="30"/>
        </w:rPr>
        <w:t>向当事人直接送达了威县市场监督管理局行政处罚听证告知书（威市监听告</w:t>
      </w:r>
      <w:r>
        <w:rPr>
          <w:rFonts w:hint="eastAsia" w:ascii="仿宋" w:hAnsi="仿宋" w:eastAsia="仿宋" w:cs="仿宋"/>
          <w:sz w:val="30"/>
          <w:szCs w:val="30"/>
        </w:rPr>
        <w:t>[</w:t>
      </w:r>
      <w:r>
        <w:rPr>
          <w:rFonts w:hint="eastAsia" w:ascii="仿宋" w:hAnsi="仿宋" w:eastAsia="仿宋" w:cs="仿宋_GB2312"/>
          <w:sz w:val="30"/>
          <w:szCs w:val="30"/>
        </w:rPr>
        <w:t>2020</w:t>
      </w:r>
      <w:r>
        <w:rPr>
          <w:rFonts w:hint="eastAsia" w:ascii="仿宋" w:hAnsi="仿宋" w:eastAsia="仿宋" w:cs="仿宋"/>
          <w:sz w:val="30"/>
          <w:szCs w:val="30"/>
        </w:rPr>
        <w:t>]</w:t>
      </w:r>
      <w:r>
        <w:rPr>
          <w:rFonts w:hint="eastAsia" w:ascii="仿宋" w:hAnsi="仿宋" w:eastAsia="仿宋" w:cs="仿宋_GB2312"/>
          <w:sz w:val="30"/>
          <w:szCs w:val="30"/>
        </w:rPr>
        <w:t>016号），当事人在法定期限内没有提出陈述申辩和听证的请求。</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lang w:eastAsia="zh-CN"/>
        </w:rPr>
        <w:t>***</w:t>
      </w:r>
      <w:r>
        <w:rPr>
          <w:rFonts w:hint="eastAsia" w:ascii="仿宋" w:hAnsi="仿宋" w:eastAsia="仿宋" w:cs="仿宋_GB2312"/>
          <w:bCs/>
          <w:sz w:val="30"/>
          <w:szCs w:val="30"/>
        </w:rPr>
        <w:t>未取得备案登记从事食品经营活动的行为，依据《河北省食品小作坊小餐饮小摊点管理条例》第五十一条第二款规定“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该行为在我局责令改正后，</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已经把剩余副食品从门市营业区清走，立即停止了上述违法行为。</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未按规定明码标价销售副食品的行为，在国家疫情防控期间对生活必须的副食品价格连续上涨，在一定程度上造成了群众抢购的心理，为了消除恐慌抢购心理、稳定物价、平息社会舆情的需要，结合国家疫情防控期间的社会影响。根据《邢台市行政处罚自由裁量权</w:t>
      </w:r>
      <w:r>
        <w:rPr>
          <w:rFonts w:hint="eastAsia" w:ascii="仿宋" w:hAnsi="仿宋" w:eastAsia="仿宋" w:cs="仿宋_GB2312"/>
          <w:bCs/>
          <w:sz w:val="30"/>
          <w:szCs w:val="30"/>
          <w:lang w:eastAsia="zh-CN"/>
        </w:rPr>
        <w:t>实施</w:t>
      </w:r>
      <w:r>
        <w:rPr>
          <w:rFonts w:hint="eastAsia" w:ascii="仿宋" w:hAnsi="仿宋" w:eastAsia="仿宋" w:cs="仿宋_GB2312"/>
          <w:bCs/>
          <w:sz w:val="30"/>
          <w:szCs w:val="30"/>
        </w:rPr>
        <w:t>标准》的规定，予以从严从快从重处罚。</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 xml:space="preserve"> 依据《中华人民共和国价格法》第四十二条之规</w:t>
      </w:r>
      <w:r>
        <w:rPr>
          <w:rFonts w:hint="eastAsia" w:ascii="仿宋" w:hAnsi="仿宋" w:eastAsia="仿宋" w:cs="仿宋"/>
          <w:sz w:val="30"/>
          <w:szCs w:val="30"/>
        </w:rPr>
        <w:t>定“经营者违反明码标价规定的，责令改正，没收违法所得，可以并处五千元以下的罚款。”</w:t>
      </w:r>
      <w:r>
        <w:rPr>
          <w:rFonts w:hint="eastAsia" w:ascii="仿宋" w:hAnsi="仿宋" w:eastAsia="仿宋" w:cs="仿宋_GB2312"/>
          <w:bCs/>
          <w:sz w:val="30"/>
          <w:szCs w:val="30"/>
        </w:rPr>
        <w:t>责令</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立即改正上述违法行为。</w:t>
      </w:r>
      <w:r>
        <w:rPr>
          <w:rFonts w:hint="eastAsia" w:ascii="仿宋" w:hAnsi="仿宋" w:eastAsia="仿宋" w:cs="仿宋_GB2312"/>
          <w:bCs/>
          <w:sz w:val="30"/>
          <w:szCs w:val="30"/>
          <w:lang w:eastAsia="zh-CN"/>
        </w:rPr>
        <w:t>并</w:t>
      </w:r>
      <w:r>
        <w:rPr>
          <w:rFonts w:hint="eastAsia" w:ascii="仿宋" w:hAnsi="仿宋" w:eastAsia="仿宋" w:cs="仿宋_GB2312"/>
          <w:bCs/>
          <w:sz w:val="30"/>
          <w:szCs w:val="30"/>
        </w:rPr>
        <w:t>作如下处罚：一、没收未按规定明码标价销售副食品的违法所得5000元；二、对</w:t>
      </w:r>
      <w:r>
        <w:rPr>
          <w:rFonts w:hint="eastAsia" w:ascii="仿宋" w:hAnsi="仿宋" w:eastAsia="仿宋" w:cs="仿宋_GB2312"/>
          <w:bCs/>
          <w:sz w:val="30"/>
          <w:szCs w:val="30"/>
          <w:lang w:eastAsia="zh-CN"/>
        </w:rPr>
        <w:t>***</w:t>
      </w:r>
      <w:r>
        <w:rPr>
          <w:rFonts w:hint="eastAsia" w:ascii="仿宋" w:hAnsi="仿宋" w:eastAsia="仿宋" w:cs="仿宋_GB2312"/>
          <w:bCs/>
          <w:sz w:val="30"/>
          <w:szCs w:val="30"/>
        </w:rPr>
        <w:t>未按规定明码标价销售副食品的行为罚款5000元。</w:t>
      </w:r>
    </w:p>
    <w:p>
      <w:pPr>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_GB2312"/>
          <w:bCs/>
          <w:sz w:val="30"/>
          <w:szCs w:val="30"/>
          <w:lang w:eastAsia="zh-CN"/>
        </w:rPr>
        <w:t>***</w:t>
      </w:r>
      <w:r>
        <w:rPr>
          <w:rFonts w:hint="eastAsia" w:ascii="仿宋" w:hAnsi="仿宋" w:eastAsia="仿宋" w:cs="仿宋"/>
          <w:color w:val="000000"/>
          <w:sz w:val="30"/>
          <w:szCs w:val="30"/>
        </w:rPr>
        <w:t>自接到本处罚决定书之日起十五日内到威县农村信用合作社缴纳罚款，（帐号为：111020122000014490）逾期不缴纳，每日按罚款数额的百分之三加处罚款。</w:t>
      </w:r>
    </w:p>
    <w:p>
      <w:pPr>
        <w:spacing w:line="500" w:lineRule="exact"/>
        <w:ind w:firstLine="600" w:firstLineChars="200"/>
        <w:rPr>
          <w:rFonts w:hint="eastAsia" w:ascii="Times New Roman" w:hAnsi="Times New Roman" w:eastAsia="仿宋" w:cs="仿宋"/>
          <w:color w:val="000000"/>
          <w:sz w:val="30"/>
          <w:szCs w:val="30"/>
        </w:rPr>
      </w:pPr>
      <w:r>
        <w:rPr>
          <w:rFonts w:hint="eastAsia" w:ascii="仿宋" w:hAnsi="仿宋" w:eastAsia="仿宋" w:cs="仿宋"/>
          <w:color w:val="000000"/>
          <w:sz w:val="30"/>
          <w:szCs w:val="30"/>
        </w:rPr>
        <w:t xml:space="preserve">如不服本处罚决定，可在接到本处罚决定之日起六十日内，向邢台市市场监督管理局或威县人民政府申请复议, </w:t>
      </w:r>
      <w:r>
        <w:rPr>
          <w:rFonts w:hint="eastAsia" w:ascii="仿宋" w:hAnsi="仿宋" w:eastAsia="仿宋" w:cs="仿宋"/>
          <w:color w:val="000000"/>
          <w:sz w:val="30"/>
          <w:szCs w:val="30"/>
          <w:lang w:eastAsia="zh-CN"/>
        </w:rPr>
        <w:t>对行政复议决定不服的，可以在接到复议决定之日起十五日内</w:t>
      </w:r>
      <w:r>
        <w:rPr>
          <w:rFonts w:hint="eastAsia" w:ascii="仿宋" w:hAnsi="仿宋" w:eastAsia="仿宋" w:cs="仿宋"/>
          <w:color w:val="000000"/>
          <w:sz w:val="30"/>
          <w:szCs w:val="30"/>
        </w:rPr>
        <w:t>向人民法院提起诉讼。</w:t>
      </w:r>
      <w:r>
        <w:rPr>
          <w:rFonts w:hint="eastAsia" w:ascii="仿宋" w:hAnsi="仿宋" w:eastAsia="仿宋" w:cs="仿宋"/>
          <w:sz w:val="30"/>
          <w:szCs w:val="30"/>
          <w:u w:val="none"/>
        </w:rPr>
        <w:t>当事人申请行政复议或者提起行政诉讼期间，本行政处罚决定不停止执行。</w:t>
      </w:r>
      <w:r>
        <w:rPr>
          <w:rFonts w:hint="eastAsia" w:ascii="仿宋" w:hAnsi="仿宋" w:eastAsia="仿宋" w:cs="仿宋"/>
          <w:color w:val="000000"/>
          <w:sz w:val="30"/>
          <w:szCs w:val="30"/>
        </w:rPr>
        <w:t xml:space="preserve">   </w:t>
      </w:r>
      <w:r>
        <w:rPr>
          <w:rFonts w:hint="eastAsia" w:ascii="Times New Roman" w:hAnsi="Times New Roman" w:eastAsia="仿宋" w:cs="仿宋"/>
          <w:color w:val="000000"/>
          <w:sz w:val="30"/>
          <w:szCs w:val="30"/>
        </w:rPr>
        <w:t> </w:t>
      </w:r>
    </w:p>
    <w:p>
      <w:pPr>
        <w:spacing w:line="500" w:lineRule="exact"/>
        <w:ind w:right="-58"/>
        <w:rPr>
          <w:rFonts w:ascii="仿宋" w:hAnsi="仿宋" w:eastAsia="仿宋" w:cs="仿宋"/>
          <w:color w:val="000000"/>
          <w:sz w:val="30"/>
          <w:szCs w:val="30"/>
        </w:rPr>
      </w:pPr>
      <w:r>
        <w:rPr>
          <w:rFonts w:ascii="仿宋" w:hAnsi="仿宋" w:eastAsia="仿宋" w:cs="仿宋"/>
          <w:color w:val="000000"/>
          <w:sz w:val="30"/>
          <w:szCs w:val="30"/>
        </w:rPr>
        <w:t xml:space="preserve">   </w:t>
      </w:r>
    </w:p>
    <w:p>
      <w:pPr>
        <w:spacing w:line="500" w:lineRule="exact"/>
        <w:ind w:right="-58"/>
        <w:rPr>
          <w:rFonts w:ascii="仿宋" w:hAnsi="仿宋" w:eastAsia="仿宋" w:cs="仿宋"/>
          <w:color w:val="000000"/>
          <w:sz w:val="30"/>
          <w:szCs w:val="30"/>
        </w:rPr>
      </w:pPr>
    </w:p>
    <w:p>
      <w:pPr>
        <w:spacing w:line="500" w:lineRule="exact"/>
        <w:ind w:right="-58"/>
        <w:rPr>
          <w:rFonts w:hint="eastAsia" w:ascii="仿宋" w:hAnsi="仿宋" w:eastAsia="仿宋" w:cs="仿宋"/>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威县市场监督管理局</w:t>
      </w:r>
    </w:p>
    <w:p>
      <w:pPr>
        <w:tabs>
          <w:tab w:val="left" w:pos="8200"/>
        </w:tabs>
        <w:spacing w:line="500" w:lineRule="exact"/>
        <w:ind w:right="1506"/>
        <w:jc w:val="right"/>
        <w:rPr>
          <w:rFonts w:hint="eastAsia" w:ascii="仿宋" w:hAnsi="仿宋" w:eastAsia="仿宋" w:cs="仿宋"/>
          <w:sz w:val="30"/>
          <w:szCs w:val="30"/>
        </w:rPr>
      </w:pPr>
      <w:r>
        <w:rPr>
          <w:rFonts w:hint="eastAsia" w:ascii="仿宋" w:hAnsi="仿宋" w:eastAsia="仿宋" w:cs="仿宋"/>
          <w:sz w:val="30"/>
          <w:szCs w:val="30"/>
        </w:rPr>
        <w:t xml:space="preserve">（印 章）           </w:t>
      </w:r>
    </w:p>
    <w:p>
      <w:pPr>
        <w:wordWrap w:val="0"/>
        <w:snapToGrid w:val="0"/>
        <w:spacing w:line="500" w:lineRule="exact"/>
        <w:rPr>
          <w:rFonts w:hint="eastAsia" w:ascii="Times New Roman" w:hAnsi="Times New Roman" w:eastAsia="仿宋_GB2312" w:cs="仿宋"/>
          <w:color w:val="000000"/>
          <w:sz w:val="30"/>
          <w:szCs w:val="30"/>
        </w:rPr>
      </w:pPr>
      <w:r>
        <w:rPr>
          <w:rFonts w:hint="eastAsia" w:ascii="Times New Roman" w:hAnsi="Times New Roman" w:eastAsia="仿宋" w:cs="仿宋"/>
          <w:color w:val="000000"/>
          <w:sz w:val="30"/>
          <w:szCs w:val="30"/>
        </w:rPr>
        <w:t> </w:t>
      </w:r>
      <w:r>
        <w:rPr>
          <w:rFonts w:hint="eastAsia" w:ascii="仿宋" w:hAnsi="仿宋" w:eastAsia="仿宋" w:cs="仿宋"/>
          <w:color w:val="000000"/>
          <w:sz w:val="30"/>
          <w:szCs w:val="30"/>
        </w:rPr>
        <w:t xml:space="preserve">                             二</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二</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 xml:space="preserve">年一月三十一日  </w:t>
      </w:r>
    </w:p>
    <w:p>
      <w:pPr>
        <w:wordWrap w:val="0"/>
        <w:snapToGrid w:val="0"/>
        <w:spacing w:line="500" w:lineRule="exact"/>
        <w:rPr>
          <w:rFonts w:hint="eastAsia" w:ascii="仿宋" w:hAnsi="仿宋" w:eastAsia="仿宋" w:cs="仿宋"/>
          <w:bCs/>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sz w:val="30"/>
          <w:szCs w:val="30"/>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233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h0Z9dUAAAAHAQAADwAAAAAAAAAB&#10;ACAAAAAiAAAAZHJzL2Rvd25yZXYueG1sUEsBAhQAFAAAAAgAh07iQNXIF9XaAQAAmQMAAA4AAAAA&#10;AAAAAQAgAAAAJAEAAGRycy9lMm9Eb2MueG1sUEsFBgAAAAAGAAYAWQEAAHAFAAAAAA==&#10;">
                <v:fill on="f" focussize="0,0"/>
                <v:stroke weight="1.25pt" color="#000000" joinstyle="round"/>
                <v:imagedata o:title=""/>
                <o:lock v:ext="edit" aspectratio="f"/>
              </v:line>
            </w:pict>
          </mc:Fallback>
        </mc:AlternateContent>
      </w:r>
    </w:p>
    <w:p>
      <w:pPr>
        <w:spacing w:line="500" w:lineRule="exact"/>
        <w:rPr>
          <w:rFonts w:hint="eastAsia" w:ascii="Times New Roman" w:hAnsi="Times New Roman" w:eastAsia="仿宋_GB2312"/>
          <w:sz w:val="30"/>
          <w:szCs w:val="30"/>
        </w:rPr>
      </w:pPr>
      <w:r>
        <w:rPr>
          <w:rFonts w:hint="eastAsia" w:ascii="仿宋" w:hAnsi="仿宋" w:eastAsia="仿宋" w:cs="仿宋"/>
          <w:bCs/>
          <w:color w:val="00000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0"/>
          <w:szCs w:val="30"/>
        </w:rPr>
        <w:t xml:space="preserve">本文书一式三份，一份送达，一份归档，一份留存。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AEE0A"/>
    <w:multiLevelType w:val="singleLevel"/>
    <w:tmpl w:val="A57AEE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C2881"/>
    <w:rsid w:val="78EF7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江南雨</cp:lastModifiedBy>
  <dcterms:modified xsi:type="dcterms:W3CDTF">2020-07-31T08:09:06Z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