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3E0" w:rsidRPr="00514F87" w:rsidRDefault="00B803E0" w:rsidP="00514F87">
      <w:pPr>
        <w:ind w:firstLineChars="200" w:firstLine="890"/>
        <w:jc w:val="center"/>
        <w:rPr>
          <w:rFonts w:ascii="Times New Roman" w:eastAsia="方正小标宋_GBK" w:hAnsi="Times New Roman"/>
          <w:b/>
          <w:sz w:val="44"/>
          <w:szCs w:val="44"/>
        </w:rPr>
      </w:pPr>
      <w:r w:rsidRPr="00514F87">
        <w:rPr>
          <w:rFonts w:ascii="Times New Roman" w:eastAsia="方正小标宋_GBK" w:hAnsi="Times New Roman" w:hint="eastAsia"/>
          <w:b/>
          <w:sz w:val="44"/>
          <w:szCs w:val="44"/>
        </w:rPr>
        <w:t>威县残联</w:t>
      </w:r>
      <w:r w:rsidRPr="00514F87">
        <w:rPr>
          <w:rFonts w:ascii="Times New Roman" w:eastAsia="方正小标宋_GBK" w:hAnsi="Times New Roman"/>
          <w:b/>
          <w:sz w:val="44"/>
          <w:szCs w:val="44"/>
        </w:rPr>
        <w:t>2019</w:t>
      </w:r>
      <w:r w:rsidRPr="00514F87">
        <w:rPr>
          <w:rFonts w:ascii="Times New Roman" w:eastAsia="方正小标宋_GBK" w:hAnsi="Times New Roman" w:hint="eastAsia"/>
          <w:b/>
          <w:sz w:val="44"/>
          <w:szCs w:val="44"/>
        </w:rPr>
        <w:t>年部门预算信息公开情况说明</w:t>
      </w:r>
    </w:p>
    <w:p w:rsidR="00B803E0" w:rsidRPr="00973104" w:rsidRDefault="00B803E0" w:rsidP="00F66032">
      <w:pPr>
        <w:ind w:firstLineChars="200"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按照</w:t>
      </w:r>
      <w:r>
        <w:rPr>
          <w:rFonts w:ascii="Times New Roman" w:eastAsia="方正仿宋_GBK" w:hAnsi="Times New Roman" w:hint="eastAsia"/>
          <w:sz w:val="32"/>
          <w:szCs w:val="32"/>
        </w:rPr>
        <w:t>《预算法》、</w:t>
      </w:r>
      <w:r w:rsidRPr="00973104">
        <w:rPr>
          <w:rFonts w:ascii="Times New Roman" w:eastAsia="方正仿宋_GBK" w:hAnsi="Times New Roman" w:hint="eastAsia"/>
          <w:sz w:val="32"/>
          <w:szCs w:val="32"/>
        </w:rPr>
        <w:t>《地方预决算公开操作规程》和《河北省</w:t>
      </w:r>
      <w:r>
        <w:rPr>
          <w:rFonts w:ascii="Times New Roman" w:eastAsia="方正仿宋_GBK" w:hAnsi="Times New Roman" w:hint="eastAsia"/>
          <w:sz w:val="32"/>
          <w:szCs w:val="32"/>
        </w:rPr>
        <w:t>县级</w:t>
      </w:r>
      <w:r w:rsidRPr="00973104">
        <w:rPr>
          <w:rFonts w:ascii="Times New Roman" w:eastAsia="方正仿宋_GBK" w:hAnsi="Times New Roman" w:hint="eastAsia"/>
          <w:sz w:val="32"/>
          <w:szCs w:val="32"/>
        </w:rPr>
        <w:t>预算公开办法》</w:t>
      </w:r>
      <w:r>
        <w:rPr>
          <w:rFonts w:ascii="Times New Roman" w:eastAsia="方正仿宋_GBK" w:hAnsi="Times New Roman" w:hint="eastAsia"/>
          <w:sz w:val="32"/>
          <w:szCs w:val="32"/>
        </w:rPr>
        <w:t>规定，现将</w:t>
      </w:r>
      <w:bookmarkStart w:id="0" w:name="_GoBack"/>
      <w:bookmarkEnd w:id="0"/>
      <w:r>
        <w:rPr>
          <w:rFonts w:ascii="Times New Roman" w:eastAsia="方正仿宋_GBK" w:hAnsi="Times New Roman" w:hint="eastAsia"/>
          <w:sz w:val="32"/>
          <w:szCs w:val="32"/>
        </w:rPr>
        <w:t>威县残联</w:t>
      </w:r>
      <w:r>
        <w:rPr>
          <w:rFonts w:ascii="Times New Roman" w:eastAsia="方正仿宋_GBK" w:hAnsi="Times New Roman"/>
          <w:sz w:val="32"/>
          <w:szCs w:val="32"/>
        </w:rPr>
        <w:t>2019</w:t>
      </w:r>
      <w:r w:rsidRPr="00973104">
        <w:rPr>
          <w:rFonts w:ascii="Times New Roman" w:eastAsia="方正仿宋_GBK" w:hAnsi="Times New Roman" w:hint="eastAsia"/>
          <w:sz w:val="32"/>
          <w:szCs w:val="32"/>
        </w:rPr>
        <w:t>年部门预算公开如下：</w:t>
      </w:r>
    </w:p>
    <w:p w:rsidR="00B803E0" w:rsidRPr="00F66032" w:rsidRDefault="00B803E0" w:rsidP="00F66032">
      <w:pPr>
        <w:ind w:firstLine="640"/>
        <w:rPr>
          <w:rFonts w:ascii="黑体" w:eastAsia="黑体" w:hAnsi="黑体"/>
          <w:sz w:val="32"/>
          <w:szCs w:val="32"/>
        </w:rPr>
      </w:pPr>
      <w:r w:rsidRPr="00F66032">
        <w:rPr>
          <w:rFonts w:ascii="黑体" w:eastAsia="黑体" w:hAnsi="黑体" w:hint="eastAsia"/>
          <w:sz w:val="32"/>
          <w:szCs w:val="32"/>
        </w:rPr>
        <w:t>一、部门职责及机构设置</w:t>
      </w:r>
      <w:r>
        <w:rPr>
          <w:rFonts w:ascii="黑体" w:eastAsia="黑体" w:hAnsi="黑体" w:hint="eastAsia"/>
          <w:sz w:val="32"/>
          <w:szCs w:val="32"/>
        </w:rPr>
        <w:t>情况</w:t>
      </w:r>
    </w:p>
    <w:p w:rsidR="00B803E0" w:rsidRDefault="00B803E0" w:rsidP="00AD7D91">
      <w:pPr>
        <w:ind w:firstLineChars="200" w:firstLine="648"/>
        <w:rPr>
          <w:rFonts w:ascii="Times New Roman" w:eastAsia="方正仿宋_GBK" w:hAnsi="Times New Roman"/>
          <w:b/>
          <w:sz w:val="32"/>
          <w:szCs w:val="32"/>
        </w:rPr>
      </w:pPr>
      <w:r w:rsidRPr="00852B0D">
        <w:rPr>
          <w:rFonts w:ascii="Times New Roman" w:eastAsia="方正仿宋_GBK" w:hAnsi="Times New Roman" w:hint="eastAsia"/>
          <w:b/>
          <w:sz w:val="32"/>
          <w:szCs w:val="32"/>
        </w:rPr>
        <w:t>部门职责：</w:t>
      </w:r>
    </w:p>
    <w:p w:rsidR="00B803E0" w:rsidRDefault="00B803E0" w:rsidP="00AD7D91">
      <w:pPr>
        <w:autoSpaceDE w:val="0"/>
        <w:autoSpaceDN w:val="0"/>
        <w:adjustRightInd w:val="0"/>
        <w:ind w:left="198"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（一）听取残疾人意见，反映残疾人需求，维护残疾人权益，为残疾人服务。</w:t>
      </w:r>
    </w:p>
    <w:p w:rsidR="00B803E0" w:rsidRDefault="00B803E0" w:rsidP="00AD7D91">
      <w:pPr>
        <w:autoSpaceDE w:val="0"/>
        <w:autoSpaceDN w:val="0"/>
        <w:adjustRightInd w:val="0"/>
        <w:ind w:left="198" w:firstLineChars="200" w:firstLine="640"/>
        <w:jc w:val="left"/>
        <w:rPr>
          <w:rFonts w:ascii="方正仿宋_GBK" w:eastAsia="方正仿宋_GBK" w:hAnsi="Times New Roman"/>
          <w:sz w:val="32"/>
          <w:szCs w:val="32"/>
        </w:rPr>
      </w:pPr>
      <w:r>
        <w:rPr>
          <w:rFonts w:ascii="方正仿宋_GBK" w:eastAsia="方正仿宋_GBK" w:hAnsi="Times New Roman" w:hint="eastAsia"/>
          <w:sz w:val="32"/>
          <w:szCs w:val="32"/>
        </w:rPr>
        <w:t>（二）团结、教育残疾人遵守法律，履行应尽的义务，发扬乐观进取精神，自尊、自信、自强、自立，为社会主义建设贡献力量。</w:t>
      </w:r>
    </w:p>
    <w:p w:rsidR="00B803E0" w:rsidRPr="00514F87" w:rsidRDefault="00B803E0" w:rsidP="00514F87">
      <w:pPr>
        <w:ind w:firstLineChars="200" w:firstLine="640"/>
        <w:rPr>
          <w:rFonts w:ascii="Times New Roman" w:eastAsia="方正仿宋_GBK" w:hAnsi="Times New Roman"/>
          <w:b/>
          <w:sz w:val="32"/>
          <w:szCs w:val="32"/>
        </w:rPr>
      </w:pPr>
      <w:r>
        <w:rPr>
          <w:rFonts w:ascii="方正仿宋_GBK" w:eastAsia="方正仿宋_GBK" w:hAnsi="Times New Roman" w:hint="eastAsia"/>
          <w:sz w:val="32"/>
          <w:szCs w:val="32"/>
        </w:rPr>
        <w:t>（三）弘扬人道主义，宣传残疾人事业，沟通政府、社会与残疾人之间的联系，动员社会理解、尊重、关心、帮助残疾人。</w:t>
      </w:r>
      <w:r>
        <w:rPr>
          <w:rFonts w:ascii="方正仿宋_GBK" w:eastAsia="方正仿宋_GBK" w:hAnsi="Times New Roman"/>
          <w:sz w:val="32"/>
          <w:szCs w:val="32"/>
        </w:rPr>
        <w:br/>
        <w:t xml:space="preserve">    </w:t>
      </w:r>
      <w:r>
        <w:rPr>
          <w:rFonts w:ascii="方正仿宋_GBK" w:eastAsia="方正仿宋_GBK" w:hAnsi="Times New Roman" w:hint="eastAsia"/>
          <w:sz w:val="32"/>
          <w:szCs w:val="32"/>
        </w:rPr>
        <w:t>（四）开展残疾人康复、教育、劳动就业、扶贫、文化、体育、科研、用品供应、福利、社会服务、无障碍设施和残疾预防等工作，协调落实对残疾人的各种优惠政策，创造良好的环境和条件，扶助残疾人平等参与社会生活。</w:t>
      </w:r>
      <w:r>
        <w:rPr>
          <w:rFonts w:ascii="方正仿宋_GBK" w:eastAsia="方正仿宋_GBK" w:hAnsi="Times New Roman"/>
          <w:sz w:val="32"/>
          <w:szCs w:val="32"/>
        </w:rPr>
        <w:br/>
        <w:t xml:space="preserve">    </w:t>
      </w:r>
      <w:r>
        <w:rPr>
          <w:rFonts w:ascii="方正仿宋_GBK" w:eastAsia="方正仿宋_GBK" w:hAnsi="Times New Roman" w:hint="eastAsia"/>
          <w:sz w:val="32"/>
          <w:szCs w:val="32"/>
        </w:rPr>
        <w:t>（五）协助省政府研究、制定和实施残疾人事业的地方性法规、政策、规划和计划，对有关业务领域进行指导和管理。</w:t>
      </w:r>
      <w:r>
        <w:rPr>
          <w:rFonts w:ascii="方正仿宋_GBK" w:eastAsia="方正仿宋_GBK" w:hAnsi="Times New Roman"/>
          <w:sz w:val="32"/>
          <w:szCs w:val="32"/>
        </w:rPr>
        <w:br/>
        <w:t xml:space="preserve">    </w:t>
      </w:r>
      <w:r>
        <w:rPr>
          <w:rFonts w:ascii="方正仿宋_GBK" w:eastAsia="方正仿宋_GBK" w:hAnsi="Times New Roman" w:hint="eastAsia"/>
          <w:sz w:val="32"/>
          <w:szCs w:val="32"/>
        </w:rPr>
        <w:t>（六）承担省政府残疾人工作协调委员会的具体工作，做好综合、组织、协调和服务。</w:t>
      </w:r>
      <w:r>
        <w:rPr>
          <w:rFonts w:ascii="方正仿宋_GBK" w:eastAsia="方正仿宋_GBK" w:hAnsi="Times New Roman"/>
          <w:sz w:val="32"/>
          <w:szCs w:val="32"/>
        </w:rPr>
        <w:br/>
        <w:t xml:space="preserve">    </w:t>
      </w:r>
      <w:r>
        <w:rPr>
          <w:rFonts w:ascii="方正仿宋_GBK" w:eastAsia="方正仿宋_GBK" w:hAnsi="Times New Roman" w:hint="eastAsia"/>
          <w:sz w:val="32"/>
          <w:szCs w:val="32"/>
        </w:rPr>
        <w:t>（七）协助设区市党委管理市残联领导班子，指导各市残联工作。</w:t>
      </w:r>
      <w:r>
        <w:rPr>
          <w:rFonts w:ascii="方正仿宋_GBK" w:eastAsia="方正仿宋_GBK" w:hAnsi="Times New Roman"/>
          <w:sz w:val="32"/>
          <w:szCs w:val="32"/>
        </w:rPr>
        <w:br/>
        <w:t xml:space="preserve">    </w:t>
      </w:r>
      <w:r>
        <w:rPr>
          <w:rFonts w:ascii="方正仿宋_GBK" w:eastAsia="方正仿宋_GBK" w:hAnsi="Times New Roman" w:hint="eastAsia"/>
          <w:sz w:val="32"/>
          <w:szCs w:val="32"/>
        </w:rPr>
        <w:t>（八）负责对各类残疾人社会团体组织进行监督管理。</w:t>
      </w:r>
      <w:r>
        <w:rPr>
          <w:rFonts w:ascii="方正仿宋_GBK" w:eastAsia="方正仿宋_GBK" w:hAnsi="Times New Roman"/>
          <w:sz w:val="32"/>
          <w:szCs w:val="32"/>
        </w:rPr>
        <w:br/>
        <w:t xml:space="preserve">    </w:t>
      </w:r>
      <w:r>
        <w:rPr>
          <w:rFonts w:ascii="方正仿宋_GBK" w:eastAsia="方正仿宋_GBK" w:hAnsi="Times New Roman" w:hint="eastAsia"/>
          <w:sz w:val="32"/>
          <w:szCs w:val="32"/>
        </w:rPr>
        <w:t>（九）开展残疾人事业的国际交流与合作。</w:t>
      </w:r>
      <w:r>
        <w:rPr>
          <w:rFonts w:ascii="方正仿宋_GBK" w:eastAsia="方正仿宋_GBK" w:hAnsi="Times New Roman"/>
          <w:sz w:val="32"/>
          <w:szCs w:val="32"/>
        </w:rPr>
        <w:br/>
        <w:t xml:space="preserve">    </w:t>
      </w:r>
      <w:r>
        <w:rPr>
          <w:rFonts w:ascii="方正仿宋_GBK" w:eastAsia="方正仿宋_GBK" w:hAnsi="Times New Roman" w:hint="eastAsia"/>
          <w:sz w:val="32"/>
          <w:szCs w:val="32"/>
        </w:rPr>
        <w:t>（十）承担省政府交办的其他工作。</w:t>
      </w:r>
    </w:p>
    <w:p w:rsidR="00B803E0" w:rsidRDefault="00B803E0" w:rsidP="00AD7D91">
      <w:pPr>
        <w:autoSpaceDE w:val="0"/>
        <w:autoSpaceDN w:val="0"/>
        <w:adjustRightInd w:val="0"/>
        <w:ind w:left="198" w:firstLineChars="200" w:firstLine="648"/>
        <w:jc w:val="left"/>
        <w:rPr>
          <w:rFonts w:ascii="方正仿宋_GBK" w:eastAsia="方正仿宋_GBK" w:hAnsi="Times New Roman"/>
          <w:b/>
          <w:sz w:val="32"/>
          <w:szCs w:val="32"/>
        </w:rPr>
      </w:pPr>
    </w:p>
    <w:p w:rsidR="00B803E0" w:rsidRPr="00973104" w:rsidRDefault="00B803E0" w:rsidP="00AD7D91">
      <w:pPr>
        <w:autoSpaceDE w:val="0"/>
        <w:autoSpaceDN w:val="0"/>
        <w:adjustRightInd w:val="0"/>
        <w:ind w:left="198" w:firstLineChars="200" w:firstLine="648"/>
        <w:jc w:val="left"/>
        <w:rPr>
          <w:rFonts w:ascii="方正仿宋_GBK" w:eastAsia="方正仿宋_GBK" w:hAnsi="Times New Roman"/>
          <w:b/>
          <w:sz w:val="32"/>
          <w:szCs w:val="32"/>
        </w:rPr>
      </w:pPr>
      <w:r w:rsidRPr="00973104">
        <w:rPr>
          <w:rFonts w:ascii="方正仿宋_GBK" w:eastAsia="方正仿宋_GBK" w:hAnsi="Times New Roman" w:hint="eastAsia"/>
          <w:b/>
          <w:sz w:val="32"/>
          <w:szCs w:val="32"/>
        </w:rPr>
        <w:t>机构设置：</w:t>
      </w:r>
    </w:p>
    <w:p w:rsidR="00B803E0" w:rsidRDefault="00B803E0" w:rsidP="00973104">
      <w:pPr>
        <w:jc w:val="center"/>
        <w:outlineLvl w:val="0"/>
        <w:rPr>
          <w:rFonts w:ascii="Times New Roman" w:eastAsia="方正小标宋_GBK" w:hAnsi="Times New Roman"/>
          <w:sz w:val="32"/>
          <w:szCs w:val="24"/>
        </w:rPr>
      </w:pPr>
      <w:r w:rsidRPr="00F66032">
        <w:rPr>
          <w:rFonts w:ascii="Times New Roman" w:eastAsia="方正小标宋_GBK" w:hAnsi="Times New Roman" w:hint="eastAsia"/>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443"/>
        <w:gridCol w:w="1134"/>
        <w:gridCol w:w="1276"/>
        <w:gridCol w:w="2902"/>
      </w:tblGrid>
      <w:tr w:rsidR="00B803E0" w:rsidRPr="00F019CA" w:rsidTr="00A07FD4">
        <w:trPr>
          <w:cantSplit/>
          <w:trHeight w:val="300"/>
          <w:tblHeader/>
          <w:jc w:val="center"/>
        </w:trPr>
        <w:tc>
          <w:tcPr>
            <w:tcW w:w="4443" w:type="dxa"/>
            <w:vMerge w:val="restart"/>
            <w:vAlign w:val="center"/>
          </w:tcPr>
          <w:p w:rsidR="00B803E0" w:rsidRDefault="00B803E0" w:rsidP="00A07FD4">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单位名称</w:t>
            </w:r>
          </w:p>
        </w:tc>
        <w:tc>
          <w:tcPr>
            <w:tcW w:w="1134" w:type="dxa"/>
            <w:vMerge w:val="restart"/>
            <w:vAlign w:val="center"/>
          </w:tcPr>
          <w:p w:rsidR="00B803E0" w:rsidRDefault="00B803E0" w:rsidP="00A07FD4">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单位性质</w:t>
            </w:r>
          </w:p>
        </w:tc>
        <w:tc>
          <w:tcPr>
            <w:tcW w:w="1276" w:type="dxa"/>
            <w:vMerge w:val="restart"/>
            <w:vAlign w:val="center"/>
          </w:tcPr>
          <w:p w:rsidR="00B803E0" w:rsidRDefault="00B803E0" w:rsidP="00A07FD4">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单位规格</w:t>
            </w:r>
          </w:p>
        </w:tc>
        <w:tc>
          <w:tcPr>
            <w:tcW w:w="2902" w:type="dxa"/>
            <w:vMerge w:val="restart"/>
            <w:vAlign w:val="center"/>
          </w:tcPr>
          <w:p w:rsidR="00B803E0" w:rsidRDefault="00B803E0" w:rsidP="00A07FD4">
            <w:pPr>
              <w:spacing w:line="300" w:lineRule="exact"/>
              <w:jc w:val="center"/>
              <w:rPr>
                <w:rFonts w:ascii="Times New Roman" w:eastAsia="方正书宋_GBK" w:hAnsi="Times New Roman"/>
                <w:b/>
                <w:szCs w:val="24"/>
              </w:rPr>
            </w:pPr>
            <w:r>
              <w:rPr>
                <w:rFonts w:ascii="Times New Roman" w:eastAsia="方正书宋_GBK" w:hAnsi="Times New Roman" w:hint="eastAsia"/>
                <w:b/>
                <w:szCs w:val="24"/>
              </w:rPr>
              <w:t>经费保障形式</w:t>
            </w:r>
          </w:p>
        </w:tc>
      </w:tr>
      <w:tr w:rsidR="00B803E0" w:rsidRPr="00F019CA" w:rsidTr="00A07FD4">
        <w:trPr>
          <w:cantSplit/>
          <w:trHeight w:val="300"/>
          <w:tblHeader/>
          <w:jc w:val="center"/>
        </w:trPr>
        <w:tc>
          <w:tcPr>
            <w:tcW w:w="4443" w:type="dxa"/>
            <w:vMerge/>
            <w:vAlign w:val="center"/>
          </w:tcPr>
          <w:p w:rsidR="00B803E0" w:rsidRDefault="00B803E0" w:rsidP="00A07FD4">
            <w:pPr>
              <w:spacing w:line="300" w:lineRule="exact"/>
              <w:jc w:val="left"/>
              <w:outlineLvl w:val="0"/>
              <w:rPr>
                <w:rFonts w:ascii="Times New Roman" w:hAnsi="Times New Roman"/>
                <w:szCs w:val="24"/>
              </w:rPr>
            </w:pPr>
          </w:p>
        </w:tc>
        <w:tc>
          <w:tcPr>
            <w:tcW w:w="1134" w:type="dxa"/>
            <w:vMerge/>
            <w:vAlign w:val="center"/>
          </w:tcPr>
          <w:p w:rsidR="00B803E0" w:rsidRDefault="00B803E0" w:rsidP="00A07FD4">
            <w:pPr>
              <w:spacing w:line="300" w:lineRule="exact"/>
              <w:jc w:val="left"/>
              <w:outlineLvl w:val="0"/>
              <w:rPr>
                <w:rFonts w:ascii="Times New Roman" w:hAnsi="Times New Roman"/>
                <w:szCs w:val="24"/>
              </w:rPr>
            </w:pPr>
          </w:p>
        </w:tc>
        <w:tc>
          <w:tcPr>
            <w:tcW w:w="1276" w:type="dxa"/>
            <w:vMerge/>
            <w:vAlign w:val="center"/>
          </w:tcPr>
          <w:p w:rsidR="00B803E0" w:rsidRDefault="00B803E0" w:rsidP="00A07FD4">
            <w:pPr>
              <w:spacing w:line="300" w:lineRule="exact"/>
              <w:jc w:val="left"/>
              <w:outlineLvl w:val="0"/>
              <w:rPr>
                <w:rFonts w:ascii="Times New Roman" w:hAnsi="Times New Roman"/>
                <w:szCs w:val="24"/>
              </w:rPr>
            </w:pPr>
          </w:p>
        </w:tc>
        <w:tc>
          <w:tcPr>
            <w:tcW w:w="2902" w:type="dxa"/>
            <w:vMerge/>
            <w:vAlign w:val="center"/>
          </w:tcPr>
          <w:p w:rsidR="00B803E0" w:rsidRDefault="00B803E0" w:rsidP="00A07FD4">
            <w:pPr>
              <w:spacing w:line="300" w:lineRule="exact"/>
              <w:jc w:val="left"/>
              <w:outlineLvl w:val="0"/>
              <w:rPr>
                <w:rFonts w:ascii="Times New Roman" w:hAnsi="Times New Roman"/>
                <w:szCs w:val="24"/>
              </w:rPr>
            </w:pPr>
          </w:p>
        </w:tc>
      </w:tr>
      <w:tr w:rsidR="00B803E0" w:rsidRPr="00F019CA" w:rsidTr="00A07FD4">
        <w:trPr>
          <w:cantSplit/>
          <w:trHeight w:val="227"/>
          <w:jc w:val="center"/>
        </w:trPr>
        <w:tc>
          <w:tcPr>
            <w:tcW w:w="4443" w:type="dxa"/>
            <w:vAlign w:val="center"/>
          </w:tcPr>
          <w:p w:rsidR="00B803E0" w:rsidRPr="00F019CA" w:rsidRDefault="00B803E0" w:rsidP="00A07FD4">
            <w:pPr>
              <w:spacing w:line="300" w:lineRule="exact"/>
              <w:jc w:val="left"/>
              <w:rPr>
                <w:rFonts w:ascii="方正书宋_GBK" w:eastAsia="方正书宋_GBK"/>
              </w:rPr>
            </w:pPr>
            <w:r>
              <w:rPr>
                <w:rFonts w:ascii="方正书宋_GBK" w:eastAsia="方正书宋_GBK" w:hint="eastAsia"/>
              </w:rPr>
              <w:t>威县</w:t>
            </w:r>
            <w:r w:rsidRPr="00F019CA">
              <w:rPr>
                <w:rFonts w:ascii="方正书宋_GBK" w:eastAsia="方正书宋_GBK" w:hint="eastAsia"/>
              </w:rPr>
              <w:t>残疾人联合会</w:t>
            </w:r>
          </w:p>
        </w:tc>
        <w:tc>
          <w:tcPr>
            <w:tcW w:w="1134" w:type="dxa"/>
            <w:vAlign w:val="center"/>
          </w:tcPr>
          <w:p w:rsidR="00B803E0" w:rsidRPr="00F019CA" w:rsidRDefault="00B803E0" w:rsidP="00A07FD4">
            <w:pPr>
              <w:spacing w:line="300" w:lineRule="exact"/>
              <w:jc w:val="left"/>
              <w:rPr>
                <w:rFonts w:ascii="方正书宋_GBK" w:eastAsia="方正书宋_GBK"/>
              </w:rPr>
            </w:pPr>
            <w:r w:rsidRPr="00F019CA">
              <w:rPr>
                <w:rFonts w:ascii="方正书宋_GBK" w:eastAsia="方正书宋_GBK" w:hint="eastAsia"/>
              </w:rPr>
              <w:t>事业</w:t>
            </w:r>
          </w:p>
        </w:tc>
        <w:tc>
          <w:tcPr>
            <w:tcW w:w="1276" w:type="dxa"/>
            <w:vAlign w:val="center"/>
          </w:tcPr>
          <w:p w:rsidR="00B803E0" w:rsidRPr="00F019CA" w:rsidRDefault="00B803E0" w:rsidP="00A07FD4">
            <w:pPr>
              <w:spacing w:line="300" w:lineRule="exact"/>
              <w:jc w:val="left"/>
              <w:rPr>
                <w:rFonts w:ascii="方正书宋_GBK" w:eastAsia="方正书宋_GBK"/>
              </w:rPr>
            </w:pPr>
            <w:r>
              <w:rPr>
                <w:rFonts w:ascii="方正书宋_GBK" w:eastAsia="方正书宋_GBK" w:hint="eastAsia"/>
              </w:rPr>
              <w:t>正科级</w:t>
            </w:r>
          </w:p>
        </w:tc>
        <w:tc>
          <w:tcPr>
            <w:tcW w:w="2902" w:type="dxa"/>
            <w:vAlign w:val="center"/>
          </w:tcPr>
          <w:p w:rsidR="00B803E0" w:rsidRPr="00F019CA" w:rsidRDefault="00B803E0" w:rsidP="00A07FD4">
            <w:pPr>
              <w:spacing w:line="300" w:lineRule="exact"/>
              <w:jc w:val="left"/>
              <w:rPr>
                <w:rFonts w:ascii="方正书宋_GBK" w:eastAsia="方正书宋_GBK"/>
              </w:rPr>
            </w:pPr>
            <w:r w:rsidRPr="00F019CA">
              <w:rPr>
                <w:rFonts w:ascii="方正书宋_GBK" w:eastAsia="方正书宋_GBK" w:hint="eastAsia"/>
              </w:rPr>
              <w:t>财政拨款</w:t>
            </w:r>
          </w:p>
        </w:tc>
      </w:tr>
      <w:tr w:rsidR="00B803E0" w:rsidRPr="00F019CA" w:rsidTr="00A07FD4">
        <w:trPr>
          <w:cantSplit/>
          <w:trHeight w:val="227"/>
          <w:jc w:val="center"/>
        </w:trPr>
        <w:tc>
          <w:tcPr>
            <w:tcW w:w="4443" w:type="dxa"/>
            <w:vAlign w:val="center"/>
          </w:tcPr>
          <w:p w:rsidR="00B803E0" w:rsidRPr="00AD7D91" w:rsidRDefault="00B803E0" w:rsidP="00A07FD4">
            <w:pPr>
              <w:spacing w:line="300" w:lineRule="exact"/>
              <w:jc w:val="left"/>
              <w:rPr>
                <w:rFonts w:ascii="宋体" w:cs="宋体"/>
              </w:rPr>
            </w:pPr>
            <w:r>
              <w:rPr>
                <w:rFonts w:ascii="方正书宋_GBK" w:eastAsia="方正书宋_GBK" w:hint="eastAsia"/>
              </w:rPr>
              <w:t>威县</w:t>
            </w:r>
            <w:r w:rsidRPr="00F019CA">
              <w:rPr>
                <w:rFonts w:ascii="方正书宋_GBK" w:eastAsia="方正书宋_GBK" w:hint="eastAsia"/>
              </w:rPr>
              <w:t>残疾人</w:t>
            </w:r>
            <w:r>
              <w:rPr>
                <w:rFonts w:ascii="方正书宋_GBK" w:eastAsia="方正书宋_GBK" w:hint="eastAsia"/>
              </w:rPr>
              <w:t>就业服务</w:t>
            </w:r>
            <w:r>
              <w:rPr>
                <w:rFonts w:ascii="宋体" w:hAnsi="宋体" w:cs="宋体" w:hint="eastAsia"/>
              </w:rPr>
              <w:t>所</w:t>
            </w:r>
          </w:p>
        </w:tc>
        <w:tc>
          <w:tcPr>
            <w:tcW w:w="1134" w:type="dxa"/>
            <w:vAlign w:val="center"/>
          </w:tcPr>
          <w:p w:rsidR="00B803E0" w:rsidRPr="00F019CA" w:rsidRDefault="00B803E0" w:rsidP="00A07FD4">
            <w:pPr>
              <w:spacing w:line="300" w:lineRule="exact"/>
              <w:jc w:val="left"/>
              <w:rPr>
                <w:rFonts w:ascii="方正书宋_GBK" w:eastAsia="方正书宋_GBK"/>
              </w:rPr>
            </w:pPr>
            <w:r w:rsidRPr="00F019CA">
              <w:rPr>
                <w:rFonts w:ascii="方正书宋_GBK" w:eastAsia="方正书宋_GBK" w:hint="eastAsia"/>
              </w:rPr>
              <w:t>事业</w:t>
            </w:r>
          </w:p>
        </w:tc>
        <w:tc>
          <w:tcPr>
            <w:tcW w:w="1276" w:type="dxa"/>
            <w:vAlign w:val="center"/>
          </w:tcPr>
          <w:p w:rsidR="00B803E0" w:rsidRPr="00F019CA" w:rsidRDefault="00B803E0" w:rsidP="00A07FD4">
            <w:pPr>
              <w:spacing w:line="300" w:lineRule="exact"/>
              <w:jc w:val="left"/>
              <w:rPr>
                <w:rFonts w:ascii="方正书宋_GBK" w:eastAsia="方正书宋_GBK"/>
              </w:rPr>
            </w:pPr>
            <w:r>
              <w:rPr>
                <w:rFonts w:ascii="方正书宋_GBK" w:eastAsia="方正书宋_GBK" w:hint="eastAsia"/>
              </w:rPr>
              <w:t>股级</w:t>
            </w:r>
          </w:p>
        </w:tc>
        <w:tc>
          <w:tcPr>
            <w:tcW w:w="2902" w:type="dxa"/>
            <w:vAlign w:val="center"/>
          </w:tcPr>
          <w:p w:rsidR="00B803E0" w:rsidRPr="00F019CA" w:rsidRDefault="00B803E0" w:rsidP="00A07FD4">
            <w:pPr>
              <w:spacing w:line="300" w:lineRule="exact"/>
              <w:jc w:val="left"/>
              <w:rPr>
                <w:rFonts w:ascii="方正书宋_GBK" w:eastAsia="方正书宋_GBK"/>
              </w:rPr>
            </w:pPr>
            <w:r w:rsidRPr="00F019CA">
              <w:rPr>
                <w:rFonts w:ascii="方正书宋_GBK" w:eastAsia="方正书宋_GBK" w:hint="eastAsia"/>
              </w:rPr>
              <w:t>财政拨款</w:t>
            </w:r>
          </w:p>
        </w:tc>
      </w:tr>
      <w:tr w:rsidR="00B803E0" w:rsidRPr="00F019CA" w:rsidTr="00A07FD4">
        <w:trPr>
          <w:cantSplit/>
          <w:trHeight w:val="227"/>
          <w:jc w:val="center"/>
        </w:trPr>
        <w:tc>
          <w:tcPr>
            <w:tcW w:w="4443" w:type="dxa"/>
            <w:vAlign w:val="center"/>
          </w:tcPr>
          <w:p w:rsidR="00B803E0" w:rsidRPr="00F019CA" w:rsidRDefault="00B803E0" w:rsidP="00A07FD4">
            <w:pPr>
              <w:spacing w:line="300" w:lineRule="exact"/>
              <w:jc w:val="left"/>
              <w:rPr>
                <w:rFonts w:ascii="方正书宋_GBK" w:eastAsia="方正书宋_GBK"/>
              </w:rPr>
            </w:pPr>
            <w:r>
              <w:rPr>
                <w:rFonts w:ascii="方正书宋_GBK" w:eastAsia="方正书宋_GBK" w:hint="eastAsia"/>
              </w:rPr>
              <w:t>威县残疾人康复</w:t>
            </w:r>
            <w:r>
              <w:rPr>
                <w:rFonts w:ascii="宋体" w:hAnsi="宋体" w:cs="宋体" w:hint="eastAsia"/>
              </w:rPr>
              <w:t>股</w:t>
            </w:r>
          </w:p>
        </w:tc>
        <w:tc>
          <w:tcPr>
            <w:tcW w:w="1134" w:type="dxa"/>
            <w:vAlign w:val="center"/>
          </w:tcPr>
          <w:p w:rsidR="00B803E0" w:rsidRPr="00F019CA" w:rsidRDefault="00B803E0" w:rsidP="00A07FD4">
            <w:pPr>
              <w:spacing w:line="300" w:lineRule="exact"/>
              <w:jc w:val="left"/>
              <w:rPr>
                <w:rFonts w:ascii="方正书宋_GBK" w:eastAsia="方正书宋_GBK"/>
              </w:rPr>
            </w:pPr>
            <w:r w:rsidRPr="00F019CA">
              <w:rPr>
                <w:rFonts w:ascii="方正书宋_GBK" w:eastAsia="方正书宋_GBK" w:hint="eastAsia"/>
              </w:rPr>
              <w:t>事业</w:t>
            </w:r>
          </w:p>
        </w:tc>
        <w:tc>
          <w:tcPr>
            <w:tcW w:w="1276" w:type="dxa"/>
            <w:vAlign w:val="center"/>
          </w:tcPr>
          <w:p w:rsidR="00B803E0" w:rsidRPr="00F019CA" w:rsidRDefault="00B803E0" w:rsidP="00A07FD4">
            <w:pPr>
              <w:spacing w:line="300" w:lineRule="exact"/>
              <w:jc w:val="left"/>
              <w:rPr>
                <w:rFonts w:ascii="方正书宋_GBK" w:eastAsia="方正书宋_GBK"/>
              </w:rPr>
            </w:pPr>
            <w:r>
              <w:rPr>
                <w:rFonts w:ascii="方正书宋_GBK" w:eastAsia="方正书宋_GBK" w:hint="eastAsia"/>
              </w:rPr>
              <w:t>股级</w:t>
            </w:r>
          </w:p>
        </w:tc>
        <w:tc>
          <w:tcPr>
            <w:tcW w:w="2902" w:type="dxa"/>
            <w:vAlign w:val="center"/>
          </w:tcPr>
          <w:p w:rsidR="00B803E0" w:rsidRPr="00F019CA" w:rsidRDefault="00B803E0" w:rsidP="00A07FD4">
            <w:pPr>
              <w:spacing w:line="300" w:lineRule="exact"/>
              <w:jc w:val="left"/>
              <w:rPr>
                <w:rFonts w:ascii="方正书宋_GBK" w:eastAsia="方正书宋_GBK"/>
              </w:rPr>
            </w:pPr>
            <w:r w:rsidRPr="00F019CA">
              <w:rPr>
                <w:rFonts w:ascii="方正书宋_GBK" w:eastAsia="方正书宋_GBK" w:hint="eastAsia"/>
              </w:rPr>
              <w:t>财政拨款</w:t>
            </w:r>
          </w:p>
        </w:tc>
      </w:tr>
    </w:tbl>
    <w:p w:rsidR="00B803E0" w:rsidRPr="00F66032" w:rsidRDefault="00B803E0" w:rsidP="00973104">
      <w:pPr>
        <w:jc w:val="center"/>
        <w:outlineLvl w:val="0"/>
        <w:rPr>
          <w:rFonts w:ascii="Times New Roman" w:eastAsia="方正小标宋_GBK" w:hAnsi="Times New Roman"/>
          <w:sz w:val="32"/>
          <w:szCs w:val="24"/>
        </w:rPr>
      </w:pPr>
    </w:p>
    <w:p w:rsidR="00B803E0" w:rsidRDefault="00B803E0" w:rsidP="007E1DA8">
      <w:pPr>
        <w:ind w:firstLine="640"/>
        <w:rPr>
          <w:rFonts w:ascii="黑体" w:eastAsia="黑体" w:hAnsi="黑体"/>
          <w:sz w:val="32"/>
          <w:szCs w:val="32"/>
        </w:rPr>
      </w:pPr>
      <w:r>
        <w:rPr>
          <w:rFonts w:ascii="黑体" w:eastAsia="黑体" w:hAnsi="黑体" w:hint="eastAsia"/>
          <w:sz w:val="32"/>
          <w:szCs w:val="32"/>
        </w:rPr>
        <w:t>二、部门预算安排的总体情况</w:t>
      </w:r>
    </w:p>
    <w:p w:rsidR="00B803E0" w:rsidRPr="00973104" w:rsidRDefault="00B803E0" w:rsidP="00776C08">
      <w:pPr>
        <w:ind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按照预算管理有关规定，</w:t>
      </w:r>
      <w:r>
        <w:rPr>
          <w:rFonts w:ascii="Times New Roman" w:eastAsia="方正仿宋_GBK" w:hAnsi="Times New Roman" w:hint="eastAsia"/>
          <w:sz w:val="32"/>
          <w:szCs w:val="32"/>
        </w:rPr>
        <w:t>目前我县部门预算的编制实行综合预算管理，即全部收入和支出都反映在</w:t>
      </w:r>
      <w:r w:rsidRPr="00973104">
        <w:rPr>
          <w:rFonts w:ascii="Times New Roman" w:eastAsia="方正仿宋_GBK" w:hAnsi="Times New Roman" w:hint="eastAsia"/>
          <w:sz w:val="32"/>
          <w:szCs w:val="32"/>
        </w:rPr>
        <w:t>预算中。</w:t>
      </w:r>
      <w:r>
        <w:rPr>
          <w:rFonts w:ascii="Times New Roman" w:eastAsia="方正仿宋_GBK" w:hAnsi="Times New Roman" w:hint="eastAsia"/>
          <w:sz w:val="32"/>
          <w:szCs w:val="32"/>
        </w:rPr>
        <w:t>威县残疾人联合会</w:t>
      </w:r>
      <w:r w:rsidRPr="00973104">
        <w:rPr>
          <w:rFonts w:ascii="Times New Roman" w:eastAsia="方正仿宋_GBK" w:hAnsi="Times New Roman" w:hint="eastAsia"/>
          <w:sz w:val="32"/>
          <w:szCs w:val="32"/>
        </w:rPr>
        <w:t>的收支包含在部门预算中。</w:t>
      </w:r>
    </w:p>
    <w:p w:rsidR="00B803E0" w:rsidRPr="00973104" w:rsidRDefault="00B803E0" w:rsidP="00776C08">
      <w:pPr>
        <w:ind w:firstLine="640"/>
        <w:rPr>
          <w:rFonts w:ascii="Times New Roman" w:eastAsia="方正仿宋_GBK" w:hAnsi="Times New Roman"/>
          <w:sz w:val="32"/>
          <w:szCs w:val="32"/>
        </w:rPr>
      </w:pPr>
      <w:r w:rsidRPr="00973104">
        <w:rPr>
          <w:rFonts w:ascii="Times New Roman" w:eastAsia="方正仿宋_GBK" w:hAnsi="Times New Roman"/>
          <w:sz w:val="32"/>
          <w:szCs w:val="32"/>
        </w:rPr>
        <w:t>1</w:t>
      </w:r>
      <w:r w:rsidRPr="00973104">
        <w:rPr>
          <w:rFonts w:ascii="Times New Roman" w:eastAsia="方正仿宋_GBK" w:hAnsi="Times New Roman" w:hint="eastAsia"/>
          <w:sz w:val="32"/>
          <w:szCs w:val="32"/>
        </w:rPr>
        <w:t>、收入说明</w:t>
      </w:r>
    </w:p>
    <w:p w:rsidR="00B803E0" w:rsidRPr="00973104" w:rsidRDefault="00B803E0" w:rsidP="00776C08">
      <w:pPr>
        <w:ind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反映本部门当年全部收入。</w:t>
      </w:r>
      <w:r w:rsidRPr="00973104">
        <w:rPr>
          <w:rFonts w:ascii="Times New Roman" w:eastAsia="方正仿宋_GBK" w:hAnsi="Times New Roman"/>
          <w:sz w:val="32"/>
          <w:szCs w:val="32"/>
        </w:rPr>
        <w:t>201</w:t>
      </w:r>
      <w:r>
        <w:rPr>
          <w:rFonts w:ascii="Times New Roman" w:eastAsia="方正仿宋_GBK" w:hAnsi="Times New Roman"/>
          <w:sz w:val="32"/>
          <w:szCs w:val="32"/>
        </w:rPr>
        <w:t>9</w:t>
      </w:r>
      <w:r w:rsidRPr="00973104">
        <w:rPr>
          <w:rFonts w:ascii="Times New Roman" w:eastAsia="方正仿宋_GBK" w:hAnsi="Times New Roman" w:hint="eastAsia"/>
          <w:sz w:val="32"/>
          <w:szCs w:val="32"/>
        </w:rPr>
        <w:t>年预算收入</w:t>
      </w:r>
      <w:r>
        <w:rPr>
          <w:rFonts w:ascii="Times New Roman" w:eastAsia="方正仿宋_GBK" w:hAnsi="Times New Roman"/>
          <w:sz w:val="32"/>
          <w:szCs w:val="32"/>
        </w:rPr>
        <w:t>273.88</w:t>
      </w:r>
      <w:r w:rsidRPr="00973104">
        <w:rPr>
          <w:rFonts w:ascii="Times New Roman" w:eastAsia="方正仿宋_GBK" w:hAnsi="Times New Roman" w:hint="eastAsia"/>
          <w:sz w:val="32"/>
          <w:szCs w:val="32"/>
        </w:rPr>
        <w:t>万元，其中：一般公共预算收入</w:t>
      </w:r>
      <w:r>
        <w:rPr>
          <w:rFonts w:ascii="Times New Roman" w:eastAsia="方正仿宋_GBK" w:hAnsi="Times New Roman"/>
          <w:sz w:val="32"/>
          <w:szCs w:val="32"/>
        </w:rPr>
        <w:t>271.48</w:t>
      </w:r>
      <w:r w:rsidRPr="00973104">
        <w:rPr>
          <w:rFonts w:ascii="Times New Roman" w:eastAsia="方正仿宋_GBK" w:hAnsi="Times New Roman" w:hint="eastAsia"/>
          <w:sz w:val="32"/>
          <w:szCs w:val="32"/>
        </w:rPr>
        <w:t>万元，</w:t>
      </w:r>
      <w:r>
        <w:rPr>
          <w:rFonts w:ascii="Times New Roman" w:eastAsia="方正仿宋_GBK" w:hAnsi="Times New Roman" w:hint="eastAsia"/>
          <w:sz w:val="32"/>
          <w:szCs w:val="32"/>
        </w:rPr>
        <w:t>基金预算</w:t>
      </w:r>
      <w:r w:rsidRPr="00973104">
        <w:rPr>
          <w:rFonts w:ascii="Times New Roman" w:eastAsia="方正仿宋_GBK" w:hAnsi="Times New Roman" w:hint="eastAsia"/>
          <w:sz w:val="32"/>
          <w:szCs w:val="32"/>
        </w:rPr>
        <w:t>收入</w:t>
      </w:r>
      <w:r>
        <w:rPr>
          <w:rFonts w:ascii="Times New Roman" w:eastAsia="方正仿宋_GBK" w:hAnsi="Times New Roman"/>
          <w:sz w:val="32"/>
          <w:szCs w:val="32"/>
        </w:rPr>
        <w:t>2.4</w:t>
      </w:r>
      <w:r w:rsidRPr="00973104">
        <w:rPr>
          <w:rFonts w:ascii="Times New Roman" w:eastAsia="方正仿宋_GBK" w:hAnsi="Times New Roman" w:hint="eastAsia"/>
          <w:sz w:val="32"/>
          <w:szCs w:val="32"/>
        </w:rPr>
        <w:t>万元，</w:t>
      </w:r>
      <w:r>
        <w:rPr>
          <w:rFonts w:ascii="Times New Roman" w:eastAsia="方正仿宋_GBK" w:hAnsi="Times New Roman" w:hint="eastAsia"/>
          <w:sz w:val="32"/>
          <w:szCs w:val="32"/>
        </w:rPr>
        <w:t>财政专户核拨收入</w:t>
      </w:r>
      <w:r>
        <w:rPr>
          <w:rFonts w:ascii="Times New Roman" w:eastAsia="方正仿宋_GBK" w:hAnsi="Times New Roman"/>
          <w:sz w:val="32"/>
          <w:szCs w:val="32"/>
        </w:rPr>
        <w:t>0</w:t>
      </w:r>
      <w:r>
        <w:rPr>
          <w:rFonts w:ascii="Times New Roman" w:eastAsia="方正仿宋_GBK" w:hAnsi="Times New Roman" w:hint="eastAsia"/>
          <w:sz w:val="32"/>
          <w:szCs w:val="32"/>
        </w:rPr>
        <w:t>万元，其他来源收入</w:t>
      </w:r>
      <w:r>
        <w:rPr>
          <w:rFonts w:ascii="Times New Roman" w:eastAsia="方正仿宋_GBK" w:hAnsi="Times New Roman"/>
          <w:sz w:val="32"/>
          <w:szCs w:val="32"/>
        </w:rPr>
        <w:t>0</w:t>
      </w:r>
      <w:r>
        <w:rPr>
          <w:rFonts w:ascii="Times New Roman" w:eastAsia="方正仿宋_GBK" w:hAnsi="Times New Roman" w:hint="eastAsia"/>
          <w:sz w:val="32"/>
          <w:szCs w:val="32"/>
        </w:rPr>
        <w:t>万元。</w:t>
      </w:r>
    </w:p>
    <w:p w:rsidR="00B803E0" w:rsidRPr="00973104" w:rsidRDefault="00B803E0" w:rsidP="00776C08">
      <w:pPr>
        <w:ind w:firstLine="640"/>
        <w:rPr>
          <w:rFonts w:ascii="Times New Roman" w:eastAsia="方正仿宋_GBK" w:hAnsi="Times New Roman"/>
          <w:sz w:val="32"/>
          <w:szCs w:val="32"/>
        </w:rPr>
      </w:pPr>
      <w:r w:rsidRPr="00973104">
        <w:rPr>
          <w:rFonts w:ascii="Times New Roman" w:eastAsia="方正仿宋_GBK" w:hAnsi="Times New Roman"/>
          <w:sz w:val="32"/>
          <w:szCs w:val="32"/>
        </w:rPr>
        <w:t>2</w:t>
      </w:r>
      <w:r w:rsidRPr="00973104">
        <w:rPr>
          <w:rFonts w:ascii="Times New Roman" w:eastAsia="方正仿宋_GBK" w:hAnsi="Times New Roman" w:hint="eastAsia"/>
          <w:sz w:val="32"/>
          <w:szCs w:val="32"/>
        </w:rPr>
        <w:t>、支出说明</w:t>
      </w:r>
    </w:p>
    <w:p w:rsidR="00B803E0" w:rsidRPr="00973104" w:rsidRDefault="00B803E0" w:rsidP="00776C08">
      <w:pPr>
        <w:ind w:firstLine="640"/>
        <w:rPr>
          <w:rFonts w:ascii="Times New Roman" w:eastAsia="方正仿宋_GBK" w:hAnsi="Times New Roman"/>
          <w:sz w:val="32"/>
          <w:szCs w:val="32"/>
        </w:rPr>
      </w:pPr>
      <w:r w:rsidRPr="00973104">
        <w:rPr>
          <w:rFonts w:ascii="Times New Roman" w:eastAsia="方正仿宋_GBK" w:hAnsi="Times New Roman" w:hint="eastAsia"/>
          <w:sz w:val="32"/>
          <w:szCs w:val="32"/>
        </w:rPr>
        <w:t>收支预算总表支出栏、基本支出表、项目支出表按经济分类和支出功能分类科目编制，反映</w:t>
      </w:r>
      <w:r>
        <w:rPr>
          <w:rFonts w:ascii="Times New Roman" w:eastAsia="方正仿宋_GBK" w:hAnsi="Times New Roman" w:hint="eastAsia"/>
          <w:sz w:val="32"/>
          <w:szCs w:val="32"/>
        </w:rPr>
        <w:t>威县残疾人联合会</w:t>
      </w:r>
      <w:r w:rsidRPr="00973104">
        <w:rPr>
          <w:rFonts w:ascii="Times New Roman" w:eastAsia="方正仿宋_GBK" w:hAnsi="Times New Roman" w:hint="eastAsia"/>
          <w:sz w:val="32"/>
          <w:szCs w:val="32"/>
        </w:rPr>
        <w:t>年度部门预算中支出预算的总体情况。</w:t>
      </w:r>
      <w:r w:rsidRPr="00973104">
        <w:rPr>
          <w:rFonts w:ascii="Times New Roman" w:eastAsia="方正仿宋_GBK" w:hAnsi="Times New Roman"/>
          <w:sz w:val="32"/>
          <w:szCs w:val="32"/>
        </w:rPr>
        <w:t>201</w:t>
      </w:r>
      <w:r>
        <w:rPr>
          <w:rFonts w:ascii="Times New Roman" w:eastAsia="方正仿宋_GBK" w:hAnsi="Times New Roman"/>
          <w:sz w:val="32"/>
          <w:szCs w:val="32"/>
        </w:rPr>
        <w:t>9</w:t>
      </w:r>
      <w:r w:rsidRPr="00973104">
        <w:rPr>
          <w:rFonts w:ascii="Times New Roman" w:eastAsia="方正仿宋_GBK" w:hAnsi="Times New Roman" w:hint="eastAsia"/>
          <w:sz w:val="32"/>
          <w:szCs w:val="32"/>
        </w:rPr>
        <w:t>年支出预算</w:t>
      </w:r>
      <w:r>
        <w:rPr>
          <w:rFonts w:ascii="Times New Roman" w:eastAsia="方正仿宋_GBK" w:hAnsi="Times New Roman"/>
          <w:sz w:val="32"/>
          <w:szCs w:val="32"/>
        </w:rPr>
        <w:t>273.88</w:t>
      </w:r>
      <w:r w:rsidRPr="00973104">
        <w:rPr>
          <w:rFonts w:ascii="Times New Roman" w:eastAsia="方正仿宋_GBK" w:hAnsi="Times New Roman" w:hint="eastAsia"/>
          <w:sz w:val="32"/>
          <w:szCs w:val="32"/>
        </w:rPr>
        <w:t>万元，其中基本支出</w:t>
      </w:r>
      <w:r>
        <w:rPr>
          <w:rFonts w:ascii="Times New Roman" w:eastAsia="方正仿宋_GBK" w:hAnsi="Times New Roman"/>
          <w:sz w:val="32"/>
          <w:szCs w:val="32"/>
        </w:rPr>
        <w:t>60.68</w:t>
      </w:r>
      <w:r w:rsidRPr="00973104">
        <w:rPr>
          <w:rFonts w:ascii="Times New Roman" w:eastAsia="方正仿宋_GBK" w:hAnsi="Times New Roman" w:hint="eastAsia"/>
          <w:sz w:val="32"/>
          <w:szCs w:val="32"/>
        </w:rPr>
        <w:t>万元，包括人员经费</w:t>
      </w:r>
      <w:r>
        <w:rPr>
          <w:rFonts w:ascii="Times New Roman" w:eastAsia="方正仿宋_GBK" w:hAnsi="Times New Roman"/>
          <w:sz w:val="32"/>
          <w:szCs w:val="32"/>
        </w:rPr>
        <w:t>55.76</w:t>
      </w:r>
      <w:r>
        <w:rPr>
          <w:rFonts w:ascii="Times New Roman" w:eastAsia="方正仿宋_GBK" w:hAnsi="Times New Roman" w:hint="eastAsia"/>
          <w:sz w:val="32"/>
          <w:szCs w:val="32"/>
        </w:rPr>
        <w:t>万元</w:t>
      </w:r>
      <w:r w:rsidRPr="00973104">
        <w:rPr>
          <w:rFonts w:ascii="Times New Roman" w:eastAsia="方正仿宋_GBK" w:hAnsi="Times New Roman" w:hint="eastAsia"/>
          <w:sz w:val="32"/>
          <w:szCs w:val="32"/>
        </w:rPr>
        <w:t>和日常公用经费</w:t>
      </w:r>
      <w:r>
        <w:rPr>
          <w:rFonts w:ascii="Times New Roman" w:eastAsia="方正仿宋_GBK" w:hAnsi="Times New Roman"/>
          <w:sz w:val="32"/>
          <w:szCs w:val="32"/>
        </w:rPr>
        <w:t>4.92</w:t>
      </w:r>
      <w:r>
        <w:rPr>
          <w:rFonts w:ascii="Times New Roman" w:eastAsia="方正仿宋_GBK" w:hAnsi="Times New Roman" w:hint="eastAsia"/>
          <w:sz w:val="32"/>
          <w:szCs w:val="32"/>
        </w:rPr>
        <w:t>万元</w:t>
      </w:r>
      <w:r w:rsidRPr="00973104">
        <w:rPr>
          <w:rFonts w:ascii="Times New Roman" w:eastAsia="方正仿宋_GBK" w:hAnsi="Times New Roman" w:hint="eastAsia"/>
          <w:sz w:val="32"/>
          <w:szCs w:val="32"/>
        </w:rPr>
        <w:t>；项目支出</w:t>
      </w:r>
      <w:r>
        <w:rPr>
          <w:rFonts w:ascii="Times New Roman" w:eastAsia="方正仿宋_GBK" w:hAnsi="Times New Roman"/>
          <w:sz w:val="32"/>
          <w:szCs w:val="32"/>
        </w:rPr>
        <w:t>210.8</w:t>
      </w:r>
      <w:r w:rsidRPr="00973104">
        <w:rPr>
          <w:rFonts w:ascii="Times New Roman" w:eastAsia="方正仿宋_GBK" w:hAnsi="Times New Roman" w:hint="eastAsia"/>
          <w:sz w:val="32"/>
          <w:szCs w:val="32"/>
        </w:rPr>
        <w:t>万元，主要为</w:t>
      </w:r>
      <w:r w:rsidRPr="00A549E9">
        <w:rPr>
          <w:rFonts w:ascii="Times New Roman" w:eastAsia="方正仿宋_GBK" w:hAnsi="Times New Roman" w:hint="eastAsia"/>
          <w:sz w:val="32"/>
          <w:szCs w:val="32"/>
        </w:rPr>
        <w:t>残疾人康复、残疾人</w:t>
      </w:r>
      <w:r>
        <w:rPr>
          <w:rFonts w:ascii="Times New Roman" w:eastAsia="方正仿宋_GBK" w:hAnsi="Times New Roman" w:hint="eastAsia"/>
          <w:sz w:val="32"/>
          <w:szCs w:val="32"/>
        </w:rPr>
        <w:t>就业扶贫、残疾人就业培训、贫困残疾人家庭无障碍改造</w:t>
      </w:r>
      <w:r w:rsidRPr="00A549E9">
        <w:rPr>
          <w:rFonts w:ascii="Times New Roman" w:eastAsia="方正仿宋_GBK" w:hAnsi="Times New Roman" w:hint="eastAsia"/>
          <w:sz w:val="32"/>
          <w:szCs w:val="32"/>
        </w:rPr>
        <w:t>等项目资金。</w:t>
      </w:r>
    </w:p>
    <w:p w:rsidR="00B803E0" w:rsidRPr="00973104" w:rsidRDefault="00B803E0" w:rsidP="00776C08">
      <w:pPr>
        <w:ind w:firstLine="640"/>
        <w:rPr>
          <w:rFonts w:ascii="Times New Roman" w:eastAsia="方正仿宋_GBK" w:hAnsi="Times New Roman"/>
          <w:sz w:val="32"/>
          <w:szCs w:val="32"/>
        </w:rPr>
      </w:pPr>
      <w:r w:rsidRPr="00973104">
        <w:rPr>
          <w:rFonts w:ascii="Times New Roman" w:eastAsia="方正仿宋_GBK" w:hAnsi="Times New Roman"/>
          <w:sz w:val="32"/>
          <w:szCs w:val="32"/>
        </w:rPr>
        <w:t>3</w:t>
      </w:r>
      <w:r w:rsidRPr="00973104">
        <w:rPr>
          <w:rFonts w:ascii="Times New Roman" w:eastAsia="方正仿宋_GBK" w:hAnsi="Times New Roman" w:hint="eastAsia"/>
          <w:sz w:val="32"/>
          <w:szCs w:val="32"/>
        </w:rPr>
        <w:t>、比上年增减情况</w:t>
      </w:r>
    </w:p>
    <w:p w:rsidR="00B803E0" w:rsidRPr="00776C08" w:rsidRDefault="00B803E0" w:rsidP="00776C08">
      <w:pPr>
        <w:ind w:firstLine="640"/>
        <w:rPr>
          <w:rFonts w:ascii="仿宋_GB2312" w:eastAsia="仿宋_GB2312" w:hAnsi="黑体"/>
          <w:sz w:val="32"/>
          <w:szCs w:val="32"/>
        </w:rPr>
      </w:pPr>
      <w:r w:rsidRPr="003D2708">
        <w:rPr>
          <w:rFonts w:ascii="Times New Roman" w:eastAsia="方正仿宋_GBK" w:hAnsi="Times New Roman"/>
          <w:sz w:val="32"/>
          <w:szCs w:val="32"/>
        </w:rPr>
        <w:t>2019</w:t>
      </w:r>
      <w:r w:rsidRPr="003D2708">
        <w:rPr>
          <w:rFonts w:ascii="Times New Roman" w:eastAsia="方正仿宋_GBK" w:hAnsi="Times New Roman" w:hint="eastAsia"/>
          <w:sz w:val="32"/>
          <w:szCs w:val="32"/>
        </w:rPr>
        <w:t>年预算收支安排</w:t>
      </w:r>
      <w:r w:rsidRPr="003D2708">
        <w:rPr>
          <w:rFonts w:ascii="Times New Roman" w:eastAsia="方正仿宋_GBK" w:hAnsi="Times New Roman"/>
          <w:sz w:val="32"/>
          <w:szCs w:val="32"/>
        </w:rPr>
        <w:t>273.88</w:t>
      </w:r>
      <w:r w:rsidRPr="003D2708">
        <w:rPr>
          <w:rFonts w:ascii="Times New Roman" w:eastAsia="方正仿宋_GBK" w:hAnsi="Times New Roman" w:hint="eastAsia"/>
          <w:sz w:val="32"/>
          <w:szCs w:val="32"/>
        </w:rPr>
        <w:t>万元，较</w:t>
      </w:r>
      <w:r w:rsidRPr="003D2708">
        <w:rPr>
          <w:rFonts w:ascii="Times New Roman" w:eastAsia="方正仿宋_GBK" w:hAnsi="Times New Roman"/>
          <w:sz w:val="32"/>
          <w:szCs w:val="32"/>
        </w:rPr>
        <w:t>2018</w:t>
      </w:r>
      <w:r w:rsidRPr="003D2708">
        <w:rPr>
          <w:rFonts w:ascii="Times New Roman" w:eastAsia="方正仿宋_GBK" w:hAnsi="Times New Roman" w:hint="eastAsia"/>
          <w:sz w:val="32"/>
          <w:szCs w:val="32"/>
        </w:rPr>
        <w:t>年预算</w:t>
      </w:r>
      <w:r w:rsidRPr="003D2708">
        <w:rPr>
          <w:rFonts w:ascii="Times New Roman" w:eastAsia="方正仿宋_GBK" w:hAnsi="Times New Roman"/>
          <w:sz w:val="32"/>
          <w:szCs w:val="32"/>
        </w:rPr>
        <w:t>217.19</w:t>
      </w:r>
      <w:r w:rsidRPr="003D2708">
        <w:rPr>
          <w:rFonts w:ascii="Times New Roman" w:eastAsia="方正仿宋_GBK" w:hAnsi="Times New Roman" w:hint="eastAsia"/>
          <w:sz w:val="32"/>
          <w:szCs w:val="32"/>
        </w:rPr>
        <w:t>增加</w:t>
      </w:r>
      <w:r w:rsidRPr="003D2708">
        <w:rPr>
          <w:rFonts w:ascii="Times New Roman" w:eastAsia="方正仿宋_GBK" w:hAnsi="Times New Roman"/>
          <w:sz w:val="32"/>
          <w:szCs w:val="32"/>
        </w:rPr>
        <w:t>56.69</w:t>
      </w:r>
      <w:r w:rsidRPr="003D2708">
        <w:rPr>
          <w:rFonts w:ascii="Times New Roman" w:eastAsia="方正仿宋_GBK" w:hAnsi="Times New Roman" w:hint="eastAsia"/>
          <w:sz w:val="32"/>
          <w:szCs w:val="32"/>
        </w:rPr>
        <w:t>万元，其中：基本支出</w:t>
      </w:r>
      <w:r w:rsidRPr="003D2708">
        <w:rPr>
          <w:rFonts w:ascii="Times New Roman" w:eastAsia="方正仿宋_GBK" w:hAnsi="Times New Roman"/>
          <w:sz w:val="32"/>
          <w:szCs w:val="32"/>
        </w:rPr>
        <w:t>60.68</w:t>
      </w:r>
      <w:r w:rsidRPr="003D2708">
        <w:rPr>
          <w:rFonts w:ascii="Times New Roman" w:eastAsia="方正仿宋_GBK" w:hAnsi="Times New Roman" w:hint="eastAsia"/>
          <w:sz w:val="32"/>
          <w:szCs w:val="32"/>
        </w:rPr>
        <w:t>减少</w:t>
      </w:r>
      <w:r w:rsidRPr="003D2708">
        <w:rPr>
          <w:rFonts w:ascii="Times New Roman" w:eastAsia="方正仿宋_GBK" w:hAnsi="Times New Roman"/>
          <w:sz w:val="32"/>
          <w:szCs w:val="32"/>
        </w:rPr>
        <w:t>21.11</w:t>
      </w:r>
      <w:r w:rsidRPr="003D2708">
        <w:rPr>
          <w:rFonts w:ascii="Times New Roman" w:eastAsia="方正仿宋_GBK" w:hAnsi="Times New Roman" w:hint="eastAsia"/>
          <w:sz w:val="32"/>
          <w:szCs w:val="32"/>
        </w:rPr>
        <w:t>万元，主要为减少人员经费支出；项目支出增加</w:t>
      </w:r>
      <w:r w:rsidRPr="003D2708">
        <w:rPr>
          <w:rFonts w:ascii="Times New Roman" w:eastAsia="方正仿宋_GBK" w:hAnsi="Times New Roman"/>
          <w:sz w:val="32"/>
          <w:szCs w:val="32"/>
        </w:rPr>
        <w:t>56.69</w:t>
      </w:r>
      <w:r w:rsidRPr="003D2708">
        <w:rPr>
          <w:rFonts w:ascii="Times New Roman" w:eastAsia="方正仿宋_GBK" w:hAnsi="Times New Roman" w:hint="eastAsia"/>
          <w:sz w:val="32"/>
          <w:szCs w:val="32"/>
        </w:rPr>
        <w:t>万元，主要为主要为残疾人康复、残疾人就业扶贫、残疾人就业培训、贫困残疾人家庭无障碍改造等项目资金增加；</w:t>
      </w:r>
    </w:p>
    <w:p w:rsidR="00B803E0" w:rsidRDefault="00B803E0" w:rsidP="008E4261">
      <w:pPr>
        <w:autoSpaceDE w:val="0"/>
        <w:autoSpaceDN w:val="0"/>
        <w:adjustRightInd w:val="0"/>
        <w:ind w:left="198" w:firstLineChars="200" w:firstLine="640"/>
        <w:jc w:val="left"/>
        <w:rPr>
          <w:rFonts w:ascii="黑体" w:eastAsia="黑体" w:hAnsi="黑体"/>
          <w:sz w:val="32"/>
          <w:szCs w:val="32"/>
        </w:rPr>
      </w:pPr>
      <w:r w:rsidRPr="008E4261">
        <w:rPr>
          <w:rFonts w:ascii="黑体" w:eastAsia="黑体" w:hAnsi="黑体" w:hint="eastAsia"/>
          <w:sz w:val="32"/>
          <w:szCs w:val="32"/>
        </w:rPr>
        <w:t>三、机关运行经费安排情况</w:t>
      </w:r>
    </w:p>
    <w:p w:rsidR="00B803E0" w:rsidRPr="00973104" w:rsidRDefault="00B803E0" w:rsidP="008E4261">
      <w:pPr>
        <w:autoSpaceDE w:val="0"/>
        <w:autoSpaceDN w:val="0"/>
        <w:adjustRightInd w:val="0"/>
        <w:ind w:left="198"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2019</w:t>
      </w:r>
      <w:r>
        <w:rPr>
          <w:rFonts w:ascii="Times New Roman" w:eastAsia="方正仿宋_GBK" w:hAnsi="Times New Roman" w:hint="eastAsia"/>
          <w:sz w:val="32"/>
          <w:szCs w:val="32"/>
        </w:rPr>
        <w:t>年，</w:t>
      </w:r>
      <w:r w:rsidRPr="0006483E">
        <w:rPr>
          <w:rFonts w:ascii="Times New Roman" w:eastAsia="方正仿宋_GBK" w:hAnsi="Times New Roman" w:hint="eastAsia"/>
          <w:sz w:val="32"/>
          <w:szCs w:val="32"/>
        </w:rPr>
        <w:t>机关运行经费共计安排</w:t>
      </w:r>
      <w:r>
        <w:rPr>
          <w:rFonts w:ascii="Times New Roman" w:eastAsia="方正仿宋_GBK" w:hAnsi="Times New Roman"/>
          <w:sz w:val="32"/>
          <w:szCs w:val="32"/>
        </w:rPr>
        <w:t>4.92</w:t>
      </w:r>
      <w:r w:rsidRPr="0006483E">
        <w:rPr>
          <w:rFonts w:ascii="Times New Roman" w:eastAsia="方正仿宋_GBK" w:hAnsi="Times New Roman" w:hint="eastAsia"/>
          <w:sz w:val="32"/>
          <w:szCs w:val="32"/>
        </w:rPr>
        <w:t>万元，主要用于</w:t>
      </w:r>
      <w:r w:rsidRPr="003D2708">
        <w:rPr>
          <w:rFonts w:ascii="宋体" w:hAnsi="宋体" w:cs="宋体" w:hint="eastAsia"/>
          <w:sz w:val="32"/>
          <w:szCs w:val="32"/>
        </w:rPr>
        <w:t>办公费、办公用房水电费等日常运行支出</w:t>
      </w:r>
      <w:r w:rsidRPr="0006483E">
        <w:rPr>
          <w:rFonts w:ascii="Times New Roman" w:eastAsia="方正仿宋_GBK" w:hAnsi="Times New Roman" w:hint="eastAsia"/>
          <w:sz w:val="32"/>
          <w:szCs w:val="32"/>
        </w:rPr>
        <w:t>。</w:t>
      </w:r>
    </w:p>
    <w:p w:rsidR="00B803E0" w:rsidRDefault="00B803E0" w:rsidP="008E4261">
      <w:pPr>
        <w:autoSpaceDE w:val="0"/>
        <w:autoSpaceDN w:val="0"/>
        <w:adjustRightInd w:val="0"/>
        <w:ind w:left="198" w:firstLineChars="200" w:firstLine="640"/>
        <w:jc w:val="left"/>
        <w:rPr>
          <w:rFonts w:ascii="黑体" w:eastAsia="黑体" w:hAnsi="黑体"/>
          <w:sz w:val="32"/>
          <w:szCs w:val="32"/>
        </w:rPr>
      </w:pPr>
      <w:r w:rsidRPr="008E4261">
        <w:rPr>
          <w:rFonts w:ascii="黑体" w:eastAsia="黑体" w:hAnsi="黑体" w:hint="eastAsia"/>
          <w:sz w:val="32"/>
          <w:szCs w:val="32"/>
        </w:rPr>
        <w:t>四、财政拨款“三公”经费预算情况</w:t>
      </w:r>
      <w:r>
        <w:rPr>
          <w:rFonts w:ascii="黑体" w:eastAsia="黑体" w:hAnsi="黑体" w:hint="eastAsia"/>
          <w:sz w:val="32"/>
          <w:szCs w:val="32"/>
        </w:rPr>
        <w:t>及增减变化原因</w:t>
      </w:r>
    </w:p>
    <w:p w:rsidR="00B803E0" w:rsidRPr="00973104" w:rsidRDefault="00B803E0" w:rsidP="00EC47F6">
      <w:pPr>
        <w:autoSpaceDE w:val="0"/>
        <w:autoSpaceDN w:val="0"/>
        <w:adjustRightInd w:val="0"/>
        <w:ind w:left="198" w:firstLineChars="200" w:firstLine="640"/>
        <w:jc w:val="left"/>
        <w:rPr>
          <w:rFonts w:ascii="Times New Roman" w:eastAsia="方正仿宋_GBK" w:hAnsi="Times New Roman"/>
          <w:sz w:val="32"/>
          <w:szCs w:val="32"/>
        </w:rPr>
      </w:pPr>
      <w:r w:rsidRPr="00973104">
        <w:rPr>
          <w:rFonts w:ascii="Times New Roman" w:eastAsia="方正仿宋_GBK" w:hAnsi="Times New Roman"/>
          <w:sz w:val="32"/>
          <w:szCs w:val="32"/>
        </w:rPr>
        <w:t>201</w:t>
      </w:r>
      <w:r>
        <w:rPr>
          <w:rFonts w:ascii="Times New Roman" w:eastAsia="方正仿宋_GBK" w:hAnsi="Times New Roman"/>
          <w:sz w:val="32"/>
          <w:szCs w:val="32"/>
        </w:rPr>
        <w:t>9</w:t>
      </w:r>
      <w:r w:rsidRPr="00973104">
        <w:rPr>
          <w:rFonts w:ascii="Times New Roman" w:eastAsia="方正仿宋_GBK" w:hAnsi="Times New Roman" w:hint="eastAsia"/>
          <w:sz w:val="32"/>
          <w:szCs w:val="32"/>
        </w:rPr>
        <w:t>年，我厅财政拨款</w:t>
      </w:r>
      <w:r w:rsidRPr="00973104">
        <w:rPr>
          <w:rFonts w:ascii="Times New Roman" w:eastAsia="方正仿宋_GBK" w:hAnsi="Times New Roman"/>
          <w:sz w:val="32"/>
          <w:szCs w:val="32"/>
        </w:rPr>
        <w:t>“</w:t>
      </w:r>
      <w:r w:rsidRPr="00973104">
        <w:rPr>
          <w:rFonts w:ascii="Times New Roman" w:eastAsia="方正仿宋_GBK" w:hAnsi="Times New Roman" w:hint="eastAsia"/>
          <w:sz w:val="32"/>
          <w:szCs w:val="32"/>
        </w:rPr>
        <w:t>三公</w:t>
      </w:r>
      <w:r w:rsidRPr="00973104">
        <w:rPr>
          <w:rFonts w:ascii="Times New Roman" w:eastAsia="方正仿宋_GBK" w:hAnsi="Times New Roman"/>
          <w:sz w:val="32"/>
          <w:szCs w:val="32"/>
        </w:rPr>
        <w:t>”</w:t>
      </w:r>
      <w:r w:rsidRPr="00973104">
        <w:rPr>
          <w:rFonts w:ascii="Times New Roman" w:eastAsia="方正仿宋_GBK" w:hAnsi="Times New Roman" w:hint="eastAsia"/>
          <w:sz w:val="32"/>
          <w:szCs w:val="32"/>
        </w:rPr>
        <w:t>经费预算安排</w:t>
      </w:r>
      <w:r>
        <w:rPr>
          <w:rFonts w:ascii="Times New Roman" w:eastAsia="方正仿宋_GBK" w:hAnsi="Times New Roman"/>
          <w:sz w:val="32"/>
          <w:szCs w:val="32"/>
        </w:rPr>
        <w:t>0.6</w:t>
      </w:r>
      <w:r w:rsidRPr="00973104">
        <w:rPr>
          <w:rFonts w:ascii="Times New Roman" w:eastAsia="方正仿宋_GBK" w:hAnsi="Times New Roman" w:hint="eastAsia"/>
          <w:sz w:val="32"/>
          <w:szCs w:val="32"/>
        </w:rPr>
        <w:t>万元，其中因公出国（境）费</w:t>
      </w:r>
      <w:r>
        <w:rPr>
          <w:rFonts w:ascii="Times New Roman" w:eastAsia="方正仿宋_GBK" w:hAnsi="Times New Roman"/>
          <w:sz w:val="32"/>
          <w:szCs w:val="32"/>
        </w:rPr>
        <w:t>0</w:t>
      </w:r>
      <w:r w:rsidRPr="00973104">
        <w:rPr>
          <w:rFonts w:ascii="Times New Roman" w:eastAsia="方正仿宋_GBK" w:hAnsi="Times New Roman" w:hint="eastAsia"/>
          <w:sz w:val="32"/>
          <w:szCs w:val="32"/>
        </w:rPr>
        <w:t>万元；公务用车购置及运维费</w:t>
      </w:r>
      <w:r>
        <w:rPr>
          <w:rFonts w:ascii="Times New Roman" w:eastAsia="方正仿宋_GBK" w:hAnsi="Times New Roman"/>
          <w:sz w:val="32"/>
          <w:szCs w:val="32"/>
        </w:rPr>
        <w:t>0.3</w:t>
      </w:r>
      <w:r w:rsidRPr="00973104">
        <w:rPr>
          <w:rFonts w:ascii="Times New Roman" w:eastAsia="方正仿宋_GBK" w:hAnsi="Times New Roman" w:hint="eastAsia"/>
          <w:sz w:val="32"/>
          <w:szCs w:val="32"/>
        </w:rPr>
        <w:t>万元（其中：公务用车购置费为</w:t>
      </w:r>
      <w:r>
        <w:rPr>
          <w:rFonts w:ascii="Times New Roman" w:eastAsia="方正仿宋_GBK" w:hAnsi="Times New Roman"/>
          <w:sz w:val="32"/>
          <w:szCs w:val="32"/>
        </w:rPr>
        <w:t>0</w:t>
      </w:r>
      <w:r>
        <w:rPr>
          <w:rFonts w:ascii="Times New Roman" w:eastAsia="方正仿宋_GBK" w:hAnsi="Times New Roman" w:hint="eastAsia"/>
          <w:sz w:val="32"/>
          <w:szCs w:val="32"/>
        </w:rPr>
        <w:t>万元，公务用车运维</w:t>
      </w:r>
      <w:r w:rsidRPr="00973104">
        <w:rPr>
          <w:rFonts w:ascii="Times New Roman" w:eastAsia="方正仿宋_GBK" w:hAnsi="Times New Roman" w:hint="eastAsia"/>
          <w:sz w:val="32"/>
          <w:szCs w:val="32"/>
        </w:rPr>
        <w:t>费</w:t>
      </w:r>
      <w:r>
        <w:rPr>
          <w:rFonts w:ascii="Times New Roman" w:eastAsia="方正仿宋_GBK" w:hAnsi="Times New Roman"/>
          <w:sz w:val="32"/>
          <w:szCs w:val="32"/>
        </w:rPr>
        <w:t>0.3</w:t>
      </w:r>
      <w:r w:rsidRPr="00973104">
        <w:rPr>
          <w:rFonts w:ascii="Times New Roman" w:eastAsia="方正仿宋_GBK" w:hAnsi="Times New Roman" w:hint="eastAsia"/>
          <w:sz w:val="32"/>
          <w:szCs w:val="32"/>
        </w:rPr>
        <w:t>万元</w:t>
      </w:r>
      <w:r w:rsidRPr="00973104">
        <w:rPr>
          <w:rFonts w:ascii="Times New Roman" w:eastAsia="方正仿宋_GBK" w:hAnsi="Times New Roman"/>
          <w:sz w:val="32"/>
          <w:szCs w:val="32"/>
        </w:rPr>
        <w:t>)</w:t>
      </w:r>
      <w:r w:rsidRPr="00973104">
        <w:rPr>
          <w:rFonts w:ascii="Times New Roman" w:eastAsia="方正仿宋_GBK" w:hAnsi="Times New Roman" w:hint="eastAsia"/>
          <w:sz w:val="32"/>
          <w:szCs w:val="32"/>
        </w:rPr>
        <w:t>；公务接待费</w:t>
      </w:r>
      <w:r>
        <w:rPr>
          <w:rFonts w:ascii="Times New Roman" w:eastAsia="方正仿宋_GBK" w:hAnsi="Times New Roman"/>
          <w:sz w:val="32"/>
          <w:szCs w:val="32"/>
        </w:rPr>
        <w:t>0.3</w:t>
      </w:r>
      <w:r w:rsidRPr="00973104">
        <w:rPr>
          <w:rFonts w:ascii="Times New Roman" w:eastAsia="方正仿宋_GBK" w:hAnsi="Times New Roman" w:hint="eastAsia"/>
          <w:sz w:val="32"/>
          <w:szCs w:val="32"/>
        </w:rPr>
        <w:t>万元。与</w:t>
      </w:r>
      <w:r w:rsidRPr="00973104">
        <w:rPr>
          <w:rFonts w:ascii="Times New Roman" w:eastAsia="方正仿宋_GBK" w:hAnsi="Times New Roman"/>
          <w:sz w:val="32"/>
          <w:szCs w:val="32"/>
        </w:rPr>
        <w:t>201</w:t>
      </w:r>
      <w:r>
        <w:rPr>
          <w:rFonts w:ascii="Times New Roman" w:eastAsia="方正仿宋_GBK" w:hAnsi="Times New Roman"/>
          <w:sz w:val="32"/>
          <w:szCs w:val="32"/>
        </w:rPr>
        <w:t>8</w:t>
      </w:r>
      <w:r w:rsidRPr="00973104">
        <w:rPr>
          <w:rFonts w:ascii="Times New Roman" w:eastAsia="方正仿宋_GBK" w:hAnsi="Times New Roman" w:hint="eastAsia"/>
          <w:sz w:val="32"/>
          <w:szCs w:val="32"/>
        </w:rPr>
        <w:t>年</w:t>
      </w:r>
      <w:r>
        <w:rPr>
          <w:rFonts w:ascii="Times New Roman" w:eastAsia="方正仿宋_GBK" w:hAnsi="Times New Roman" w:hint="eastAsia"/>
          <w:sz w:val="32"/>
          <w:szCs w:val="32"/>
        </w:rPr>
        <w:t>相比相同</w:t>
      </w:r>
      <w:r>
        <w:rPr>
          <w:rFonts w:ascii="宋体" w:hAnsi="宋体" w:cs="宋体" w:hint="eastAsia"/>
          <w:sz w:val="32"/>
          <w:szCs w:val="32"/>
        </w:rPr>
        <w:t>，</w:t>
      </w:r>
      <w:r w:rsidRPr="00EB19DF">
        <w:rPr>
          <w:rFonts w:ascii="宋体" w:hAnsi="宋体" w:cs="宋体" w:hint="eastAsia"/>
          <w:sz w:val="32"/>
          <w:szCs w:val="32"/>
        </w:rPr>
        <w:t>严格按照控制和压缩“三公”经费的要求，不高于上年“三公”经费。</w:t>
      </w:r>
    </w:p>
    <w:p w:rsidR="00B803E0" w:rsidRPr="00075D5F" w:rsidRDefault="00B803E0" w:rsidP="00075D5F">
      <w:pPr>
        <w:ind w:firstLine="640"/>
        <w:rPr>
          <w:rFonts w:ascii="黑体" w:eastAsia="黑体" w:hAnsi="黑体"/>
          <w:sz w:val="32"/>
          <w:szCs w:val="32"/>
        </w:rPr>
      </w:pPr>
      <w:r w:rsidRPr="00075D5F">
        <w:rPr>
          <w:rFonts w:ascii="黑体" w:eastAsia="黑体" w:hAnsi="黑体" w:hint="eastAsia"/>
          <w:sz w:val="32"/>
          <w:szCs w:val="32"/>
        </w:rPr>
        <w:t>五、绩效预算信息</w:t>
      </w:r>
    </w:p>
    <w:p w:rsidR="00B803E0" w:rsidRPr="00973104" w:rsidRDefault="00B803E0" w:rsidP="003B5477">
      <w:pPr>
        <w:ind w:firstLineChars="200" w:firstLine="648"/>
        <w:jc w:val="left"/>
        <w:rPr>
          <w:rFonts w:ascii="Times New Roman" w:eastAsia="方正仿宋_GBK" w:hAnsi="Times New Roman"/>
          <w:b/>
          <w:sz w:val="32"/>
          <w:szCs w:val="32"/>
        </w:rPr>
      </w:pPr>
      <w:bookmarkStart w:id="1" w:name="_Toc471398463"/>
      <w:r w:rsidRPr="00973104">
        <w:rPr>
          <w:rFonts w:ascii="Times New Roman" w:eastAsia="方正仿宋_GBK" w:hAnsi="Times New Roman" w:hint="eastAsia"/>
          <w:b/>
          <w:sz w:val="32"/>
          <w:szCs w:val="32"/>
        </w:rPr>
        <w:t>总体绩效目标：</w:t>
      </w:r>
    </w:p>
    <w:p w:rsidR="00B803E0" w:rsidRPr="002D537D" w:rsidRDefault="00B803E0" w:rsidP="00EB19DF">
      <w:pPr>
        <w:spacing w:line="500" w:lineRule="exact"/>
        <w:ind w:firstLine="560"/>
        <w:rPr>
          <w:rFonts w:ascii="Times New Roman" w:eastAsia="方正仿宋_GBK" w:hAnsi="Times New Roman"/>
          <w:sz w:val="32"/>
          <w:szCs w:val="32"/>
        </w:rPr>
      </w:pPr>
      <w:r w:rsidRPr="002D537D">
        <w:rPr>
          <w:rFonts w:ascii="Times New Roman" w:eastAsia="方正仿宋_GBK" w:hAnsi="Times New Roman" w:hint="eastAsia"/>
          <w:sz w:val="32"/>
          <w:szCs w:val="32"/>
        </w:rPr>
        <w:t>（一）残疾人基本公共服务体系基本完善，促进残疾人事业与经济社会协调发展；残疾人社会保障和基本公共服务水平明显提高，共享全面建成小康社会的成果。</w:t>
      </w:r>
    </w:p>
    <w:p w:rsidR="00B803E0" w:rsidRPr="002D537D" w:rsidRDefault="00B803E0" w:rsidP="00EB19DF">
      <w:pPr>
        <w:spacing w:line="500" w:lineRule="exact"/>
        <w:ind w:firstLine="560"/>
        <w:rPr>
          <w:rFonts w:ascii="Times New Roman" w:eastAsia="方正仿宋_GBK" w:hAnsi="Times New Roman"/>
          <w:sz w:val="32"/>
          <w:szCs w:val="32"/>
        </w:rPr>
      </w:pPr>
      <w:r w:rsidRPr="002D537D">
        <w:rPr>
          <w:rFonts w:ascii="Times New Roman" w:eastAsia="方正仿宋_GBK" w:hAnsi="Times New Roman" w:hint="eastAsia"/>
          <w:sz w:val="32"/>
          <w:szCs w:val="32"/>
        </w:rPr>
        <w:t>（二）聚焦残疾人脱贫攻坚重点工作，为有需求的建档立卡贫困残疾人提供残疾人证办理、基本康复、辅具适配、托养培训、家庭无障碍改造等项服务；围绕</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两不愁、三保障</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脱贫目标，助推配合协调有关部门让符合条件的残疾人按规定享受惠残专项政策。</w:t>
      </w:r>
    </w:p>
    <w:p w:rsidR="00B803E0" w:rsidRPr="002D537D" w:rsidRDefault="00B803E0" w:rsidP="00EB19DF">
      <w:pPr>
        <w:spacing w:line="500" w:lineRule="exact"/>
        <w:ind w:firstLine="560"/>
        <w:rPr>
          <w:rFonts w:ascii="Times New Roman" w:eastAsia="方正仿宋_GBK" w:hAnsi="Times New Roman"/>
          <w:sz w:val="32"/>
          <w:szCs w:val="32"/>
        </w:rPr>
      </w:pPr>
      <w:r w:rsidRPr="002D537D">
        <w:rPr>
          <w:rFonts w:ascii="Times New Roman" w:eastAsia="方正仿宋_GBK" w:hAnsi="Times New Roman" w:hint="eastAsia"/>
          <w:sz w:val="32"/>
          <w:szCs w:val="32"/>
        </w:rPr>
        <w:t>（三）残疾人平等权益得到更好保障，受教育水平和就业率有所提高，文化体育生活更加丰富活跃，自身素质和能力不断增强，社会参与更加广泛深入。</w:t>
      </w:r>
    </w:p>
    <w:p w:rsidR="00B803E0" w:rsidRDefault="00B803E0" w:rsidP="00EB19DF">
      <w:pPr>
        <w:ind w:firstLine="560"/>
        <w:rPr>
          <w:rFonts w:ascii="Times New Roman" w:eastAsia="方正仿宋_GBK" w:hAnsi="Times New Roman"/>
          <w:sz w:val="32"/>
          <w:szCs w:val="32"/>
        </w:rPr>
      </w:pPr>
      <w:r w:rsidRPr="002D537D">
        <w:rPr>
          <w:rFonts w:ascii="Times New Roman" w:eastAsia="方正仿宋_GBK" w:hAnsi="Times New Roman" w:hint="eastAsia"/>
          <w:sz w:val="32"/>
          <w:szCs w:val="32"/>
        </w:rPr>
        <w:t>（四）残疾人基本公共服务基础条件有所改善，服务质量和效益不断提高，基层残疾人综合服务能力有所增强，形成理解、尊重、关心、帮助残疾人的良好社会环境。</w:t>
      </w:r>
    </w:p>
    <w:p w:rsidR="00B803E0" w:rsidRPr="009C2751" w:rsidRDefault="00B803E0" w:rsidP="00EB19DF">
      <w:pPr>
        <w:ind w:firstLineChars="200" w:firstLine="648"/>
        <w:jc w:val="left"/>
        <w:rPr>
          <w:rFonts w:ascii="方正仿宋_GBK" w:eastAsia="方正仿宋_GBK"/>
          <w:sz w:val="28"/>
        </w:rPr>
      </w:pPr>
      <w:r w:rsidRPr="009C2751">
        <w:rPr>
          <w:rFonts w:ascii="Times New Roman" w:eastAsia="方正仿宋_GBK" w:hAnsi="Times New Roman" w:hint="eastAsia"/>
          <w:b/>
          <w:sz w:val="32"/>
          <w:szCs w:val="32"/>
        </w:rPr>
        <w:t>职责分类绩效目标：</w:t>
      </w:r>
    </w:p>
    <w:p w:rsidR="00B803E0" w:rsidRPr="002D537D" w:rsidRDefault="00B803E0" w:rsidP="00EB19DF">
      <w:pPr>
        <w:ind w:firstLine="560"/>
        <w:rPr>
          <w:rFonts w:ascii="Times New Roman" w:eastAsia="方正仿宋_GBK" w:hAnsi="Times New Roman"/>
          <w:sz w:val="32"/>
          <w:szCs w:val="32"/>
        </w:rPr>
      </w:pPr>
      <w:r w:rsidRPr="002D537D">
        <w:rPr>
          <w:rFonts w:ascii="Times New Roman" w:eastAsia="方正仿宋_GBK" w:hAnsi="Times New Roman" w:hint="eastAsia"/>
          <w:sz w:val="32"/>
          <w:szCs w:val="32"/>
        </w:rPr>
        <w:t>（一）残疾人服务。摸清残疾人需求底数，保障残疾人的诉求能够得到及时解决，保障残疾人出行权利；逐步实现残疾人</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人人享有康复服务</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；保障贫困和重度残疾人基本生活；提高残疾学生入学率和残疾人就业率；丰富残疾人文体生活，争取在国际国内残疾人体育赛事中取得好成绩。</w:t>
      </w:r>
    </w:p>
    <w:p w:rsidR="00B803E0" w:rsidRPr="002D537D" w:rsidRDefault="00B803E0" w:rsidP="00EB19DF">
      <w:pPr>
        <w:ind w:firstLine="560"/>
        <w:rPr>
          <w:rFonts w:ascii="Times New Roman" w:eastAsia="方正仿宋_GBK" w:hAnsi="Times New Roman"/>
          <w:sz w:val="32"/>
          <w:szCs w:val="32"/>
        </w:rPr>
      </w:pPr>
      <w:r w:rsidRPr="002D537D">
        <w:rPr>
          <w:rFonts w:ascii="Times New Roman" w:eastAsia="方正仿宋_GBK" w:hAnsi="Times New Roman"/>
          <w:sz w:val="32"/>
          <w:szCs w:val="32"/>
        </w:rPr>
        <w:t>1</w:t>
      </w:r>
      <w:r w:rsidRPr="002D537D">
        <w:rPr>
          <w:rFonts w:ascii="Times New Roman" w:eastAsia="方正仿宋_GBK" w:hAnsi="Times New Roman" w:hint="eastAsia"/>
          <w:sz w:val="32"/>
          <w:szCs w:val="32"/>
        </w:rPr>
        <w:t>、残疾人康复。加强残疾人康复设施、机构建设，实施康复重点项目</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为符合条件且有康复需求的残疾儿童、持证残疾人提供基本康复服务，逐步实现残疾人</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人人享有康复服务</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的目标。</w:t>
      </w:r>
    </w:p>
    <w:p w:rsidR="00B803E0" w:rsidRPr="002D537D" w:rsidRDefault="00B803E0" w:rsidP="00EB19DF">
      <w:pPr>
        <w:ind w:firstLine="560"/>
        <w:rPr>
          <w:rFonts w:ascii="Times New Roman" w:eastAsia="方正仿宋_GBK" w:hAnsi="Times New Roman"/>
          <w:sz w:val="32"/>
          <w:szCs w:val="32"/>
        </w:rPr>
      </w:pPr>
      <w:r w:rsidRPr="002D537D">
        <w:rPr>
          <w:rFonts w:ascii="Times New Roman" w:eastAsia="方正仿宋_GBK" w:hAnsi="Times New Roman"/>
          <w:sz w:val="32"/>
          <w:szCs w:val="32"/>
        </w:rPr>
        <w:t>2</w:t>
      </w:r>
      <w:r w:rsidRPr="002D537D">
        <w:rPr>
          <w:rFonts w:ascii="Times New Roman" w:eastAsia="方正仿宋_GBK" w:hAnsi="Times New Roman" w:hint="eastAsia"/>
          <w:sz w:val="32"/>
          <w:szCs w:val="32"/>
        </w:rPr>
        <w:t>、残疾人教育就业扶贫和社会保障。促进残疾人增收致富，对农村贫困残疾人实施实用技术培训，使农村贫困残疾人掌握</w:t>
      </w:r>
      <w:r w:rsidRPr="002D537D">
        <w:rPr>
          <w:rFonts w:ascii="Times New Roman" w:eastAsia="方正仿宋_GBK" w:hAnsi="Times New Roman"/>
          <w:sz w:val="32"/>
          <w:szCs w:val="32"/>
        </w:rPr>
        <w:t>1-2</w:t>
      </w:r>
      <w:r w:rsidRPr="002D537D">
        <w:rPr>
          <w:rFonts w:ascii="Times New Roman" w:eastAsia="方正仿宋_GBK" w:hAnsi="Times New Roman" w:hint="eastAsia"/>
          <w:sz w:val="32"/>
          <w:szCs w:val="32"/>
        </w:rPr>
        <w:t>门生产增收的技能，提升残疾人就业创业能力；对上年考入高等学校残疾大学生及残疾人家庭子女实施资助，保障贫困残疾学生及残疾人家庭子女接受教育，顺利完成学业；通过购买服务的方式对符合条件的智力、精神和重度残疾人（次）接受托养服务给予补助；提高残疾人就业率。</w:t>
      </w:r>
    </w:p>
    <w:p w:rsidR="00B803E0" w:rsidRPr="002D537D" w:rsidRDefault="00B803E0" w:rsidP="00EB19DF">
      <w:pPr>
        <w:ind w:firstLine="560"/>
        <w:rPr>
          <w:rFonts w:ascii="Times New Roman" w:eastAsia="方正仿宋_GBK" w:hAnsi="Times New Roman"/>
          <w:sz w:val="32"/>
          <w:szCs w:val="32"/>
        </w:rPr>
      </w:pPr>
      <w:r w:rsidRPr="002D537D">
        <w:rPr>
          <w:rFonts w:ascii="Times New Roman" w:eastAsia="方正仿宋_GBK" w:hAnsi="Times New Roman"/>
          <w:sz w:val="32"/>
          <w:szCs w:val="32"/>
        </w:rPr>
        <w:t>3</w:t>
      </w:r>
      <w:r w:rsidRPr="002D537D">
        <w:rPr>
          <w:rFonts w:ascii="Times New Roman" w:eastAsia="方正仿宋_GBK" w:hAnsi="Times New Roman" w:hint="eastAsia"/>
          <w:sz w:val="32"/>
          <w:szCs w:val="32"/>
        </w:rPr>
        <w:t>、残疾人宣传文体。弘扬人道主义，倡导残疾人平等参与社会生活的理念，营造有利于残疾人事业发展的舆论环境；组织开展群众性文体活动，发展残疾人竞技体育，争取在全国残疾人运动会上取得好成绩；为国家队培养冬季项目高水平运动员，实施</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冬残奥夺金计划</w:t>
      </w:r>
      <w:r w:rsidRPr="002D537D">
        <w:rPr>
          <w:rFonts w:ascii="Times New Roman" w:eastAsia="方正仿宋_GBK" w:hAnsi="Times New Roman"/>
          <w:sz w:val="32"/>
          <w:szCs w:val="32"/>
        </w:rPr>
        <w:t>”</w:t>
      </w:r>
      <w:r w:rsidRPr="002D537D">
        <w:rPr>
          <w:rFonts w:ascii="Times New Roman" w:eastAsia="方正仿宋_GBK" w:hAnsi="Times New Roman" w:hint="eastAsia"/>
          <w:sz w:val="32"/>
          <w:szCs w:val="32"/>
        </w:rPr>
        <w:t>。</w:t>
      </w:r>
      <w:r w:rsidRPr="002D537D">
        <w:rPr>
          <w:rFonts w:ascii="Times New Roman" w:eastAsia="方正仿宋_GBK" w:hAnsi="Times New Roman"/>
          <w:sz w:val="32"/>
          <w:szCs w:val="32"/>
        </w:rPr>
        <w:t xml:space="preserve"> </w:t>
      </w:r>
    </w:p>
    <w:p w:rsidR="00B803E0" w:rsidRPr="002D537D" w:rsidRDefault="00B803E0" w:rsidP="00EB19DF">
      <w:pPr>
        <w:ind w:firstLine="560"/>
        <w:rPr>
          <w:rFonts w:ascii="Times New Roman" w:eastAsia="方正仿宋_GBK" w:hAnsi="Times New Roman"/>
          <w:sz w:val="32"/>
          <w:szCs w:val="32"/>
        </w:rPr>
      </w:pPr>
      <w:r w:rsidRPr="002D537D">
        <w:rPr>
          <w:rFonts w:ascii="Times New Roman" w:eastAsia="方正仿宋_GBK" w:hAnsi="Times New Roman"/>
          <w:sz w:val="32"/>
          <w:szCs w:val="32"/>
        </w:rPr>
        <w:t>4</w:t>
      </w:r>
      <w:r w:rsidRPr="002D537D">
        <w:rPr>
          <w:rFonts w:ascii="Times New Roman" w:eastAsia="方正仿宋_GBK" w:hAnsi="Times New Roman" w:hint="eastAsia"/>
          <w:sz w:val="32"/>
          <w:szCs w:val="32"/>
        </w:rPr>
        <w:t>、残疾人法律维权、无障碍环境建设和需求服务调查。接待残疾人来信来访，处理残疾人维权案件，为有需求的残疾人提供法律援助和临时救助，制定残疾人法律法规；推动无障碍环境建设，方便残疾人生活和参与社会活动，促进社会和谐稳定；按照国家要求对市、县（区）相关工作人员进行残疾人基本服务状况和需求专项调查数据动态更新培训，摸清底数，增强基层服务残疾人的能力。</w:t>
      </w:r>
    </w:p>
    <w:p w:rsidR="00B803E0" w:rsidRDefault="00B803E0" w:rsidP="005F03A8">
      <w:pPr>
        <w:ind w:firstLine="560"/>
        <w:rPr>
          <w:rFonts w:ascii="Times New Roman" w:eastAsia="方正仿宋_GBK" w:hAnsi="Times New Roman"/>
          <w:sz w:val="32"/>
          <w:szCs w:val="32"/>
        </w:rPr>
      </w:pPr>
      <w:r w:rsidRPr="002D537D">
        <w:rPr>
          <w:rFonts w:ascii="Times New Roman" w:eastAsia="方正仿宋_GBK" w:hAnsi="Times New Roman" w:hint="eastAsia"/>
          <w:sz w:val="32"/>
          <w:szCs w:val="32"/>
        </w:rPr>
        <w:t>（二）残疾人综合事务管理。加强和规范残疾人基层组织建设，加大残疾人就业保障金的征收力度，加强残疾人工作信息化建设和基础研究。发挥专门协会桥梁纽带作用，联系广大残疾人；保障正常运转，促进残疾人事业发展。</w:t>
      </w:r>
    </w:p>
    <w:p w:rsidR="00B803E0" w:rsidRDefault="00B803E0" w:rsidP="00995BF0">
      <w:pPr>
        <w:ind w:firstLine="560"/>
        <w:rPr>
          <w:rFonts w:ascii="楷体_GB2312" w:eastAsia="楷体_GB2312" w:hAnsi="黑体"/>
          <w:b/>
          <w:sz w:val="32"/>
          <w:szCs w:val="32"/>
        </w:rPr>
      </w:pPr>
    </w:p>
    <w:p w:rsidR="00B803E0" w:rsidRDefault="00B803E0" w:rsidP="00995BF0">
      <w:pPr>
        <w:ind w:firstLine="560"/>
        <w:rPr>
          <w:rFonts w:ascii="楷体_GB2312" w:eastAsia="楷体_GB2312" w:hAnsi="黑体"/>
          <w:b/>
          <w:sz w:val="32"/>
          <w:szCs w:val="32"/>
        </w:rPr>
      </w:pPr>
    </w:p>
    <w:p w:rsidR="00B803E0" w:rsidRPr="00925753" w:rsidRDefault="00B803E0" w:rsidP="00995BF0">
      <w:pPr>
        <w:ind w:firstLine="560"/>
        <w:rPr>
          <w:rFonts w:ascii="楷体_GB2312" w:eastAsia="楷体_GB2312" w:hAnsi="Times New Roman"/>
          <w:b/>
          <w:sz w:val="32"/>
          <w:szCs w:val="24"/>
        </w:rPr>
      </w:pPr>
      <w:r w:rsidRPr="00925753">
        <w:rPr>
          <w:rFonts w:ascii="楷体_GB2312" w:eastAsia="楷体_GB2312" w:hAnsi="黑体" w:hint="eastAsia"/>
          <w:b/>
          <w:sz w:val="32"/>
          <w:szCs w:val="32"/>
        </w:rPr>
        <w:t>部门职责及工作活动绩效目标指标</w:t>
      </w:r>
      <w:r>
        <w:rPr>
          <w:rFonts w:ascii="楷体_GB2312" w:eastAsia="楷体_GB2312" w:hAnsi="黑体" w:hint="eastAsia"/>
          <w:b/>
          <w:sz w:val="32"/>
          <w:szCs w:val="32"/>
        </w:rPr>
        <w:t>：</w:t>
      </w:r>
    </w:p>
    <w:p w:rsidR="00B803E0" w:rsidRPr="005F03A8" w:rsidRDefault="00B803E0" w:rsidP="00925753">
      <w:pPr>
        <w:jc w:val="center"/>
        <w:outlineLvl w:val="0"/>
        <w:rPr>
          <w:rFonts w:ascii="方正小标宋_GBK" w:eastAsia="方正小标宋_GBK" w:hAnsi="Times New Roman"/>
          <w:sz w:val="32"/>
          <w:szCs w:val="24"/>
        </w:rPr>
      </w:pPr>
      <w:r w:rsidRPr="005F03A8">
        <w:rPr>
          <w:rFonts w:ascii="方正小标宋_GBK" w:eastAsia="方正小标宋_GBK" w:hAnsi="Times New Roman" w:hint="eastAsia"/>
          <w:sz w:val="32"/>
          <w:szCs w:val="24"/>
        </w:rPr>
        <w:t>部门职责</w:t>
      </w:r>
      <w:r w:rsidRPr="005F03A8">
        <w:rPr>
          <w:rFonts w:ascii="方正小标宋_GBK" w:eastAsia="方正小标宋_GBK" w:hAnsi="Times New Roman"/>
          <w:sz w:val="32"/>
          <w:szCs w:val="24"/>
        </w:rPr>
        <w:t>-</w:t>
      </w:r>
      <w:r w:rsidRPr="005F03A8">
        <w:rPr>
          <w:rFonts w:ascii="方正小标宋_GBK" w:eastAsia="方正小标宋_GBK" w:hAnsi="Times New Roman" w:hint="eastAsia"/>
          <w:sz w:val="32"/>
          <w:szCs w:val="24"/>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B803E0" w:rsidRPr="005F03A8" w:rsidTr="00E2482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803E0" w:rsidRPr="005F03A8" w:rsidRDefault="00B803E0" w:rsidP="00E2482E">
            <w:pPr>
              <w:spacing w:line="300" w:lineRule="exact"/>
              <w:jc w:val="left"/>
              <w:rPr>
                <w:rFonts w:ascii="方正小标宋_GBK" w:eastAsia="方正小标宋_GBK"/>
                <w:sz w:val="24"/>
              </w:rPr>
            </w:pPr>
            <w:r w:rsidRPr="005F03A8">
              <w:rPr>
                <w:rFonts w:ascii="方正小标宋_GBK" w:eastAsia="方正小标宋_GBK" w:hint="eastAsia"/>
                <w:sz w:val="24"/>
              </w:rPr>
              <w:t>威县残疾人联合会</w:t>
            </w:r>
          </w:p>
        </w:tc>
        <w:tc>
          <w:tcPr>
            <w:tcW w:w="2948" w:type="dxa"/>
            <w:gridSpan w:val="4"/>
            <w:tcBorders>
              <w:top w:val="single" w:sz="6" w:space="0" w:color="FFFFFF"/>
              <w:left w:val="single" w:sz="6" w:space="0" w:color="FFFFFF"/>
              <w:right w:val="single" w:sz="6" w:space="0" w:color="FFFFFF"/>
            </w:tcBorders>
            <w:vAlign w:val="center"/>
          </w:tcPr>
          <w:p w:rsidR="00B803E0" w:rsidRPr="005F03A8" w:rsidRDefault="00B803E0" w:rsidP="00E2482E">
            <w:pPr>
              <w:spacing w:line="300" w:lineRule="exact"/>
              <w:jc w:val="right"/>
              <w:rPr>
                <w:rFonts w:ascii="方正书宋_GBK" w:eastAsia="方正书宋_GBK"/>
                <w:sz w:val="24"/>
              </w:rPr>
            </w:pPr>
            <w:r w:rsidRPr="005F03A8">
              <w:rPr>
                <w:rFonts w:ascii="方正书宋_GBK" w:eastAsia="方正书宋_GBK" w:hint="eastAsia"/>
                <w:sz w:val="24"/>
              </w:rPr>
              <w:t>单位：万元</w:t>
            </w:r>
          </w:p>
        </w:tc>
      </w:tr>
      <w:tr w:rsidR="00B803E0" w:rsidRPr="00DB54C8" w:rsidTr="00E2482E">
        <w:trPr>
          <w:trHeight w:val="227"/>
          <w:tblHeader/>
          <w:jc w:val="center"/>
        </w:trPr>
        <w:tc>
          <w:tcPr>
            <w:tcW w:w="2341" w:type="dxa"/>
            <w:vMerge w:val="restart"/>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职责活动</w:t>
            </w:r>
          </w:p>
        </w:tc>
        <w:tc>
          <w:tcPr>
            <w:tcW w:w="1276" w:type="dxa"/>
            <w:vMerge w:val="restart"/>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年度预算数</w:t>
            </w:r>
          </w:p>
        </w:tc>
        <w:tc>
          <w:tcPr>
            <w:tcW w:w="2976" w:type="dxa"/>
            <w:vMerge w:val="restart"/>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内容描述</w:t>
            </w:r>
          </w:p>
        </w:tc>
        <w:tc>
          <w:tcPr>
            <w:tcW w:w="2976" w:type="dxa"/>
            <w:vMerge w:val="restart"/>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绩效目标</w:t>
            </w:r>
          </w:p>
        </w:tc>
        <w:tc>
          <w:tcPr>
            <w:tcW w:w="1417" w:type="dxa"/>
            <w:vMerge w:val="restart"/>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绩效指标</w:t>
            </w:r>
          </w:p>
        </w:tc>
        <w:tc>
          <w:tcPr>
            <w:tcW w:w="2948" w:type="dxa"/>
            <w:gridSpan w:val="4"/>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评价标准</w:t>
            </w:r>
          </w:p>
        </w:tc>
      </w:tr>
      <w:tr w:rsidR="00B803E0" w:rsidRPr="00DB54C8" w:rsidTr="00E2482E">
        <w:trPr>
          <w:trHeight w:val="227"/>
          <w:tblHeader/>
          <w:jc w:val="center"/>
        </w:trPr>
        <w:tc>
          <w:tcPr>
            <w:tcW w:w="2341" w:type="dxa"/>
            <w:vMerge/>
            <w:vAlign w:val="center"/>
          </w:tcPr>
          <w:p w:rsidR="00B803E0" w:rsidRPr="00270152" w:rsidRDefault="00B803E0" w:rsidP="00E2482E">
            <w:pPr>
              <w:spacing w:line="300" w:lineRule="exact"/>
              <w:jc w:val="left"/>
              <w:outlineLvl w:val="0"/>
            </w:pPr>
          </w:p>
        </w:tc>
        <w:tc>
          <w:tcPr>
            <w:tcW w:w="1276" w:type="dxa"/>
            <w:vMerge/>
            <w:vAlign w:val="center"/>
          </w:tcPr>
          <w:p w:rsidR="00B803E0" w:rsidRPr="00270152" w:rsidRDefault="00B803E0" w:rsidP="00E2482E">
            <w:pPr>
              <w:spacing w:line="300" w:lineRule="exact"/>
              <w:jc w:val="left"/>
              <w:outlineLvl w:val="0"/>
            </w:pPr>
          </w:p>
        </w:tc>
        <w:tc>
          <w:tcPr>
            <w:tcW w:w="2976" w:type="dxa"/>
            <w:vMerge/>
            <w:vAlign w:val="center"/>
          </w:tcPr>
          <w:p w:rsidR="00B803E0" w:rsidRPr="00270152" w:rsidRDefault="00B803E0" w:rsidP="00E2482E">
            <w:pPr>
              <w:spacing w:line="300" w:lineRule="exact"/>
              <w:jc w:val="left"/>
              <w:outlineLvl w:val="0"/>
            </w:pPr>
          </w:p>
        </w:tc>
        <w:tc>
          <w:tcPr>
            <w:tcW w:w="2976" w:type="dxa"/>
            <w:vMerge/>
            <w:vAlign w:val="center"/>
          </w:tcPr>
          <w:p w:rsidR="00B803E0" w:rsidRPr="00270152" w:rsidRDefault="00B803E0" w:rsidP="00E2482E">
            <w:pPr>
              <w:spacing w:line="300" w:lineRule="exact"/>
              <w:jc w:val="left"/>
              <w:outlineLvl w:val="0"/>
            </w:pPr>
          </w:p>
        </w:tc>
        <w:tc>
          <w:tcPr>
            <w:tcW w:w="1417" w:type="dxa"/>
            <w:vMerge/>
            <w:vAlign w:val="center"/>
          </w:tcPr>
          <w:p w:rsidR="00B803E0" w:rsidRPr="00270152" w:rsidRDefault="00B803E0" w:rsidP="00E2482E">
            <w:pPr>
              <w:spacing w:line="300" w:lineRule="exact"/>
              <w:jc w:val="left"/>
              <w:outlineLvl w:val="0"/>
            </w:pPr>
          </w:p>
        </w:tc>
        <w:tc>
          <w:tcPr>
            <w:tcW w:w="737" w:type="dxa"/>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优</w:t>
            </w:r>
          </w:p>
        </w:tc>
        <w:tc>
          <w:tcPr>
            <w:tcW w:w="737" w:type="dxa"/>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良</w:t>
            </w:r>
          </w:p>
        </w:tc>
        <w:tc>
          <w:tcPr>
            <w:tcW w:w="737" w:type="dxa"/>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中</w:t>
            </w:r>
          </w:p>
        </w:tc>
        <w:tc>
          <w:tcPr>
            <w:tcW w:w="737" w:type="dxa"/>
            <w:vAlign w:val="center"/>
          </w:tcPr>
          <w:p w:rsidR="00B803E0" w:rsidRPr="00270152" w:rsidRDefault="00B803E0" w:rsidP="00E2482E">
            <w:pPr>
              <w:spacing w:line="300" w:lineRule="exact"/>
              <w:jc w:val="center"/>
              <w:rPr>
                <w:rFonts w:ascii="方正书宋_GBK" w:eastAsia="方正书宋_GBK"/>
                <w:b/>
              </w:rPr>
            </w:pPr>
            <w:r w:rsidRPr="00270152">
              <w:rPr>
                <w:rFonts w:ascii="方正书宋_GBK" w:eastAsia="方正书宋_GBK" w:hint="eastAsia"/>
                <w:b/>
              </w:rPr>
              <w:t>差</w:t>
            </w:r>
          </w:p>
        </w:tc>
      </w:tr>
      <w:tr w:rsidR="00B803E0" w:rsidRPr="00DB54C8" w:rsidTr="00E2482E">
        <w:trPr>
          <w:trHeight w:val="227"/>
          <w:jc w:val="center"/>
        </w:trPr>
        <w:tc>
          <w:tcPr>
            <w:tcW w:w="2341" w:type="dxa"/>
            <w:vAlign w:val="center"/>
          </w:tcPr>
          <w:p w:rsidR="00B803E0" w:rsidRPr="00CF5F0A" w:rsidRDefault="00B803E0" w:rsidP="00E2482E">
            <w:pPr>
              <w:spacing w:line="300" w:lineRule="exact"/>
              <w:jc w:val="left"/>
              <w:rPr>
                <w:rFonts w:ascii="方正书宋_GBK" w:eastAsia="方正书宋_GBK"/>
                <w:b/>
                <w:highlight w:val="yellow"/>
              </w:rPr>
            </w:pPr>
            <w:r w:rsidRPr="00F019CA">
              <w:rPr>
                <w:rFonts w:ascii="方正书宋_GBK" w:eastAsia="方正书宋_GBK" w:hint="eastAsia"/>
                <w:b/>
              </w:rPr>
              <w:t>一、残疾人服务</w:t>
            </w:r>
          </w:p>
        </w:tc>
        <w:tc>
          <w:tcPr>
            <w:tcW w:w="1276" w:type="dxa"/>
            <w:vAlign w:val="center"/>
          </w:tcPr>
          <w:p w:rsidR="00B803E0" w:rsidRPr="00CF5F0A" w:rsidRDefault="00B803E0" w:rsidP="00E2482E">
            <w:pPr>
              <w:spacing w:line="300" w:lineRule="exact"/>
              <w:jc w:val="left"/>
              <w:rPr>
                <w:rFonts w:ascii="方正书宋_GBK" w:eastAsia="方正书宋_GBK"/>
                <w:highlight w:val="yellow"/>
              </w:rPr>
            </w:pPr>
          </w:p>
        </w:tc>
        <w:tc>
          <w:tcPr>
            <w:tcW w:w="2976" w:type="dxa"/>
            <w:vAlign w:val="center"/>
          </w:tcPr>
          <w:p w:rsidR="00B803E0" w:rsidRPr="00CF5F0A" w:rsidRDefault="00B803E0" w:rsidP="00E2482E">
            <w:pPr>
              <w:spacing w:line="300" w:lineRule="exact"/>
              <w:jc w:val="left"/>
              <w:rPr>
                <w:rFonts w:ascii="方正书宋_GBK" w:eastAsia="方正书宋_GBK"/>
                <w:highlight w:val="yellow"/>
              </w:rPr>
            </w:pPr>
            <w:r w:rsidRPr="00F019CA">
              <w:rPr>
                <w:rFonts w:ascii="方正书宋_GBK" w:eastAsia="方正书宋_GBK" w:hint="eastAsia"/>
              </w:rPr>
              <w:t>开展残疾人康复、教育、劳动就业、扶贫、文化体育、社会保障、购买服务、无障碍设施、需求调查培训和残疾预防等工作，协调落实对残疾人的各种优惠政策。</w:t>
            </w:r>
          </w:p>
        </w:tc>
        <w:tc>
          <w:tcPr>
            <w:tcW w:w="2976" w:type="dxa"/>
            <w:vAlign w:val="center"/>
          </w:tcPr>
          <w:p w:rsidR="00B803E0" w:rsidRPr="005F03A8" w:rsidRDefault="00B803E0" w:rsidP="00E2482E">
            <w:pPr>
              <w:spacing w:line="300" w:lineRule="exact"/>
              <w:jc w:val="left"/>
              <w:rPr>
                <w:rFonts w:ascii="宋体" w:cs="宋体"/>
                <w:highlight w:val="yellow"/>
              </w:rPr>
            </w:pPr>
            <w:r w:rsidRPr="00F019CA">
              <w:rPr>
                <w:rFonts w:ascii="方正书宋_GBK" w:eastAsia="方正书宋_GBK" w:hint="eastAsia"/>
              </w:rPr>
              <w:t>保障残疾人的诉求能够得到及时解决，保障残疾人出行权利；逐步实现残疾人“人人享有康复服务”；保障贫困和重度残疾人基本生活；提高残疾学生入学率和残疾人就业率；丰富残疾人文体生活</w:t>
            </w:r>
            <w:r>
              <w:rPr>
                <w:rFonts w:ascii="宋体" w:hAnsi="宋体" w:cs="宋体" w:hint="eastAsia"/>
              </w:rPr>
              <w:t>。</w:t>
            </w:r>
          </w:p>
        </w:tc>
        <w:tc>
          <w:tcPr>
            <w:tcW w:w="1417" w:type="dxa"/>
            <w:vAlign w:val="center"/>
          </w:tcPr>
          <w:p w:rsidR="00B803E0" w:rsidRPr="00CF5F0A" w:rsidRDefault="00B803E0" w:rsidP="00E2482E">
            <w:pPr>
              <w:spacing w:line="300" w:lineRule="exact"/>
              <w:jc w:val="left"/>
              <w:rPr>
                <w:rFonts w:ascii="方正书宋_GBK" w:eastAsia="方正书宋_GBK"/>
                <w:highlight w:val="yellow"/>
              </w:rPr>
            </w:pPr>
          </w:p>
        </w:tc>
        <w:tc>
          <w:tcPr>
            <w:tcW w:w="737" w:type="dxa"/>
            <w:vAlign w:val="center"/>
          </w:tcPr>
          <w:p w:rsidR="00B803E0" w:rsidRPr="00CF5F0A" w:rsidRDefault="00B803E0" w:rsidP="00E2482E">
            <w:pPr>
              <w:spacing w:line="300" w:lineRule="exact"/>
              <w:jc w:val="center"/>
              <w:rPr>
                <w:rFonts w:ascii="方正书宋_GBK" w:eastAsia="方正书宋_GBK"/>
                <w:highlight w:val="yellow"/>
              </w:rPr>
            </w:pPr>
          </w:p>
        </w:tc>
        <w:tc>
          <w:tcPr>
            <w:tcW w:w="737" w:type="dxa"/>
            <w:vAlign w:val="center"/>
          </w:tcPr>
          <w:p w:rsidR="00B803E0" w:rsidRPr="00CF5F0A" w:rsidRDefault="00B803E0" w:rsidP="00E2482E">
            <w:pPr>
              <w:spacing w:line="300" w:lineRule="exact"/>
              <w:jc w:val="center"/>
              <w:rPr>
                <w:rFonts w:ascii="方正书宋_GBK" w:eastAsia="方正书宋_GBK"/>
                <w:highlight w:val="yellow"/>
              </w:rPr>
            </w:pPr>
          </w:p>
        </w:tc>
        <w:tc>
          <w:tcPr>
            <w:tcW w:w="737" w:type="dxa"/>
            <w:vAlign w:val="center"/>
          </w:tcPr>
          <w:p w:rsidR="00B803E0" w:rsidRPr="00CF5F0A" w:rsidRDefault="00B803E0" w:rsidP="00E2482E">
            <w:pPr>
              <w:spacing w:line="300" w:lineRule="exact"/>
              <w:jc w:val="center"/>
              <w:rPr>
                <w:rFonts w:ascii="方正书宋_GBK" w:eastAsia="方正书宋_GBK"/>
                <w:highlight w:val="yellow"/>
              </w:rPr>
            </w:pPr>
          </w:p>
        </w:tc>
        <w:tc>
          <w:tcPr>
            <w:tcW w:w="737" w:type="dxa"/>
            <w:vAlign w:val="center"/>
          </w:tcPr>
          <w:p w:rsidR="00B803E0" w:rsidRPr="00CF5F0A" w:rsidRDefault="00B803E0" w:rsidP="00E2482E">
            <w:pPr>
              <w:spacing w:line="300" w:lineRule="exact"/>
              <w:jc w:val="center"/>
              <w:rPr>
                <w:rFonts w:ascii="方正书宋_GBK" w:eastAsia="方正书宋_GBK"/>
                <w:highlight w:val="yellow"/>
              </w:rPr>
            </w:pPr>
          </w:p>
        </w:tc>
      </w:tr>
      <w:tr w:rsidR="00B803E0" w:rsidRPr="00DB54C8" w:rsidTr="0076742B">
        <w:trPr>
          <w:trHeight w:val="300"/>
          <w:jc w:val="center"/>
        </w:trPr>
        <w:tc>
          <w:tcPr>
            <w:tcW w:w="2341" w:type="dxa"/>
            <w:vMerge w:val="restart"/>
            <w:vAlign w:val="center"/>
          </w:tcPr>
          <w:p w:rsidR="00B803E0" w:rsidRPr="00CF5F0A" w:rsidRDefault="00B803E0" w:rsidP="00E2482E">
            <w:pPr>
              <w:spacing w:line="300" w:lineRule="exact"/>
              <w:jc w:val="left"/>
              <w:rPr>
                <w:rFonts w:ascii="方正书宋_GBK" w:eastAsia="方正书宋_GBK"/>
                <w:b/>
                <w:highlight w:val="yellow"/>
              </w:rPr>
            </w:pPr>
            <w:r w:rsidRPr="00F019CA">
              <w:rPr>
                <w:rFonts w:ascii="方正书宋_GBK" w:eastAsia="方正书宋_GBK"/>
                <w:b/>
              </w:rPr>
              <w:t>1</w:t>
            </w:r>
            <w:r w:rsidRPr="00F019CA">
              <w:rPr>
                <w:rFonts w:ascii="方正书宋_GBK" w:eastAsia="方正书宋_GBK" w:hint="eastAsia"/>
                <w:b/>
              </w:rPr>
              <w:t>、残疾人康复</w:t>
            </w:r>
          </w:p>
        </w:tc>
        <w:tc>
          <w:tcPr>
            <w:tcW w:w="1276" w:type="dxa"/>
            <w:vMerge w:val="restart"/>
            <w:vAlign w:val="center"/>
          </w:tcPr>
          <w:p w:rsidR="00B803E0" w:rsidRPr="00CF5F0A" w:rsidRDefault="00B803E0" w:rsidP="00E2482E">
            <w:pPr>
              <w:spacing w:line="300" w:lineRule="exact"/>
              <w:jc w:val="left"/>
              <w:rPr>
                <w:rFonts w:ascii="方正书宋_GBK" w:eastAsia="方正书宋_GBK"/>
                <w:highlight w:val="yellow"/>
              </w:rPr>
            </w:pPr>
          </w:p>
        </w:tc>
        <w:tc>
          <w:tcPr>
            <w:tcW w:w="2976" w:type="dxa"/>
            <w:vMerge w:val="restart"/>
            <w:vAlign w:val="center"/>
          </w:tcPr>
          <w:p w:rsidR="00B803E0" w:rsidRPr="00CF5F0A" w:rsidRDefault="00B803E0" w:rsidP="00E2482E">
            <w:pPr>
              <w:spacing w:line="300" w:lineRule="exact"/>
              <w:jc w:val="left"/>
              <w:rPr>
                <w:rFonts w:ascii="方正书宋_GBK" w:eastAsia="方正书宋_GBK"/>
                <w:highlight w:val="yellow"/>
              </w:rPr>
            </w:pPr>
            <w:r w:rsidRPr="00F019CA">
              <w:rPr>
                <w:rFonts w:ascii="方正书宋_GBK" w:eastAsia="方正书宋_GBK" w:hint="eastAsia"/>
              </w:rPr>
              <w:t>实施康复重点项目</w:t>
            </w:r>
            <w:r w:rsidRPr="00F019CA">
              <w:rPr>
                <w:rFonts w:ascii="方正书宋_GBK" w:eastAsia="方正书宋_GBK"/>
              </w:rPr>
              <w:t>,</w:t>
            </w:r>
            <w:r w:rsidRPr="00F019CA">
              <w:rPr>
                <w:rFonts w:ascii="方正书宋_GBK" w:eastAsia="方正书宋_GBK" w:hint="eastAsia"/>
              </w:rPr>
              <w:t>为残疾人实施康复服务。</w:t>
            </w:r>
          </w:p>
        </w:tc>
        <w:tc>
          <w:tcPr>
            <w:tcW w:w="2976" w:type="dxa"/>
            <w:vMerge w:val="restart"/>
            <w:vAlign w:val="center"/>
          </w:tcPr>
          <w:p w:rsidR="00B803E0" w:rsidRPr="00CF5F0A" w:rsidRDefault="00B803E0" w:rsidP="00E2482E">
            <w:pPr>
              <w:spacing w:line="300" w:lineRule="exact"/>
              <w:jc w:val="left"/>
              <w:rPr>
                <w:rFonts w:ascii="方正书宋_GBK" w:eastAsia="方正书宋_GBK"/>
                <w:highlight w:val="yellow"/>
              </w:rPr>
            </w:pPr>
            <w:r w:rsidRPr="00F019CA">
              <w:rPr>
                <w:rFonts w:ascii="方正书宋_GBK" w:eastAsia="方正书宋_GBK" w:hint="eastAsia"/>
              </w:rPr>
              <w:t>逐步实现残疾人“人人享有基本康复服务”</w:t>
            </w:r>
          </w:p>
        </w:tc>
        <w:tc>
          <w:tcPr>
            <w:tcW w:w="1417" w:type="dxa"/>
            <w:vAlign w:val="center"/>
          </w:tcPr>
          <w:p w:rsidR="00B803E0" w:rsidRPr="00514F87" w:rsidRDefault="00B803E0" w:rsidP="00E2482E">
            <w:pPr>
              <w:spacing w:line="300" w:lineRule="exact"/>
              <w:jc w:val="left"/>
              <w:rPr>
                <w:rFonts w:ascii="宋体" w:cs="宋体"/>
                <w:highlight w:val="yellow"/>
              </w:rPr>
            </w:pPr>
            <w:r>
              <w:rPr>
                <w:rFonts w:ascii="方正书宋_GBK" w:eastAsia="方正书宋_GBK" w:hint="eastAsia"/>
              </w:rPr>
              <w:t>得到配置辅助器具残疾</w:t>
            </w:r>
            <w:r>
              <w:rPr>
                <w:rFonts w:ascii="宋体" w:hAnsi="宋体" w:cs="宋体" w:hint="eastAsia"/>
              </w:rPr>
              <w:t>人满意度</w:t>
            </w:r>
          </w:p>
        </w:tc>
        <w:tc>
          <w:tcPr>
            <w:tcW w:w="737" w:type="dxa"/>
            <w:vAlign w:val="center"/>
          </w:tcPr>
          <w:p w:rsidR="00B803E0" w:rsidRPr="00514F87" w:rsidRDefault="00B803E0" w:rsidP="00E2482E">
            <w:pPr>
              <w:spacing w:line="300" w:lineRule="exact"/>
              <w:jc w:val="center"/>
              <w:rPr>
                <w:rFonts w:ascii="方正书宋_GBK" w:eastAsia="方正书宋_GBK"/>
              </w:rPr>
            </w:pPr>
            <w:r w:rsidRPr="00514F87">
              <w:rPr>
                <w:rFonts w:ascii="方正书宋_GBK" w:eastAsia="方正书宋_GBK"/>
              </w:rPr>
              <w:t>100%</w:t>
            </w:r>
          </w:p>
        </w:tc>
        <w:tc>
          <w:tcPr>
            <w:tcW w:w="737" w:type="dxa"/>
            <w:vAlign w:val="center"/>
          </w:tcPr>
          <w:p w:rsidR="00B803E0" w:rsidRPr="00514F87" w:rsidRDefault="00B803E0" w:rsidP="00E2482E">
            <w:pPr>
              <w:spacing w:line="300" w:lineRule="exact"/>
              <w:jc w:val="center"/>
              <w:rPr>
                <w:rFonts w:ascii="方正书宋_GBK" w:eastAsia="方正书宋_GBK"/>
              </w:rPr>
            </w:pPr>
            <w:r w:rsidRPr="00514F87">
              <w:rPr>
                <w:rFonts w:ascii="方正书宋_GBK" w:eastAsia="方正书宋_GBK" w:hint="eastAsia"/>
              </w:rPr>
              <w:t>≥</w:t>
            </w:r>
            <w:r w:rsidRPr="00514F87">
              <w:rPr>
                <w:rFonts w:ascii="方正书宋_GBK" w:eastAsia="方正书宋_GBK"/>
              </w:rPr>
              <w:t>80%</w:t>
            </w:r>
          </w:p>
        </w:tc>
        <w:tc>
          <w:tcPr>
            <w:tcW w:w="737" w:type="dxa"/>
            <w:vAlign w:val="center"/>
          </w:tcPr>
          <w:p w:rsidR="00B803E0" w:rsidRPr="00514F87" w:rsidRDefault="00B803E0" w:rsidP="00E2482E">
            <w:pPr>
              <w:spacing w:line="300" w:lineRule="exact"/>
              <w:jc w:val="center"/>
              <w:rPr>
                <w:rFonts w:ascii="方正书宋_GBK" w:eastAsia="方正书宋_GBK"/>
              </w:rPr>
            </w:pPr>
            <w:r w:rsidRPr="00514F87">
              <w:rPr>
                <w:rFonts w:ascii="方正书宋_GBK" w:eastAsia="方正书宋_GBK" w:hint="eastAsia"/>
              </w:rPr>
              <w:t>≥</w:t>
            </w:r>
            <w:r w:rsidRPr="00514F87">
              <w:rPr>
                <w:rFonts w:ascii="方正书宋_GBK" w:eastAsia="方正书宋_GBK"/>
              </w:rPr>
              <w:t>60%</w:t>
            </w:r>
          </w:p>
        </w:tc>
        <w:tc>
          <w:tcPr>
            <w:tcW w:w="737" w:type="dxa"/>
            <w:vAlign w:val="center"/>
          </w:tcPr>
          <w:p w:rsidR="00B803E0" w:rsidRPr="00514F87" w:rsidRDefault="00B803E0" w:rsidP="00E2482E">
            <w:pPr>
              <w:spacing w:line="300" w:lineRule="exact"/>
              <w:jc w:val="center"/>
              <w:rPr>
                <w:rFonts w:ascii="方正书宋_GBK" w:eastAsia="方正书宋_GBK"/>
              </w:rPr>
            </w:pPr>
            <w:r w:rsidRPr="00514F87">
              <w:rPr>
                <w:rFonts w:ascii="方正书宋_GBK" w:eastAsia="方正书宋_GBK"/>
              </w:rPr>
              <w:t>&lt;60%</w:t>
            </w:r>
          </w:p>
        </w:tc>
      </w:tr>
      <w:tr w:rsidR="00B803E0" w:rsidRPr="00DB54C8" w:rsidTr="0076742B">
        <w:trPr>
          <w:trHeight w:val="300"/>
          <w:jc w:val="center"/>
        </w:trPr>
        <w:tc>
          <w:tcPr>
            <w:tcW w:w="2341" w:type="dxa"/>
            <w:vMerge/>
            <w:vAlign w:val="center"/>
          </w:tcPr>
          <w:p w:rsidR="00B803E0" w:rsidRPr="00F019CA" w:rsidRDefault="00B803E0" w:rsidP="00E2482E">
            <w:pPr>
              <w:spacing w:line="300" w:lineRule="exact"/>
              <w:jc w:val="left"/>
              <w:rPr>
                <w:rFonts w:ascii="方正书宋_GBK" w:eastAsia="方正书宋_GBK"/>
                <w:b/>
              </w:rPr>
            </w:pPr>
          </w:p>
        </w:tc>
        <w:tc>
          <w:tcPr>
            <w:tcW w:w="1276" w:type="dxa"/>
            <w:vMerge/>
            <w:vAlign w:val="center"/>
          </w:tcPr>
          <w:p w:rsidR="00B803E0" w:rsidRPr="00CF5F0A" w:rsidRDefault="00B803E0" w:rsidP="00E2482E">
            <w:pPr>
              <w:spacing w:line="300" w:lineRule="exact"/>
              <w:jc w:val="left"/>
              <w:rPr>
                <w:rFonts w:ascii="方正书宋_GBK" w:eastAsia="方正书宋_GBK"/>
                <w:highlight w:val="yellow"/>
              </w:rPr>
            </w:pPr>
          </w:p>
        </w:tc>
        <w:tc>
          <w:tcPr>
            <w:tcW w:w="2976" w:type="dxa"/>
            <w:vMerge/>
            <w:vAlign w:val="center"/>
          </w:tcPr>
          <w:p w:rsidR="00B803E0" w:rsidRPr="00F019CA" w:rsidRDefault="00B803E0" w:rsidP="00E2482E">
            <w:pPr>
              <w:spacing w:line="300" w:lineRule="exact"/>
              <w:jc w:val="left"/>
              <w:rPr>
                <w:rFonts w:ascii="方正书宋_GBK" w:eastAsia="方正书宋_GBK"/>
              </w:rPr>
            </w:pPr>
          </w:p>
        </w:tc>
        <w:tc>
          <w:tcPr>
            <w:tcW w:w="2976" w:type="dxa"/>
            <w:vMerge/>
            <w:vAlign w:val="center"/>
          </w:tcPr>
          <w:p w:rsidR="00B803E0" w:rsidRPr="00F019CA" w:rsidRDefault="00B803E0" w:rsidP="00E2482E">
            <w:pPr>
              <w:spacing w:line="300" w:lineRule="exact"/>
              <w:jc w:val="left"/>
              <w:rPr>
                <w:rFonts w:ascii="方正书宋_GBK" w:eastAsia="方正书宋_GBK"/>
              </w:rPr>
            </w:pPr>
          </w:p>
        </w:tc>
        <w:tc>
          <w:tcPr>
            <w:tcW w:w="1417" w:type="dxa"/>
            <w:vAlign w:val="center"/>
          </w:tcPr>
          <w:p w:rsidR="00B803E0" w:rsidRPr="00CF5F0A" w:rsidRDefault="00B803E0" w:rsidP="00E2482E">
            <w:pPr>
              <w:spacing w:line="300" w:lineRule="exact"/>
              <w:jc w:val="left"/>
              <w:rPr>
                <w:rFonts w:ascii="方正书宋_GBK" w:eastAsia="方正书宋_GBK"/>
                <w:highlight w:val="yellow"/>
              </w:rPr>
            </w:pPr>
            <w:r>
              <w:rPr>
                <w:rFonts w:ascii="方正书宋_GBK" w:eastAsia="方正书宋_GBK" w:hint="eastAsia"/>
              </w:rPr>
              <w:t>得到康复服务的残疾人满意度</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r w:rsidRPr="00267980">
              <w:rPr>
                <w:rFonts w:ascii="方正书宋_GBK" w:eastAsia="方正书宋_GBK"/>
              </w:rPr>
              <w:t>80%</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r w:rsidRPr="00267980">
              <w:rPr>
                <w:rFonts w:ascii="方正书宋_GBK" w:eastAsia="方正书宋_GBK"/>
              </w:rPr>
              <w:t>70%</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r w:rsidRPr="00267980">
              <w:rPr>
                <w:rFonts w:ascii="方正书宋_GBK" w:eastAsia="方正书宋_GBK"/>
              </w:rPr>
              <w:t>60%</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rPr>
              <w:t>&lt;60%</w:t>
            </w:r>
          </w:p>
        </w:tc>
      </w:tr>
      <w:tr w:rsidR="00B803E0" w:rsidRPr="00DB54C8" w:rsidTr="00E2482E">
        <w:trPr>
          <w:trHeight w:val="227"/>
          <w:jc w:val="center"/>
        </w:trPr>
        <w:tc>
          <w:tcPr>
            <w:tcW w:w="2341" w:type="dxa"/>
            <w:vMerge w:val="restart"/>
            <w:vAlign w:val="center"/>
          </w:tcPr>
          <w:p w:rsidR="00B803E0" w:rsidRPr="00CF5F0A" w:rsidRDefault="00B803E0" w:rsidP="00E2482E">
            <w:pPr>
              <w:spacing w:line="300" w:lineRule="exact"/>
              <w:jc w:val="left"/>
              <w:rPr>
                <w:rFonts w:ascii="方正书宋_GBK" w:eastAsia="方正书宋_GBK"/>
                <w:b/>
                <w:highlight w:val="yellow"/>
              </w:rPr>
            </w:pPr>
            <w:r w:rsidRPr="00F019CA">
              <w:rPr>
                <w:rFonts w:ascii="方正书宋_GBK" w:eastAsia="方正书宋_GBK" w:hint="eastAsia"/>
                <w:b/>
              </w:rPr>
              <w:t xml:space="preserve">　</w:t>
            </w:r>
            <w:r w:rsidRPr="00F019CA">
              <w:rPr>
                <w:rFonts w:ascii="方正书宋_GBK" w:eastAsia="方正书宋_GBK"/>
                <w:b/>
              </w:rPr>
              <w:t>2</w:t>
            </w:r>
            <w:r w:rsidRPr="00F019CA">
              <w:rPr>
                <w:rFonts w:ascii="方正书宋_GBK" w:eastAsia="方正书宋_GBK" w:hint="eastAsia"/>
                <w:b/>
              </w:rPr>
              <w:t>、残疾人教育就业扶贫和社会保障</w:t>
            </w:r>
          </w:p>
        </w:tc>
        <w:tc>
          <w:tcPr>
            <w:tcW w:w="1276" w:type="dxa"/>
            <w:vMerge w:val="restart"/>
            <w:vAlign w:val="center"/>
          </w:tcPr>
          <w:p w:rsidR="00B803E0" w:rsidRPr="00CF5F0A" w:rsidRDefault="00B803E0" w:rsidP="00E2482E">
            <w:pPr>
              <w:spacing w:line="300" w:lineRule="exact"/>
              <w:jc w:val="left"/>
              <w:rPr>
                <w:rFonts w:ascii="方正书宋_GBK" w:eastAsia="方正书宋_GBK"/>
                <w:highlight w:val="yellow"/>
              </w:rPr>
            </w:pPr>
          </w:p>
        </w:tc>
        <w:tc>
          <w:tcPr>
            <w:tcW w:w="2976" w:type="dxa"/>
            <w:vMerge w:val="restart"/>
            <w:vAlign w:val="center"/>
          </w:tcPr>
          <w:p w:rsidR="00B803E0" w:rsidRPr="00CF5F0A" w:rsidRDefault="00B803E0" w:rsidP="00E2482E">
            <w:pPr>
              <w:spacing w:line="300" w:lineRule="exact"/>
              <w:jc w:val="left"/>
              <w:rPr>
                <w:rFonts w:ascii="方正书宋_GBK" w:eastAsia="方正书宋_GBK"/>
                <w:highlight w:val="yellow"/>
              </w:rPr>
            </w:pPr>
            <w:r w:rsidRPr="00267980">
              <w:rPr>
                <w:rFonts w:ascii="方正书宋_GBK" w:eastAsia="方正书宋_GBK" w:hint="eastAsia"/>
              </w:rPr>
              <w:t>加强农村残疾人扶贫开发，实施精准扶贫；对各类残疾人实施职业技能教育和培训，对当年考入高等学校残疾大学生及残疾人家庭子女实施资助。</w:t>
            </w:r>
          </w:p>
        </w:tc>
        <w:tc>
          <w:tcPr>
            <w:tcW w:w="2976" w:type="dxa"/>
            <w:vMerge w:val="restart"/>
            <w:vAlign w:val="center"/>
          </w:tcPr>
          <w:p w:rsidR="00B803E0" w:rsidRPr="00CF5F0A" w:rsidRDefault="00B803E0" w:rsidP="00E2482E">
            <w:pPr>
              <w:spacing w:line="300" w:lineRule="exact"/>
              <w:jc w:val="left"/>
              <w:rPr>
                <w:rFonts w:ascii="方正书宋_GBK" w:eastAsia="方正书宋_GBK"/>
                <w:highlight w:val="yellow"/>
              </w:rPr>
            </w:pPr>
            <w:r w:rsidRPr="00267980">
              <w:rPr>
                <w:rFonts w:ascii="方正书宋_GBK" w:eastAsia="方正书宋_GBK" w:hint="eastAsia"/>
              </w:rPr>
              <w:t>加强农村残疾人扶贫开发，实施精准扶贫；对各类残疾人实施职业技能教育和培训，组织竞赛，举办洽谈会，扶持残疾人就业创业；组织全省就业服务人员培训；对当年考入高等学校残疾大学生及残疾人家庭子女实施资助。</w:t>
            </w:r>
          </w:p>
        </w:tc>
        <w:tc>
          <w:tcPr>
            <w:tcW w:w="1417" w:type="dxa"/>
            <w:vAlign w:val="center"/>
          </w:tcPr>
          <w:p w:rsidR="00B803E0" w:rsidRPr="00CF5F0A" w:rsidRDefault="00B803E0" w:rsidP="00E2482E">
            <w:pPr>
              <w:spacing w:line="300" w:lineRule="exact"/>
              <w:jc w:val="left"/>
              <w:rPr>
                <w:rFonts w:ascii="方正书宋_GBK" w:eastAsia="方正书宋_GBK"/>
                <w:highlight w:val="yellow"/>
              </w:rPr>
            </w:pPr>
            <w:r>
              <w:rPr>
                <w:rFonts w:ascii="方正书宋_GBK" w:eastAsia="方正书宋_GBK" w:hint="eastAsia"/>
              </w:rPr>
              <w:t>参加实用技术培训的残疾人满意度</w:t>
            </w:r>
          </w:p>
        </w:tc>
        <w:tc>
          <w:tcPr>
            <w:tcW w:w="737" w:type="dxa"/>
            <w:vAlign w:val="center"/>
          </w:tcPr>
          <w:p w:rsidR="00B803E0" w:rsidRPr="005F03A8" w:rsidRDefault="00B803E0" w:rsidP="00E2482E">
            <w:pPr>
              <w:spacing w:line="300" w:lineRule="exact"/>
              <w:jc w:val="center"/>
              <w:rPr>
                <w:rFonts w:ascii="方正书宋_GBK" w:eastAsia="方正书宋_GBK"/>
              </w:rPr>
            </w:pPr>
            <w:r w:rsidRPr="005F03A8">
              <w:rPr>
                <w:rFonts w:ascii="方正书宋_GBK" w:eastAsia="方正书宋_GBK"/>
              </w:rPr>
              <w:t>100%</w:t>
            </w:r>
          </w:p>
        </w:tc>
        <w:tc>
          <w:tcPr>
            <w:tcW w:w="737" w:type="dxa"/>
            <w:vAlign w:val="center"/>
          </w:tcPr>
          <w:p w:rsidR="00B803E0" w:rsidRPr="005F03A8" w:rsidRDefault="00B803E0" w:rsidP="00E2482E">
            <w:pPr>
              <w:spacing w:line="300" w:lineRule="exact"/>
              <w:jc w:val="center"/>
              <w:rPr>
                <w:rFonts w:ascii="方正书宋_GBK" w:eastAsia="方正书宋_GBK"/>
              </w:rPr>
            </w:pPr>
            <w:r w:rsidRPr="005F03A8">
              <w:rPr>
                <w:rFonts w:ascii="方正书宋_GBK" w:eastAsia="方正书宋_GBK" w:hint="eastAsia"/>
              </w:rPr>
              <w:t>≥</w:t>
            </w:r>
            <w:r w:rsidRPr="005F03A8">
              <w:rPr>
                <w:rFonts w:ascii="方正书宋_GBK" w:eastAsia="方正书宋_GBK"/>
              </w:rPr>
              <w:t>80%</w:t>
            </w:r>
          </w:p>
        </w:tc>
        <w:tc>
          <w:tcPr>
            <w:tcW w:w="737" w:type="dxa"/>
            <w:vAlign w:val="center"/>
          </w:tcPr>
          <w:p w:rsidR="00B803E0" w:rsidRPr="005F03A8" w:rsidRDefault="00B803E0" w:rsidP="00E2482E">
            <w:pPr>
              <w:spacing w:line="300" w:lineRule="exact"/>
              <w:jc w:val="center"/>
              <w:rPr>
                <w:rFonts w:ascii="方正书宋_GBK" w:eastAsia="方正书宋_GBK"/>
              </w:rPr>
            </w:pPr>
            <w:r w:rsidRPr="005F03A8">
              <w:rPr>
                <w:rFonts w:ascii="方正书宋_GBK" w:eastAsia="方正书宋_GBK" w:hint="eastAsia"/>
              </w:rPr>
              <w:t>≥</w:t>
            </w:r>
            <w:r w:rsidRPr="005F03A8">
              <w:rPr>
                <w:rFonts w:ascii="方正书宋_GBK" w:eastAsia="方正书宋_GBK"/>
              </w:rPr>
              <w:t>60%</w:t>
            </w:r>
          </w:p>
        </w:tc>
        <w:tc>
          <w:tcPr>
            <w:tcW w:w="737" w:type="dxa"/>
            <w:vAlign w:val="center"/>
          </w:tcPr>
          <w:p w:rsidR="00B803E0" w:rsidRPr="005F03A8" w:rsidRDefault="00B803E0" w:rsidP="00E2482E">
            <w:pPr>
              <w:spacing w:line="300" w:lineRule="exact"/>
              <w:jc w:val="center"/>
              <w:rPr>
                <w:rFonts w:ascii="方正书宋_GBK" w:eastAsia="方正书宋_GBK"/>
              </w:rPr>
            </w:pPr>
            <w:r w:rsidRPr="005F03A8">
              <w:rPr>
                <w:rFonts w:ascii="方正书宋_GBK" w:eastAsia="方正书宋_GBK"/>
              </w:rPr>
              <w:t>&lt;60%</w:t>
            </w:r>
          </w:p>
        </w:tc>
      </w:tr>
      <w:tr w:rsidR="00B803E0" w:rsidRPr="00DB54C8" w:rsidTr="00E2482E">
        <w:trPr>
          <w:trHeight w:val="227"/>
          <w:jc w:val="center"/>
        </w:trPr>
        <w:tc>
          <w:tcPr>
            <w:tcW w:w="2341" w:type="dxa"/>
            <w:vMerge/>
            <w:vAlign w:val="center"/>
          </w:tcPr>
          <w:p w:rsidR="00B803E0" w:rsidRPr="00CF5F0A" w:rsidRDefault="00B803E0" w:rsidP="00E2482E">
            <w:pPr>
              <w:spacing w:line="300" w:lineRule="exact"/>
              <w:jc w:val="left"/>
              <w:rPr>
                <w:rFonts w:ascii="方正书宋_GBK" w:eastAsia="方正书宋_GBK"/>
                <w:b/>
                <w:highlight w:val="yellow"/>
              </w:rPr>
            </w:pPr>
          </w:p>
        </w:tc>
        <w:tc>
          <w:tcPr>
            <w:tcW w:w="1276" w:type="dxa"/>
            <w:vMerge/>
            <w:vAlign w:val="center"/>
          </w:tcPr>
          <w:p w:rsidR="00B803E0" w:rsidRPr="00CF5F0A" w:rsidRDefault="00B803E0" w:rsidP="00E2482E">
            <w:pPr>
              <w:spacing w:line="300" w:lineRule="exact"/>
              <w:jc w:val="left"/>
              <w:rPr>
                <w:rFonts w:ascii="方正书宋_GBK" w:eastAsia="方正书宋_GBK"/>
                <w:highlight w:val="yellow"/>
              </w:rPr>
            </w:pPr>
          </w:p>
        </w:tc>
        <w:tc>
          <w:tcPr>
            <w:tcW w:w="2976" w:type="dxa"/>
            <w:vMerge/>
            <w:vAlign w:val="center"/>
          </w:tcPr>
          <w:p w:rsidR="00B803E0" w:rsidRPr="00CF5F0A" w:rsidRDefault="00B803E0" w:rsidP="00E2482E">
            <w:pPr>
              <w:spacing w:line="300" w:lineRule="exact"/>
              <w:jc w:val="left"/>
              <w:rPr>
                <w:rFonts w:ascii="方正书宋_GBK" w:eastAsia="方正书宋_GBK"/>
                <w:highlight w:val="yellow"/>
              </w:rPr>
            </w:pPr>
          </w:p>
        </w:tc>
        <w:tc>
          <w:tcPr>
            <w:tcW w:w="2976" w:type="dxa"/>
            <w:vMerge/>
            <w:vAlign w:val="center"/>
          </w:tcPr>
          <w:p w:rsidR="00B803E0" w:rsidRPr="00CF5F0A" w:rsidRDefault="00B803E0" w:rsidP="00E2482E">
            <w:pPr>
              <w:spacing w:line="300" w:lineRule="exact"/>
              <w:jc w:val="left"/>
              <w:rPr>
                <w:rFonts w:ascii="方正书宋_GBK" w:eastAsia="方正书宋_GBK"/>
                <w:highlight w:val="yellow"/>
              </w:rPr>
            </w:pPr>
          </w:p>
        </w:tc>
        <w:tc>
          <w:tcPr>
            <w:tcW w:w="1417" w:type="dxa"/>
            <w:vAlign w:val="center"/>
          </w:tcPr>
          <w:p w:rsidR="00B803E0" w:rsidRPr="00CF5F0A" w:rsidRDefault="00B803E0" w:rsidP="00E2482E">
            <w:pPr>
              <w:spacing w:line="300" w:lineRule="exact"/>
              <w:jc w:val="left"/>
              <w:rPr>
                <w:rFonts w:ascii="方正书宋_GBK" w:eastAsia="方正书宋_GBK"/>
                <w:highlight w:val="yellow"/>
              </w:rPr>
            </w:pPr>
            <w:r w:rsidRPr="00267980">
              <w:rPr>
                <w:rFonts w:ascii="方正书宋_GBK" w:eastAsia="方正书宋_GBK" w:hint="eastAsia"/>
              </w:rPr>
              <w:t>对当年考入高等学校残疾学生及残疾人家庭子女资助率</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r w:rsidRPr="00267980">
              <w:rPr>
                <w:rFonts w:ascii="方正书宋_GBK" w:eastAsia="方正书宋_GBK"/>
              </w:rPr>
              <w:t>90%</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r w:rsidRPr="00267980">
              <w:rPr>
                <w:rFonts w:ascii="方正书宋_GBK" w:eastAsia="方正书宋_GBK"/>
              </w:rPr>
              <w:t>80%</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r w:rsidRPr="00267980">
              <w:rPr>
                <w:rFonts w:ascii="方正书宋_GBK" w:eastAsia="方正书宋_GBK"/>
              </w:rPr>
              <w:t>60%</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rPr>
              <w:t>&lt;60%</w:t>
            </w:r>
          </w:p>
        </w:tc>
      </w:tr>
      <w:tr w:rsidR="00B803E0" w:rsidRPr="00DB54C8" w:rsidTr="00E2482E">
        <w:trPr>
          <w:trHeight w:val="227"/>
          <w:jc w:val="center"/>
        </w:trPr>
        <w:tc>
          <w:tcPr>
            <w:tcW w:w="2341" w:type="dxa"/>
            <w:vAlign w:val="center"/>
          </w:tcPr>
          <w:p w:rsidR="00B803E0" w:rsidRPr="00EB19DF" w:rsidRDefault="00B803E0" w:rsidP="00E2482E">
            <w:pPr>
              <w:spacing w:line="300" w:lineRule="exact"/>
              <w:jc w:val="left"/>
              <w:rPr>
                <w:rFonts w:ascii="宋体" w:cs="宋体"/>
                <w:b/>
                <w:highlight w:val="yellow"/>
              </w:rPr>
            </w:pPr>
            <w:r>
              <w:rPr>
                <w:rFonts w:ascii="方正书宋_GBK" w:eastAsia="方正书宋_GBK"/>
                <w:b/>
              </w:rPr>
              <w:t>3</w:t>
            </w:r>
            <w:r>
              <w:rPr>
                <w:rFonts w:ascii="宋体" w:hAnsi="宋体" w:cs="宋体" w:hint="eastAsia"/>
                <w:b/>
              </w:rPr>
              <w:t>、</w:t>
            </w:r>
            <w:r w:rsidRPr="00F019CA">
              <w:rPr>
                <w:rFonts w:ascii="方正书宋_GBK" w:eastAsia="方正书宋_GBK" w:hint="eastAsia"/>
                <w:b/>
              </w:rPr>
              <w:t>残疾人</w:t>
            </w:r>
            <w:r>
              <w:rPr>
                <w:rFonts w:ascii="宋体" w:hAnsi="宋体" w:cs="宋体" w:hint="eastAsia"/>
                <w:b/>
              </w:rPr>
              <w:t>无障碍改造</w:t>
            </w:r>
          </w:p>
        </w:tc>
        <w:tc>
          <w:tcPr>
            <w:tcW w:w="1276" w:type="dxa"/>
            <w:vAlign w:val="center"/>
          </w:tcPr>
          <w:p w:rsidR="00B803E0" w:rsidRPr="00CF5F0A" w:rsidRDefault="00B803E0" w:rsidP="00E2482E">
            <w:pPr>
              <w:spacing w:line="300" w:lineRule="exact"/>
              <w:jc w:val="left"/>
              <w:rPr>
                <w:rFonts w:ascii="方正书宋_GBK" w:eastAsia="方正书宋_GBK"/>
                <w:highlight w:val="yellow"/>
              </w:rPr>
            </w:pPr>
          </w:p>
        </w:tc>
        <w:tc>
          <w:tcPr>
            <w:tcW w:w="2976" w:type="dxa"/>
            <w:vAlign w:val="center"/>
          </w:tcPr>
          <w:p w:rsidR="00B803E0" w:rsidRPr="00CF5F0A" w:rsidRDefault="00B803E0" w:rsidP="00E2482E">
            <w:pPr>
              <w:spacing w:line="300" w:lineRule="exact"/>
              <w:jc w:val="left"/>
              <w:rPr>
                <w:rFonts w:ascii="方正书宋_GBK" w:eastAsia="方正书宋_GBK"/>
                <w:highlight w:val="yellow"/>
              </w:rPr>
            </w:pPr>
            <w:r>
              <w:rPr>
                <w:rFonts w:ascii="方正书宋_GBK" w:eastAsia="方正书宋_GBK" w:hint="eastAsia"/>
              </w:rPr>
              <w:t>推动无障碍环境建设，方便残疾人生活和参与社会活动</w:t>
            </w:r>
            <w:r w:rsidRPr="00267980">
              <w:rPr>
                <w:rFonts w:ascii="方正书宋_GBK" w:eastAsia="方正书宋_GBK" w:hint="eastAsia"/>
              </w:rPr>
              <w:t>。</w:t>
            </w:r>
          </w:p>
        </w:tc>
        <w:tc>
          <w:tcPr>
            <w:tcW w:w="2976" w:type="dxa"/>
            <w:vAlign w:val="center"/>
          </w:tcPr>
          <w:p w:rsidR="00B803E0" w:rsidRPr="00CF5F0A" w:rsidRDefault="00B803E0" w:rsidP="00E2482E">
            <w:pPr>
              <w:spacing w:line="300" w:lineRule="exact"/>
              <w:jc w:val="left"/>
              <w:rPr>
                <w:rFonts w:ascii="方正书宋_GBK" w:eastAsia="方正书宋_GBK"/>
                <w:highlight w:val="yellow"/>
              </w:rPr>
            </w:pPr>
            <w:r>
              <w:rPr>
                <w:rFonts w:ascii="方正书宋_GBK" w:eastAsia="方正书宋_GBK" w:hint="eastAsia"/>
              </w:rPr>
              <w:t>对有需求的贫困残疾人家庭进行无障碍改造促进社会和谐稳定</w:t>
            </w:r>
            <w:r w:rsidRPr="00267980">
              <w:rPr>
                <w:rFonts w:ascii="方正书宋_GBK" w:eastAsia="方正书宋_GBK" w:hint="eastAsia"/>
              </w:rPr>
              <w:t>。</w:t>
            </w:r>
          </w:p>
        </w:tc>
        <w:tc>
          <w:tcPr>
            <w:tcW w:w="1417" w:type="dxa"/>
            <w:vAlign w:val="center"/>
          </w:tcPr>
          <w:p w:rsidR="00B803E0" w:rsidRPr="00CF5F0A" w:rsidRDefault="00B803E0" w:rsidP="00E2482E">
            <w:pPr>
              <w:spacing w:line="300" w:lineRule="exact"/>
              <w:jc w:val="left"/>
              <w:rPr>
                <w:rFonts w:ascii="方正书宋_GBK" w:eastAsia="方正书宋_GBK"/>
                <w:highlight w:val="yellow"/>
              </w:rPr>
            </w:pPr>
            <w:r w:rsidRPr="00267980">
              <w:rPr>
                <w:rFonts w:ascii="方正书宋_GBK" w:eastAsia="方正书宋_GBK" w:hint="eastAsia"/>
              </w:rPr>
              <w:t>贫困残疾人家庭无障碍改造的户数</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p>
        </w:tc>
        <w:tc>
          <w:tcPr>
            <w:tcW w:w="737" w:type="dxa"/>
            <w:vAlign w:val="center"/>
          </w:tcPr>
          <w:p w:rsidR="00B803E0" w:rsidRPr="00267980" w:rsidRDefault="00B803E0" w:rsidP="005453F6">
            <w:pPr>
              <w:spacing w:line="300" w:lineRule="exact"/>
              <w:jc w:val="center"/>
              <w:rPr>
                <w:rFonts w:ascii="方正书宋_GBK" w:eastAsia="方正书宋_GBK"/>
              </w:rPr>
            </w:pPr>
            <w:r w:rsidRPr="00267980">
              <w:rPr>
                <w:rFonts w:ascii="方正书宋_GBK" w:eastAsia="方正书宋_GBK" w:hint="eastAsia"/>
              </w:rPr>
              <w:t>≥</w:t>
            </w:r>
          </w:p>
        </w:tc>
        <w:tc>
          <w:tcPr>
            <w:tcW w:w="737" w:type="dxa"/>
            <w:vAlign w:val="center"/>
          </w:tcPr>
          <w:p w:rsidR="00B803E0" w:rsidRPr="00267980" w:rsidRDefault="00B803E0" w:rsidP="005453F6">
            <w:pPr>
              <w:spacing w:line="300" w:lineRule="exact"/>
              <w:jc w:val="center"/>
              <w:rPr>
                <w:rFonts w:ascii="方正书宋_GBK" w:eastAsia="方正书宋_GBK"/>
              </w:rPr>
            </w:pPr>
            <w:r>
              <w:rPr>
                <w:rFonts w:ascii="方正书宋_GBK" w:eastAsia="方正书宋_GBK"/>
              </w:rPr>
              <w:t>&lt;</w:t>
            </w:r>
          </w:p>
        </w:tc>
      </w:tr>
    </w:tbl>
    <w:p w:rsidR="00B803E0" w:rsidRDefault="00B803E0" w:rsidP="00F66032">
      <w:pPr>
        <w:autoSpaceDE w:val="0"/>
        <w:autoSpaceDN w:val="0"/>
        <w:adjustRightInd w:val="0"/>
        <w:ind w:left="200"/>
        <w:jc w:val="left"/>
        <w:rPr>
          <w:rFonts w:ascii="宋体" w:cs="宋体"/>
          <w:kern w:val="0"/>
          <w:sz w:val="18"/>
          <w:szCs w:val="18"/>
          <w:lang w:val="zh-CN"/>
        </w:rPr>
      </w:pPr>
    </w:p>
    <w:p w:rsidR="00B803E0" w:rsidRDefault="00B803E0" w:rsidP="00973104">
      <w:pPr>
        <w:autoSpaceDE w:val="0"/>
        <w:autoSpaceDN w:val="0"/>
        <w:adjustRightInd w:val="0"/>
        <w:ind w:firstLineChars="200" w:firstLine="640"/>
        <w:jc w:val="left"/>
        <w:rPr>
          <w:rFonts w:ascii="黑体" w:eastAsia="黑体" w:hAnsi="黑体"/>
          <w:sz w:val="32"/>
          <w:szCs w:val="32"/>
        </w:rPr>
      </w:pPr>
    </w:p>
    <w:p w:rsidR="00B803E0" w:rsidRPr="00925753" w:rsidRDefault="00B803E0" w:rsidP="00973104">
      <w:pPr>
        <w:autoSpaceDE w:val="0"/>
        <w:autoSpaceDN w:val="0"/>
        <w:adjustRightInd w:val="0"/>
        <w:ind w:firstLineChars="200" w:firstLine="640"/>
        <w:jc w:val="left"/>
        <w:rPr>
          <w:rFonts w:ascii="黑体" w:eastAsia="黑体" w:hAnsi="黑体"/>
          <w:sz w:val="32"/>
          <w:szCs w:val="32"/>
        </w:rPr>
      </w:pPr>
      <w:r w:rsidRPr="00925753">
        <w:rPr>
          <w:rFonts w:ascii="黑体" w:eastAsia="黑体" w:hAnsi="黑体" w:hint="eastAsia"/>
          <w:sz w:val="32"/>
          <w:szCs w:val="32"/>
        </w:rPr>
        <w:t>六、政府采购预算情况</w:t>
      </w:r>
    </w:p>
    <w:p w:rsidR="00B803E0" w:rsidRPr="005F03A8" w:rsidRDefault="00B803E0" w:rsidP="005F03A8">
      <w:pPr>
        <w:outlineLvl w:val="0"/>
        <w:rPr>
          <w:rFonts w:ascii="Times New Roman" w:eastAsia="方正仿宋_GBK" w:hAnsi="Times New Roman"/>
          <w:sz w:val="32"/>
          <w:szCs w:val="24"/>
        </w:rPr>
      </w:pPr>
      <w:bookmarkStart w:id="2" w:name="_Toc471398468"/>
      <w:r>
        <w:rPr>
          <w:rFonts w:ascii="方正小标宋_GBK" w:eastAsia="方正小标宋_GBK" w:hAnsi="Times New Roman"/>
          <w:sz w:val="32"/>
          <w:szCs w:val="24"/>
        </w:rPr>
        <w:t xml:space="preserve"> </w:t>
      </w:r>
      <w:r w:rsidRPr="00973104">
        <w:rPr>
          <w:rFonts w:ascii="Times New Roman" w:eastAsia="方正仿宋_GBK" w:hAnsi="Times New Roman"/>
          <w:sz w:val="32"/>
          <w:szCs w:val="24"/>
        </w:rPr>
        <w:t xml:space="preserve">   201</w:t>
      </w:r>
      <w:r>
        <w:rPr>
          <w:rFonts w:ascii="Times New Roman" w:eastAsia="方正仿宋_GBK" w:hAnsi="Times New Roman"/>
          <w:sz w:val="32"/>
          <w:szCs w:val="24"/>
        </w:rPr>
        <w:t>9</w:t>
      </w:r>
      <w:r w:rsidRPr="00973104">
        <w:rPr>
          <w:rFonts w:ascii="Times New Roman" w:eastAsia="方正仿宋_GBK" w:hAnsi="Times New Roman" w:hint="eastAsia"/>
          <w:sz w:val="32"/>
          <w:szCs w:val="24"/>
        </w:rPr>
        <w:t>年，</w:t>
      </w:r>
      <w:r w:rsidRPr="00160244">
        <w:rPr>
          <w:rFonts w:ascii="宋体" w:hAnsi="宋体" w:cs="宋体" w:hint="eastAsia"/>
          <w:sz w:val="32"/>
          <w:szCs w:val="24"/>
        </w:rPr>
        <w:t>本年度本部门无政府采购预算安排情况。</w:t>
      </w:r>
      <w:bookmarkEnd w:id="2"/>
    </w:p>
    <w:p w:rsidR="00B803E0" w:rsidRPr="00925753" w:rsidRDefault="00B803E0" w:rsidP="00925753">
      <w:pPr>
        <w:autoSpaceDE w:val="0"/>
        <w:autoSpaceDN w:val="0"/>
        <w:adjustRightInd w:val="0"/>
        <w:ind w:left="198" w:firstLineChars="200" w:firstLine="640"/>
        <w:jc w:val="left"/>
        <w:rPr>
          <w:rFonts w:ascii="黑体" w:eastAsia="黑体" w:hAnsi="黑体"/>
          <w:sz w:val="32"/>
          <w:szCs w:val="32"/>
        </w:rPr>
      </w:pPr>
    </w:p>
    <w:p w:rsidR="00B803E0" w:rsidRPr="001245BB" w:rsidRDefault="00B803E0" w:rsidP="00BD09F8">
      <w:pPr>
        <w:autoSpaceDE w:val="0"/>
        <w:autoSpaceDN w:val="0"/>
        <w:adjustRightInd w:val="0"/>
        <w:ind w:firstLineChars="200" w:firstLine="640"/>
        <w:jc w:val="left"/>
        <w:rPr>
          <w:rFonts w:ascii="黑体" w:eastAsia="黑体" w:hAnsi="黑体"/>
          <w:sz w:val="32"/>
          <w:szCs w:val="32"/>
        </w:rPr>
      </w:pPr>
      <w:r w:rsidRPr="001245BB">
        <w:rPr>
          <w:rFonts w:ascii="黑体" w:eastAsia="黑体" w:hAnsi="黑体" w:hint="eastAsia"/>
          <w:sz w:val="32"/>
          <w:szCs w:val="32"/>
        </w:rPr>
        <w:t>七、国有资产信息</w:t>
      </w:r>
    </w:p>
    <w:p w:rsidR="00B803E0" w:rsidRPr="00572067" w:rsidRDefault="00B803E0" w:rsidP="00296113">
      <w:pPr>
        <w:ind w:firstLine="640"/>
        <w:rPr>
          <w:rFonts w:ascii="仿宋_GB2312" w:eastAsia="仿宋_GB2312" w:hAnsi="黑体"/>
          <w:sz w:val="32"/>
          <w:szCs w:val="32"/>
        </w:rPr>
      </w:pPr>
      <w:r>
        <w:rPr>
          <w:rFonts w:ascii="仿宋_GB2312" w:eastAsia="仿宋_GB2312" w:hAnsi="黑体" w:hint="eastAsia"/>
          <w:sz w:val="32"/>
          <w:szCs w:val="32"/>
        </w:rPr>
        <w:t>威县残疾人联合会</w:t>
      </w:r>
      <w:r w:rsidRPr="00572067">
        <w:rPr>
          <w:rFonts w:ascii="仿宋_GB2312" w:eastAsia="仿宋_GB2312" w:hAnsi="黑体" w:hint="eastAsia"/>
          <w:sz w:val="32"/>
          <w:szCs w:val="32"/>
        </w:rPr>
        <w:t>上年末固定资产金额为</w:t>
      </w:r>
      <w:r w:rsidRPr="00E43F52">
        <w:rPr>
          <w:rFonts w:ascii="仿宋_GB2312" w:eastAsia="仿宋_GB2312" w:hAnsi="黑体" w:cs="仿宋_GB2312"/>
          <w:sz w:val="32"/>
          <w:szCs w:val="32"/>
        </w:rPr>
        <w:t>4</w:t>
      </w:r>
      <w:r>
        <w:rPr>
          <w:rFonts w:ascii="仿宋_GB2312" w:eastAsia="仿宋_GB2312" w:hAnsi="黑体" w:cs="仿宋_GB2312"/>
          <w:sz w:val="32"/>
          <w:szCs w:val="32"/>
        </w:rPr>
        <w:t>3.26</w:t>
      </w:r>
      <w:r>
        <w:rPr>
          <w:rFonts w:ascii="仿宋_GB2312" w:eastAsia="仿宋_GB2312" w:hAnsi="黑体" w:hint="eastAsia"/>
          <w:sz w:val="32"/>
          <w:szCs w:val="32"/>
        </w:rPr>
        <w:t>万元（</w:t>
      </w:r>
      <w:r>
        <w:rPr>
          <w:rFonts w:ascii="Times New Roman" w:eastAsia="方正仿宋_GBK" w:hAnsi="Times New Roman" w:hint="eastAsia"/>
          <w:sz w:val="32"/>
          <w:szCs w:val="32"/>
        </w:rPr>
        <w:t>详见下表）</w:t>
      </w:r>
      <w:r>
        <w:rPr>
          <w:rFonts w:ascii="宋体" w:hAnsi="宋体" w:cs="宋体" w:hint="eastAsia"/>
          <w:sz w:val="32"/>
          <w:szCs w:val="32"/>
        </w:rPr>
        <w:t>。</w:t>
      </w:r>
      <w:r>
        <w:rPr>
          <w:rFonts w:ascii="仿宋_GB2312" w:eastAsia="仿宋_GB2312" w:hAnsi="黑体" w:cs="仿宋_GB2312" w:hint="eastAsia"/>
          <w:sz w:val="32"/>
          <w:szCs w:val="32"/>
        </w:rPr>
        <w:t>本年度无拟购置固定资产</w:t>
      </w:r>
    </w:p>
    <w:tbl>
      <w:tblPr>
        <w:tblW w:w="13482" w:type="dxa"/>
        <w:tblInd w:w="93" w:type="dxa"/>
        <w:tblLook w:val="00A0"/>
      </w:tblPr>
      <w:tblGrid>
        <w:gridCol w:w="5224"/>
        <w:gridCol w:w="3155"/>
        <w:gridCol w:w="5103"/>
      </w:tblGrid>
      <w:tr w:rsidR="00B803E0" w:rsidRPr="00DB54C8" w:rsidTr="00296113">
        <w:trPr>
          <w:trHeight w:val="705"/>
        </w:trPr>
        <w:tc>
          <w:tcPr>
            <w:tcW w:w="13482" w:type="dxa"/>
            <w:gridSpan w:val="3"/>
            <w:tcBorders>
              <w:top w:val="nil"/>
              <w:left w:val="nil"/>
              <w:bottom w:val="nil"/>
              <w:right w:val="nil"/>
            </w:tcBorders>
            <w:noWrap/>
            <w:vAlign w:val="center"/>
          </w:tcPr>
          <w:p w:rsidR="00B803E0" w:rsidRPr="00671CBC" w:rsidRDefault="00B803E0" w:rsidP="00296113">
            <w:pPr>
              <w:widowControl/>
              <w:jc w:val="center"/>
              <w:rPr>
                <w:rFonts w:ascii="宋体" w:cs="宋体"/>
                <w:b/>
                <w:bCs/>
                <w:kern w:val="0"/>
                <w:sz w:val="32"/>
                <w:szCs w:val="32"/>
                <w:highlight w:val="yellow"/>
              </w:rPr>
            </w:pPr>
            <w:r w:rsidRPr="007E329E">
              <w:rPr>
                <w:rFonts w:ascii="宋体" w:hAnsi="宋体" w:cs="宋体" w:hint="eastAsia"/>
                <w:b/>
                <w:bCs/>
                <w:kern w:val="0"/>
                <w:sz w:val="32"/>
                <w:szCs w:val="32"/>
              </w:rPr>
              <w:t>固定资产占用情况表</w:t>
            </w:r>
          </w:p>
        </w:tc>
      </w:tr>
      <w:tr w:rsidR="00B803E0" w:rsidRPr="00DB54C8" w:rsidTr="00296113">
        <w:trPr>
          <w:trHeight w:val="510"/>
        </w:trPr>
        <w:tc>
          <w:tcPr>
            <w:tcW w:w="8379" w:type="dxa"/>
            <w:gridSpan w:val="2"/>
            <w:tcBorders>
              <w:top w:val="nil"/>
              <w:left w:val="nil"/>
              <w:bottom w:val="nil"/>
              <w:right w:val="nil"/>
            </w:tcBorders>
            <w:noWrap/>
            <w:vAlign w:val="center"/>
          </w:tcPr>
          <w:p w:rsidR="00B803E0" w:rsidRPr="00671CBC" w:rsidRDefault="00B803E0" w:rsidP="00CB4665">
            <w:pPr>
              <w:widowControl/>
              <w:jc w:val="left"/>
              <w:rPr>
                <w:rFonts w:ascii="宋体" w:cs="宋体"/>
                <w:kern w:val="0"/>
                <w:sz w:val="22"/>
                <w:highlight w:val="yellow"/>
              </w:rPr>
            </w:pPr>
            <w:r w:rsidRPr="00160244">
              <w:rPr>
                <w:rFonts w:ascii="宋体" w:hAnsi="宋体" w:cs="宋体" w:hint="eastAsia"/>
                <w:kern w:val="0"/>
                <w:sz w:val="22"/>
              </w:rPr>
              <w:t>编制部门：威县残疾人联合会</w:t>
            </w:r>
          </w:p>
        </w:tc>
        <w:tc>
          <w:tcPr>
            <w:tcW w:w="5103" w:type="dxa"/>
            <w:tcBorders>
              <w:top w:val="nil"/>
              <w:left w:val="nil"/>
              <w:bottom w:val="nil"/>
              <w:right w:val="nil"/>
            </w:tcBorders>
            <w:noWrap/>
            <w:vAlign w:val="center"/>
          </w:tcPr>
          <w:p w:rsidR="00B803E0" w:rsidRPr="00671CBC" w:rsidRDefault="00B803E0" w:rsidP="00671CBC">
            <w:pPr>
              <w:widowControl/>
              <w:ind w:firstLineChars="800" w:firstLine="1760"/>
              <w:jc w:val="left"/>
              <w:rPr>
                <w:rFonts w:ascii="宋体" w:cs="宋体"/>
                <w:kern w:val="0"/>
                <w:sz w:val="22"/>
                <w:highlight w:val="yellow"/>
              </w:rPr>
            </w:pPr>
            <w:r w:rsidRPr="00671CBC">
              <w:rPr>
                <w:rFonts w:ascii="宋体" w:hAnsi="宋体" w:cs="宋体" w:hint="eastAsia"/>
                <w:kern w:val="0"/>
                <w:sz w:val="22"/>
              </w:rPr>
              <w:t>截止时间：</w:t>
            </w:r>
            <w:r w:rsidRPr="00671CBC">
              <w:rPr>
                <w:rFonts w:ascii="宋体" w:hAnsi="宋体" w:cs="宋体"/>
                <w:kern w:val="0"/>
                <w:sz w:val="22"/>
              </w:rPr>
              <w:t>2018</w:t>
            </w:r>
            <w:r w:rsidRPr="00671CBC">
              <w:rPr>
                <w:rFonts w:ascii="宋体" w:hAnsi="宋体" w:cs="宋体" w:hint="eastAsia"/>
                <w:kern w:val="0"/>
                <w:sz w:val="22"/>
              </w:rPr>
              <w:t>年</w:t>
            </w:r>
            <w:r w:rsidRPr="00671CBC">
              <w:rPr>
                <w:rFonts w:ascii="宋体" w:hAnsi="宋体" w:cs="宋体"/>
                <w:kern w:val="0"/>
                <w:sz w:val="22"/>
              </w:rPr>
              <w:t>12</w:t>
            </w:r>
            <w:r w:rsidRPr="00671CBC">
              <w:rPr>
                <w:rFonts w:ascii="宋体" w:hAnsi="宋体" w:cs="宋体" w:hint="eastAsia"/>
                <w:kern w:val="0"/>
                <w:sz w:val="22"/>
              </w:rPr>
              <w:t>月</w:t>
            </w:r>
            <w:r w:rsidRPr="00671CBC">
              <w:rPr>
                <w:rFonts w:ascii="宋体" w:hAnsi="宋体" w:cs="宋体"/>
                <w:kern w:val="0"/>
                <w:sz w:val="22"/>
              </w:rPr>
              <w:t>31</w:t>
            </w:r>
            <w:r w:rsidRPr="00671CBC">
              <w:rPr>
                <w:rFonts w:ascii="宋体" w:hAnsi="宋体" w:cs="宋体" w:hint="eastAsia"/>
                <w:kern w:val="0"/>
                <w:sz w:val="22"/>
              </w:rPr>
              <w:t>日</w:t>
            </w:r>
            <w:r w:rsidRPr="00671CBC">
              <w:rPr>
                <w:rFonts w:ascii="宋体" w:hAnsi="宋体" w:cs="宋体"/>
                <w:kern w:val="0"/>
                <w:sz w:val="22"/>
              </w:rPr>
              <w:t xml:space="preserve">  </w:t>
            </w:r>
          </w:p>
        </w:tc>
      </w:tr>
      <w:tr w:rsidR="00B803E0" w:rsidRPr="00DB54C8" w:rsidTr="00296113">
        <w:trPr>
          <w:trHeight w:val="645"/>
        </w:trPr>
        <w:tc>
          <w:tcPr>
            <w:tcW w:w="5224" w:type="dxa"/>
            <w:tcBorders>
              <w:top w:val="single" w:sz="4" w:space="0" w:color="auto"/>
              <w:left w:val="single" w:sz="4" w:space="0" w:color="auto"/>
              <w:bottom w:val="single" w:sz="4" w:space="0" w:color="auto"/>
              <w:right w:val="single" w:sz="4" w:space="0" w:color="auto"/>
            </w:tcBorders>
            <w:noWrap/>
            <w:vAlign w:val="center"/>
          </w:tcPr>
          <w:p w:rsidR="00B803E0" w:rsidRPr="007E329E" w:rsidRDefault="00B803E0" w:rsidP="00296113">
            <w:pPr>
              <w:widowControl/>
              <w:jc w:val="center"/>
              <w:rPr>
                <w:rFonts w:ascii="宋体" w:cs="宋体"/>
                <w:b/>
                <w:bCs/>
                <w:kern w:val="0"/>
                <w:sz w:val="22"/>
              </w:rPr>
            </w:pPr>
            <w:r w:rsidRPr="007E329E">
              <w:rPr>
                <w:rFonts w:ascii="宋体" w:hAnsi="宋体" w:cs="宋体" w:hint="eastAsia"/>
                <w:b/>
                <w:bCs/>
                <w:kern w:val="0"/>
                <w:sz w:val="22"/>
              </w:rPr>
              <w:t>项</w:t>
            </w:r>
            <w:r w:rsidRPr="007E329E">
              <w:rPr>
                <w:rFonts w:ascii="宋体" w:hAnsi="宋体" w:cs="宋体"/>
                <w:b/>
                <w:bCs/>
                <w:kern w:val="0"/>
                <w:sz w:val="22"/>
              </w:rPr>
              <w:t xml:space="preserve">   </w:t>
            </w:r>
            <w:r w:rsidRPr="007E329E">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noWrap/>
            <w:vAlign w:val="center"/>
          </w:tcPr>
          <w:p w:rsidR="00B803E0" w:rsidRPr="007E329E" w:rsidRDefault="00B803E0" w:rsidP="00296113">
            <w:pPr>
              <w:widowControl/>
              <w:jc w:val="center"/>
              <w:rPr>
                <w:rFonts w:ascii="宋体" w:cs="宋体"/>
                <w:b/>
                <w:bCs/>
                <w:kern w:val="0"/>
                <w:sz w:val="22"/>
              </w:rPr>
            </w:pPr>
            <w:r w:rsidRPr="007E329E">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noWrap/>
            <w:vAlign w:val="center"/>
          </w:tcPr>
          <w:p w:rsidR="00B803E0" w:rsidRPr="007E329E" w:rsidRDefault="00B803E0" w:rsidP="00296113">
            <w:pPr>
              <w:widowControl/>
              <w:jc w:val="center"/>
              <w:rPr>
                <w:rFonts w:ascii="宋体" w:cs="宋体"/>
                <w:b/>
                <w:bCs/>
                <w:kern w:val="0"/>
                <w:sz w:val="22"/>
              </w:rPr>
            </w:pPr>
            <w:r w:rsidRPr="007E329E">
              <w:rPr>
                <w:rFonts w:ascii="宋体" w:hAnsi="宋体" w:cs="宋体" w:hint="eastAsia"/>
                <w:b/>
                <w:bCs/>
                <w:kern w:val="0"/>
                <w:sz w:val="22"/>
              </w:rPr>
              <w:t>价值（金额单位：万元）</w:t>
            </w:r>
          </w:p>
        </w:tc>
      </w:tr>
      <w:tr w:rsidR="00B803E0" w:rsidRPr="00DB54C8" w:rsidTr="00296113">
        <w:trPr>
          <w:trHeight w:val="645"/>
        </w:trPr>
        <w:tc>
          <w:tcPr>
            <w:tcW w:w="5224" w:type="dxa"/>
            <w:tcBorders>
              <w:top w:val="nil"/>
              <w:left w:val="single" w:sz="4" w:space="0" w:color="auto"/>
              <w:bottom w:val="single" w:sz="4" w:space="0" w:color="auto"/>
              <w:right w:val="single" w:sz="4" w:space="0" w:color="auto"/>
            </w:tcBorders>
            <w:noWrap/>
            <w:vAlign w:val="center"/>
          </w:tcPr>
          <w:p w:rsidR="00B803E0" w:rsidRPr="007E329E" w:rsidRDefault="00B803E0" w:rsidP="00296113">
            <w:pPr>
              <w:widowControl/>
              <w:jc w:val="center"/>
              <w:rPr>
                <w:rFonts w:ascii="宋体" w:cs="宋体"/>
                <w:kern w:val="0"/>
                <w:sz w:val="22"/>
              </w:rPr>
            </w:pPr>
            <w:r w:rsidRPr="007E329E">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noWrap/>
            <w:vAlign w:val="center"/>
          </w:tcPr>
          <w:p w:rsidR="00B803E0" w:rsidRPr="00671CBC" w:rsidRDefault="00B803E0" w:rsidP="00296113">
            <w:pPr>
              <w:widowControl/>
              <w:jc w:val="center"/>
              <w:rPr>
                <w:rFonts w:ascii="Times New Roman" w:hAnsi="Times New Roman"/>
                <w:kern w:val="0"/>
                <w:sz w:val="22"/>
                <w:highlight w:val="yellow"/>
              </w:rPr>
            </w:pPr>
            <w:r w:rsidRPr="007E329E">
              <w:rPr>
                <w:rFonts w:ascii="Times New Roman" w:hAnsi="Times New Roman"/>
                <w:kern w:val="0"/>
                <w:sz w:val="22"/>
              </w:rPr>
              <w:t>——</w:t>
            </w:r>
          </w:p>
        </w:tc>
        <w:tc>
          <w:tcPr>
            <w:tcW w:w="5103" w:type="dxa"/>
            <w:tcBorders>
              <w:top w:val="nil"/>
              <w:left w:val="nil"/>
              <w:bottom w:val="single" w:sz="4" w:space="0" w:color="auto"/>
              <w:right w:val="single" w:sz="4" w:space="0" w:color="auto"/>
            </w:tcBorders>
            <w:noWrap/>
            <w:vAlign w:val="center"/>
          </w:tcPr>
          <w:p w:rsidR="00B803E0" w:rsidRPr="00160244" w:rsidRDefault="00B803E0" w:rsidP="00296113">
            <w:pPr>
              <w:widowControl/>
              <w:jc w:val="center"/>
              <w:rPr>
                <w:rFonts w:ascii="Times New Roman" w:hAnsi="Times New Roman"/>
                <w:kern w:val="0"/>
                <w:sz w:val="22"/>
                <w:highlight w:val="yellow"/>
              </w:rPr>
            </w:pPr>
            <w:r w:rsidRPr="00160244">
              <w:rPr>
                <w:rFonts w:ascii="Times New Roman" w:hAnsi="Times New Roman"/>
                <w:kern w:val="0"/>
                <w:sz w:val="22"/>
              </w:rPr>
              <w:t>43.26</w:t>
            </w:r>
          </w:p>
        </w:tc>
      </w:tr>
      <w:tr w:rsidR="00B803E0" w:rsidRPr="00DB54C8" w:rsidTr="00CB4665">
        <w:trPr>
          <w:trHeight w:val="645"/>
        </w:trPr>
        <w:tc>
          <w:tcPr>
            <w:tcW w:w="5224" w:type="dxa"/>
            <w:tcBorders>
              <w:top w:val="nil"/>
              <w:left w:val="single" w:sz="4" w:space="0" w:color="auto"/>
              <w:bottom w:val="single" w:sz="4" w:space="0" w:color="auto"/>
              <w:right w:val="single" w:sz="4" w:space="0" w:color="auto"/>
            </w:tcBorders>
            <w:noWrap/>
            <w:vAlign w:val="center"/>
          </w:tcPr>
          <w:p w:rsidR="00B803E0" w:rsidRPr="007E329E" w:rsidRDefault="00B803E0" w:rsidP="00296113">
            <w:pPr>
              <w:widowControl/>
              <w:jc w:val="left"/>
              <w:rPr>
                <w:rFonts w:ascii="宋体" w:cs="宋体"/>
                <w:kern w:val="0"/>
                <w:sz w:val="22"/>
              </w:rPr>
            </w:pPr>
            <w:r w:rsidRPr="007E329E">
              <w:rPr>
                <w:rFonts w:ascii="宋体" w:hAnsi="宋体" w:cs="宋体"/>
                <w:kern w:val="0"/>
                <w:sz w:val="22"/>
              </w:rPr>
              <w:t>1</w:t>
            </w:r>
            <w:r w:rsidRPr="007E329E">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p>
        </w:tc>
        <w:tc>
          <w:tcPr>
            <w:tcW w:w="5103"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p>
        </w:tc>
      </w:tr>
      <w:tr w:rsidR="00B803E0" w:rsidRPr="00DB54C8" w:rsidTr="00CB4665">
        <w:trPr>
          <w:trHeight w:val="645"/>
        </w:trPr>
        <w:tc>
          <w:tcPr>
            <w:tcW w:w="5224" w:type="dxa"/>
            <w:tcBorders>
              <w:top w:val="nil"/>
              <w:left w:val="single" w:sz="4" w:space="0" w:color="auto"/>
              <w:bottom w:val="single" w:sz="4" w:space="0" w:color="auto"/>
              <w:right w:val="single" w:sz="4" w:space="0" w:color="auto"/>
            </w:tcBorders>
            <w:noWrap/>
            <w:vAlign w:val="center"/>
          </w:tcPr>
          <w:p w:rsidR="00B803E0" w:rsidRPr="007E329E" w:rsidRDefault="00B803E0" w:rsidP="00296113">
            <w:pPr>
              <w:widowControl/>
              <w:jc w:val="left"/>
              <w:rPr>
                <w:rFonts w:ascii="宋体" w:cs="宋体"/>
                <w:kern w:val="0"/>
                <w:sz w:val="22"/>
              </w:rPr>
            </w:pPr>
            <w:r w:rsidRPr="007E329E">
              <w:rPr>
                <w:rFonts w:ascii="宋体" w:hAnsi="宋体" w:cs="宋体"/>
                <w:kern w:val="0"/>
                <w:sz w:val="22"/>
              </w:rPr>
              <w:t xml:space="preserve">   </w:t>
            </w:r>
            <w:r w:rsidRPr="007E329E">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r w:rsidRPr="00E43F52">
              <w:rPr>
                <w:rFonts w:ascii="宋体"/>
                <w:kern w:val="0"/>
                <w:sz w:val="22"/>
              </w:rPr>
              <w:t>550</w:t>
            </w:r>
          </w:p>
        </w:tc>
        <w:tc>
          <w:tcPr>
            <w:tcW w:w="5103"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r w:rsidRPr="00E43F52">
              <w:rPr>
                <w:rFonts w:ascii="宋体"/>
                <w:kern w:val="0"/>
                <w:sz w:val="22"/>
              </w:rPr>
              <w:t>20</w:t>
            </w:r>
            <w:r>
              <w:rPr>
                <w:rFonts w:ascii="宋体"/>
                <w:kern w:val="0"/>
                <w:sz w:val="22"/>
              </w:rPr>
              <w:t>.26</w:t>
            </w:r>
          </w:p>
        </w:tc>
      </w:tr>
      <w:tr w:rsidR="00B803E0" w:rsidRPr="00DB54C8" w:rsidTr="00CB4665">
        <w:trPr>
          <w:trHeight w:val="645"/>
        </w:trPr>
        <w:tc>
          <w:tcPr>
            <w:tcW w:w="5224" w:type="dxa"/>
            <w:tcBorders>
              <w:top w:val="nil"/>
              <w:left w:val="single" w:sz="4" w:space="0" w:color="auto"/>
              <w:bottom w:val="single" w:sz="4" w:space="0" w:color="auto"/>
              <w:right w:val="single" w:sz="4" w:space="0" w:color="auto"/>
            </w:tcBorders>
            <w:noWrap/>
            <w:vAlign w:val="center"/>
          </w:tcPr>
          <w:p w:rsidR="00B803E0" w:rsidRPr="007E329E" w:rsidRDefault="00B803E0" w:rsidP="00296113">
            <w:pPr>
              <w:widowControl/>
              <w:jc w:val="left"/>
              <w:rPr>
                <w:rFonts w:ascii="宋体" w:cs="宋体"/>
                <w:kern w:val="0"/>
                <w:sz w:val="22"/>
              </w:rPr>
            </w:pPr>
            <w:r w:rsidRPr="007E329E">
              <w:rPr>
                <w:rFonts w:ascii="宋体" w:hAnsi="宋体" w:cs="宋体"/>
                <w:kern w:val="0"/>
                <w:sz w:val="22"/>
              </w:rPr>
              <w:t>2</w:t>
            </w:r>
            <w:r w:rsidRPr="007E329E">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r w:rsidRPr="00160244">
              <w:rPr>
                <w:rFonts w:ascii="Times New Roman" w:hAnsi="Times New Roman"/>
                <w:sz w:val="22"/>
              </w:rPr>
              <w:t>1</w:t>
            </w:r>
          </w:p>
        </w:tc>
        <w:tc>
          <w:tcPr>
            <w:tcW w:w="5103" w:type="dxa"/>
            <w:tcBorders>
              <w:top w:val="nil"/>
              <w:left w:val="nil"/>
              <w:bottom w:val="single" w:sz="4" w:space="0" w:color="auto"/>
              <w:right w:val="single" w:sz="4" w:space="0" w:color="auto"/>
            </w:tcBorders>
            <w:noWrap/>
            <w:vAlign w:val="center"/>
          </w:tcPr>
          <w:p w:rsidR="00B803E0" w:rsidRPr="00160244" w:rsidRDefault="00B803E0" w:rsidP="00CB4665">
            <w:pPr>
              <w:jc w:val="center"/>
              <w:rPr>
                <w:rFonts w:ascii="Times New Roman" w:hAnsi="Times New Roman"/>
                <w:sz w:val="22"/>
                <w:highlight w:val="yellow"/>
              </w:rPr>
            </w:pPr>
            <w:r w:rsidRPr="00160244">
              <w:rPr>
                <w:rFonts w:ascii="Times New Roman" w:hAnsi="Times New Roman"/>
                <w:sz w:val="22"/>
              </w:rPr>
              <w:t>8.35</w:t>
            </w:r>
          </w:p>
        </w:tc>
      </w:tr>
      <w:tr w:rsidR="00B803E0" w:rsidRPr="00DB54C8" w:rsidTr="00CB4665">
        <w:trPr>
          <w:trHeight w:val="645"/>
        </w:trPr>
        <w:tc>
          <w:tcPr>
            <w:tcW w:w="5224" w:type="dxa"/>
            <w:tcBorders>
              <w:top w:val="nil"/>
              <w:left w:val="single" w:sz="4" w:space="0" w:color="auto"/>
              <w:bottom w:val="single" w:sz="4" w:space="0" w:color="auto"/>
              <w:right w:val="single" w:sz="4" w:space="0" w:color="auto"/>
            </w:tcBorders>
            <w:vAlign w:val="center"/>
          </w:tcPr>
          <w:p w:rsidR="00B803E0" w:rsidRPr="007E329E" w:rsidRDefault="00B803E0" w:rsidP="00296113">
            <w:pPr>
              <w:widowControl/>
              <w:jc w:val="left"/>
              <w:rPr>
                <w:rFonts w:ascii="宋体" w:cs="宋体"/>
                <w:kern w:val="0"/>
                <w:sz w:val="22"/>
              </w:rPr>
            </w:pPr>
            <w:r w:rsidRPr="007E329E">
              <w:rPr>
                <w:rFonts w:ascii="宋体" w:hAnsi="宋体" w:cs="宋体"/>
                <w:kern w:val="0"/>
                <w:sz w:val="22"/>
              </w:rPr>
              <w:t>3</w:t>
            </w:r>
            <w:r w:rsidRPr="007E329E">
              <w:rPr>
                <w:rFonts w:ascii="宋体" w:hAnsi="宋体" w:cs="宋体" w:hint="eastAsia"/>
                <w:kern w:val="0"/>
                <w:sz w:val="22"/>
              </w:rPr>
              <w:t>、单价在</w:t>
            </w:r>
            <w:r w:rsidRPr="007E329E">
              <w:rPr>
                <w:rFonts w:ascii="宋体" w:hAnsi="宋体" w:cs="宋体"/>
                <w:kern w:val="0"/>
                <w:sz w:val="22"/>
              </w:rPr>
              <w:t>20</w:t>
            </w:r>
            <w:r w:rsidRPr="007E329E">
              <w:rPr>
                <w:rFonts w:ascii="宋体" w:hAnsi="宋体" w:cs="宋体" w:hint="eastAsia"/>
                <w:kern w:val="0"/>
                <w:sz w:val="22"/>
              </w:rPr>
              <w:t>万元以上的设备</w:t>
            </w:r>
          </w:p>
        </w:tc>
        <w:tc>
          <w:tcPr>
            <w:tcW w:w="3155"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r w:rsidRPr="00160244">
              <w:rPr>
                <w:rFonts w:ascii="Times New Roman" w:hAnsi="Times New Roman"/>
                <w:sz w:val="22"/>
              </w:rPr>
              <w:t>0</w:t>
            </w:r>
          </w:p>
        </w:tc>
        <w:tc>
          <w:tcPr>
            <w:tcW w:w="5103"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p>
        </w:tc>
      </w:tr>
      <w:tr w:rsidR="00B803E0" w:rsidRPr="00DB54C8" w:rsidTr="00CB4665">
        <w:trPr>
          <w:trHeight w:val="645"/>
        </w:trPr>
        <w:tc>
          <w:tcPr>
            <w:tcW w:w="5224" w:type="dxa"/>
            <w:tcBorders>
              <w:top w:val="nil"/>
              <w:left w:val="single" w:sz="4" w:space="0" w:color="auto"/>
              <w:bottom w:val="single" w:sz="4" w:space="0" w:color="auto"/>
              <w:right w:val="single" w:sz="4" w:space="0" w:color="auto"/>
            </w:tcBorders>
            <w:noWrap/>
            <w:vAlign w:val="center"/>
          </w:tcPr>
          <w:p w:rsidR="00B803E0" w:rsidRPr="007E329E" w:rsidRDefault="00B803E0" w:rsidP="00296113">
            <w:pPr>
              <w:widowControl/>
              <w:jc w:val="left"/>
              <w:rPr>
                <w:rFonts w:ascii="宋体" w:cs="宋体"/>
                <w:kern w:val="0"/>
                <w:sz w:val="22"/>
              </w:rPr>
            </w:pPr>
            <w:r w:rsidRPr="007E329E">
              <w:rPr>
                <w:rFonts w:ascii="宋体" w:hAnsi="宋体" w:cs="宋体"/>
                <w:kern w:val="0"/>
                <w:sz w:val="22"/>
              </w:rPr>
              <w:t>4</w:t>
            </w:r>
            <w:r w:rsidRPr="007E329E">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highlight w:val="yellow"/>
              </w:rPr>
            </w:pPr>
          </w:p>
        </w:tc>
        <w:tc>
          <w:tcPr>
            <w:tcW w:w="5103" w:type="dxa"/>
            <w:tcBorders>
              <w:top w:val="nil"/>
              <w:left w:val="nil"/>
              <w:bottom w:val="single" w:sz="4" w:space="0" w:color="auto"/>
              <w:right w:val="single" w:sz="4" w:space="0" w:color="auto"/>
            </w:tcBorders>
            <w:noWrap/>
            <w:vAlign w:val="center"/>
          </w:tcPr>
          <w:p w:rsidR="00B803E0" w:rsidRPr="00DB54C8" w:rsidRDefault="00B803E0" w:rsidP="00CB4665">
            <w:pPr>
              <w:jc w:val="center"/>
              <w:rPr>
                <w:rFonts w:ascii="Times New Roman" w:hAnsi="Times New Roman"/>
                <w:sz w:val="22"/>
              </w:rPr>
            </w:pPr>
            <w:r>
              <w:rPr>
                <w:rFonts w:ascii="宋体"/>
                <w:kern w:val="0"/>
                <w:sz w:val="22"/>
              </w:rPr>
              <w:t>14.65</w:t>
            </w:r>
          </w:p>
        </w:tc>
      </w:tr>
    </w:tbl>
    <w:p w:rsidR="00B803E0" w:rsidRPr="00075D5F" w:rsidRDefault="00B803E0" w:rsidP="00075D5F">
      <w:pPr>
        <w:autoSpaceDE w:val="0"/>
        <w:autoSpaceDN w:val="0"/>
        <w:adjustRightInd w:val="0"/>
        <w:ind w:left="198" w:firstLineChars="200" w:firstLine="640"/>
        <w:jc w:val="left"/>
        <w:rPr>
          <w:rFonts w:ascii="黑体" w:eastAsia="黑体" w:hAnsi="黑体"/>
          <w:sz w:val="32"/>
          <w:szCs w:val="32"/>
        </w:rPr>
      </w:pPr>
      <w:r w:rsidRPr="00075D5F">
        <w:rPr>
          <w:rFonts w:ascii="黑体" w:eastAsia="黑体" w:hAnsi="黑体" w:hint="eastAsia"/>
          <w:sz w:val="32"/>
          <w:szCs w:val="32"/>
        </w:rPr>
        <w:t>八、名词解释</w:t>
      </w:r>
    </w:p>
    <w:p w:rsidR="00B803E0" w:rsidRPr="00590ECE" w:rsidRDefault="00B803E0" w:rsidP="00AD7D91">
      <w:pPr>
        <w:tabs>
          <w:tab w:val="left" w:pos="11490"/>
        </w:tabs>
        <w:ind w:firstLineChars="200" w:firstLine="648"/>
        <w:rPr>
          <w:rFonts w:ascii="Times New Roman" w:eastAsia="方正仿宋_GBK" w:hAnsi="Times New Roman"/>
          <w:sz w:val="32"/>
          <w:szCs w:val="32"/>
        </w:rPr>
      </w:pPr>
      <w:r w:rsidRPr="00590ECE">
        <w:rPr>
          <w:rFonts w:ascii="Times New Roman" w:eastAsia="方正仿宋_GBK" w:hAnsi="Times New Roman"/>
          <w:b/>
          <w:sz w:val="32"/>
          <w:szCs w:val="32"/>
        </w:rPr>
        <w:t>1</w:t>
      </w:r>
      <w:r w:rsidRPr="00590ECE">
        <w:rPr>
          <w:rFonts w:ascii="Times New Roman" w:eastAsia="方正仿宋_GBK" w:hAnsi="Times New Roman" w:hint="eastAsia"/>
          <w:b/>
          <w:sz w:val="32"/>
          <w:szCs w:val="32"/>
        </w:rPr>
        <w:t>、一般公共预算拨款收入：</w:t>
      </w:r>
      <w:r w:rsidRPr="00590ECE">
        <w:rPr>
          <w:rFonts w:ascii="Times New Roman" w:eastAsia="方正仿宋_GBK" w:hAnsi="Times New Roman" w:hint="eastAsia"/>
          <w:sz w:val="32"/>
          <w:szCs w:val="32"/>
        </w:rPr>
        <w:t>指</w:t>
      </w:r>
      <w:r>
        <w:rPr>
          <w:rFonts w:ascii="Times New Roman" w:eastAsia="方正仿宋_GBK" w:hAnsi="Times New Roman" w:hint="eastAsia"/>
          <w:sz w:val="32"/>
          <w:szCs w:val="32"/>
        </w:rPr>
        <w:t>县级</w:t>
      </w:r>
      <w:r w:rsidRPr="00590ECE">
        <w:rPr>
          <w:rFonts w:ascii="Times New Roman" w:eastAsia="方正仿宋_GBK" w:hAnsi="Times New Roman" w:hint="eastAsia"/>
          <w:sz w:val="32"/>
          <w:szCs w:val="32"/>
        </w:rPr>
        <w:t>财政当年拨付的资金。</w:t>
      </w:r>
    </w:p>
    <w:p w:rsidR="00B803E0" w:rsidRPr="00590ECE" w:rsidRDefault="00B803E0" w:rsidP="00AD7D91">
      <w:pPr>
        <w:tabs>
          <w:tab w:val="left" w:pos="11490"/>
        </w:tabs>
        <w:ind w:firstLineChars="200" w:firstLine="648"/>
        <w:rPr>
          <w:rFonts w:ascii="Times New Roman" w:eastAsia="方正仿宋_GBK" w:hAnsi="Times New Roman"/>
          <w:sz w:val="32"/>
          <w:szCs w:val="32"/>
        </w:rPr>
      </w:pPr>
      <w:r w:rsidRPr="00590ECE">
        <w:rPr>
          <w:rFonts w:ascii="Times New Roman" w:eastAsia="方正仿宋_GBK" w:hAnsi="Times New Roman"/>
          <w:b/>
          <w:sz w:val="32"/>
          <w:szCs w:val="32"/>
        </w:rPr>
        <w:t>2</w:t>
      </w:r>
      <w:r w:rsidRPr="00590ECE">
        <w:rPr>
          <w:rFonts w:ascii="Times New Roman" w:eastAsia="方正仿宋_GBK" w:hAnsi="Times New Roman" w:hint="eastAsia"/>
          <w:b/>
          <w:sz w:val="32"/>
          <w:szCs w:val="32"/>
        </w:rPr>
        <w:t>、事业收入：</w:t>
      </w:r>
      <w:r w:rsidRPr="00590ECE">
        <w:rPr>
          <w:rFonts w:ascii="Times New Roman" w:eastAsia="方正仿宋_GBK" w:hAnsi="Times New Roman" w:hint="eastAsia"/>
          <w:sz w:val="32"/>
          <w:szCs w:val="32"/>
        </w:rPr>
        <w:t>指事业单位开展专业业务活动及辅助活动所取得的收入。</w:t>
      </w:r>
    </w:p>
    <w:p w:rsidR="00B803E0" w:rsidRPr="00590ECE" w:rsidRDefault="00B803E0" w:rsidP="00AD7D91">
      <w:pPr>
        <w:tabs>
          <w:tab w:val="left" w:pos="11490"/>
        </w:tabs>
        <w:ind w:firstLineChars="200" w:firstLine="648"/>
        <w:rPr>
          <w:rFonts w:ascii="Times New Roman" w:eastAsia="方正仿宋_GBK" w:hAnsi="Times New Roman"/>
          <w:b/>
          <w:sz w:val="32"/>
          <w:szCs w:val="32"/>
        </w:rPr>
      </w:pPr>
      <w:r w:rsidRPr="00590ECE">
        <w:rPr>
          <w:rFonts w:ascii="Times New Roman" w:eastAsia="方正仿宋_GBK" w:hAnsi="Times New Roman"/>
          <w:b/>
          <w:sz w:val="32"/>
          <w:szCs w:val="32"/>
        </w:rPr>
        <w:t>3</w:t>
      </w:r>
      <w:r w:rsidRPr="00590ECE">
        <w:rPr>
          <w:rFonts w:ascii="Times New Roman" w:eastAsia="方正仿宋_GBK" w:hAnsi="Times New Roman" w:hint="eastAsia"/>
          <w:b/>
          <w:sz w:val="32"/>
          <w:szCs w:val="32"/>
        </w:rPr>
        <w:t>、其他收入：</w:t>
      </w:r>
      <w:r>
        <w:rPr>
          <w:rFonts w:ascii="Times New Roman" w:eastAsia="方正仿宋_GBK" w:hAnsi="Times New Roman" w:hint="eastAsia"/>
          <w:sz w:val="32"/>
          <w:szCs w:val="32"/>
        </w:rPr>
        <w:t>指除</w:t>
      </w:r>
      <w:r w:rsidRPr="00590ECE">
        <w:rPr>
          <w:rFonts w:ascii="Times New Roman" w:eastAsia="方正仿宋_GBK" w:hAnsi="Times New Roman"/>
          <w:sz w:val="32"/>
          <w:szCs w:val="32"/>
        </w:rPr>
        <w:t>“</w:t>
      </w:r>
      <w:r>
        <w:rPr>
          <w:rFonts w:ascii="Times New Roman" w:eastAsia="方正仿宋_GBK" w:hAnsi="Times New Roman" w:hint="eastAsia"/>
          <w:sz w:val="32"/>
          <w:szCs w:val="32"/>
        </w:rPr>
        <w:t>一般公共预算</w:t>
      </w:r>
      <w:r w:rsidRPr="00590ECE">
        <w:rPr>
          <w:rFonts w:ascii="Times New Roman" w:eastAsia="方正仿宋_GBK" w:hAnsi="Times New Roman" w:hint="eastAsia"/>
          <w:sz w:val="32"/>
          <w:szCs w:val="32"/>
        </w:rPr>
        <w:t>拨款收入</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事业收入</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等以外的收入。主要是按规定动用的租房收入、存款利息收入等。</w:t>
      </w:r>
    </w:p>
    <w:p w:rsidR="00B803E0" w:rsidRPr="00590ECE" w:rsidRDefault="00B803E0" w:rsidP="00AD7D91">
      <w:pPr>
        <w:tabs>
          <w:tab w:val="left" w:pos="11490"/>
        </w:tabs>
        <w:ind w:firstLineChars="200" w:firstLine="648"/>
        <w:rPr>
          <w:rFonts w:ascii="Times New Roman" w:eastAsia="方正仿宋_GBK" w:hAnsi="Times New Roman"/>
          <w:sz w:val="32"/>
          <w:szCs w:val="32"/>
        </w:rPr>
      </w:pPr>
      <w:r w:rsidRPr="00590ECE">
        <w:rPr>
          <w:rFonts w:ascii="Times New Roman" w:eastAsia="方正仿宋_GBK" w:hAnsi="Times New Roman"/>
          <w:b/>
          <w:sz w:val="32"/>
          <w:szCs w:val="32"/>
        </w:rPr>
        <w:t>4</w:t>
      </w:r>
      <w:r w:rsidRPr="00590ECE">
        <w:rPr>
          <w:rFonts w:ascii="Times New Roman" w:eastAsia="方正仿宋_GBK" w:hAnsi="Times New Roman" w:hint="eastAsia"/>
          <w:b/>
          <w:sz w:val="32"/>
          <w:szCs w:val="32"/>
        </w:rPr>
        <w:t>、基本支出：</w:t>
      </w:r>
      <w:r w:rsidRPr="00590ECE">
        <w:rPr>
          <w:rFonts w:ascii="Times New Roman" w:eastAsia="方正仿宋_GBK" w:hAnsi="Times New Roman" w:hint="eastAsia"/>
          <w:sz w:val="32"/>
          <w:szCs w:val="32"/>
        </w:rPr>
        <w:t>指为保障机构正常运转、完成日常工作任务而发生的人员支出和公用支出。</w:t>
      </w:r>
    </w:p>
    <w:p w:rsidR="00B803E0" w:rsidRPr="00590ECE" w:rsidRDefault="00B803E0" w:rsidP="00AD7D91">
      <w:pPr>
        <w:tabs>
          <w:tab w:val="left" w:pos="11490"/>
        </w:tabs>
        <w:ind w:firstLineChars="200" w:firstLine="648"/>
        <w:rPr>
          <w:rFonts w:ascii="Times New Roman" w:eastAsia="方正仿宋_GBK" w:hAnsi="Times New Roman"/>
          <w:sz w:val="32"/>
          <w:szCs w:val="32"/>
        </w:rPr>
      </w:pPr>
      <w:r w:rsidRPr="00590ECE">
        <w:rPr>
          <w:rFonts w:ascii="Times New Roman" w:eastAsia="方正仿宋_GBK" w:hAnsi="Times New Roman"/>
          <w:b/>
          <w:sz w:val="32"/>
          <w:szCs w:val="32"/>
        </w:rPr>
        <w:t>5</w:t>
      </w:r>
      <w:r w:rsidRPr="00590ECE">
        <w:rPr>
          <w:rFonts w:ascii="Times New Roman" w:eastAsia="方正仿宋_GBK" w:hAnsi="Times New Roman" w:hint="eastAsia"/>
          <w:b/>
          <w:sz w:val="32"/>
          <w:szCs w:val="32"/>
        </w:rPr>
        <w:t>、项目支出：</w:t>
      </w:r>
      <w:r w:rsidRPr="00590ECE">
        <w:rPr>
          <w:rFonts w:ascii="Times New Roman" w:eastAsia="方正仿宋_GBK" w:hAnsi="Times New Roman" w:hint="eastAsia"/>
          <w:sz w:val="32"/>
          <w:szCs w:val="32"/>
        </w:rPr>
        <w:t>指在基本支出之外为完成特定行政任务和事业发展目标所发生的支出。</w:t>
      </w:r>
    </w:p>
    <w:p w:rsidR="00B803E0" w:rsidRPr="00590ECE" w:rsidRDefault="00B803E0" w:rsidP="00AD7D91">
      <w:pPr>
        <w:tabs>
          <w:tab w:val="left" w:pos="11490"/>
        </w:tabs>
        <w:ind w:firstLineChars="200" w:firstLine="648"/>
        <w:rPr>
          <w:rFonts w:ascii="Times New Roman" w:eastAsia="方正仿宋_GBK" w:hAnsi="Times New Roman"/>
          <w:sz w:val="32"/>
          <w:szCs w:val="32"/>
        </w:rPr>
      </w:pPr>
      <w:r>
        <w:rPr>
          <w:rFonts w:ascii="Times New Roman" w:eastAsia="方正仿宋_GBK" w:hAnsi="Times New Roman"/>
          <w:b/>
          <w:sz w:val="32"/>
          <w:szCs w:val="32"/>
        </w:rPr>
        <w:t>6</w:t>
      </w:r>
      <w:r w:rsidRPr="00590ECE">
        <w:rPr>
          <w:rFonts w:ascii="Times New Roman" w:eastAsia="方正仿宋_GBK" w:hAnsi="Times New Roman" w:hint="eastAsia"/>
          <w:b/>
          <w:sz w:val="32"/>
          <w:szCs w:val="32"/>
        </w:rPr>
        <w:t>、</w:t>
      </w:r>
      <w:r w:rsidRPr="00590ECE">
        <w:rPr>
          <w:rFonts w:ascii="Times New Roman" w:eastAsia="方正仿宋_GBK" w:hAnsi="Times New Roman"/>
          <w:b/>
          <w:sz w:val="32"/>
          <w:szCs w:val="32"/>
        </w:rPr>
        <w:t>“</w:t>
      </w:r>
      <w:r w:rsidRPr="00590ECE">
        <w:rPr>
          <w:rFonts w:ascii="Times New Roman" w:eastAsia="方正仿宋_GBK" w:hAnsi="Times New Roman" w:hint="eastAsia"/>
          <w:b/>
          <w:sz w:val="32"/>
          <w:szCs w:val="32"/>
        </w:rPr>
        <w:t>三公</w:t>
      </w:r>
      <w:r w:rsidRPr="00590ECE">
        <w:rPr>
          <w:rFonts w:ascii="Times New Roman" w:eastAsia="方正仿宋_GBK" w:hAnsi="Times New Roman"/>
          <w:b/>
          <w:sz w:val="32"/>
          <w:szCs w:val="32"/>
        </w:rPr>
        <w:t>”</w:t>
      </w:r>
      <w:r w:rsidRPr="00590ECE">
        <w:rPr>
          <w:rFonts w:ascii="Times New Roman" w:eastAsia="方正仿宋_GBK" w:hAnsi="Times New Roman" w:hint="eastAsia"/>
          <w:b/>
          <w:sz w:val="32"/>
          <w:szCs w:val="32"/>
        </w:rPr>
        <w:t>经费：</w:t>
      </w:r>
      <w:r w:rsidRPr="00590ECE">
        <w:rPr>
          <w:rFonts w:ascii="Times New Roman" w:eastAsia="方正仿宋_GBK" w:hAnsi="Times New Roman" w:hint="eastAsia"/>
          <w:sz w:val="32"/>
          <w:szCs w:val="32"/>
        </w:rPr>
        <w:t>纳入省级财政预算管理的</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三公</w:t>
      </w:r>
      <w:r w:rsidRPr="00590ECE">
        <w:rPr>
          <w:rFonts w:ascii="Times New Roman" w:eastAsia="方正仿宋_GBK" w:hAnsi="Times New Roman"/>
          <w:sz w:val="32"/>
          <w:szCs w:val="32"/>
        </w:rPr>
        <w:t>”</w:t>
      </w:r>
      <w:r w:rsidRPr="00590ECE">
        <w:rPr>
          <w:rFonts w:ascii="Times New Roman" w:eastAsia="方正仿宋_GBK" w:hAnsi="Times New Roman" w:hint="eastAsia"/>
          <w:sz w:val="32"/>
          <w:szCs w:val="32"/>
        </w:rPr>
        <w:t>经费，</w:t>
      </w:r>
      <w:r>
        <w:rPr>
          <w:rFonts w:ascii="Times New Roman" w:eastAsia="方正仿宋_GBK" w:hAnsi="Times New Roman" w:hint="eastAsia"/>
          <w:sz w:val="32"/>
          <w:szCs w:val="32"/>
        </w:rPr>
        <w:t>是指省级部门用财政拨款安排的因公出国（境）费、公务用车购置及运维</w:t>
      </w:r>
      <w:r w:rsidRPr="00590ECE">
        <w:rPr>
          <w:rFonts w:ascii="Times New Roman" w:eastAsia="方正仿宋_GBK" w:hAnsi="Times New Roman" w:hint="eastAsia"/>
          <w:sz w:val="32"/>
          <w:szCs w:val="32"/>
        </w:rPr>
        <w:t>费和公务接待费。其中，因公出国（境）费反映单位公务出国（境）的</w:t>
      </w:r>
      <w:r>
        <w:rPr>
          <w:rFonts w:ascii="Times New Roman" w:eastAsia="方正仿宋_GBK" w:hAnsi="Times New Roman" w:hint="eastAsia"/>
          <w:sz w:val="32"/>
          <w:szCs w:val="32"/>
        </w:rPr>
        <w:t>住宿费、旅费、伙食补助费、杂费、培训费等支出；公务用车购置及运维</w:t>
      </w:r>
      <w:r w:rsidRPr="00590ECE">
        <w:rPr>
          <w:rFonts w:ascii="Times New Roman" w:eastAsia="方正仿宋_GBK" w:hAnsi="Times New Roman" w:hint="eastAsia"/>
          <w:sz w:val="32"/>
          <w:szCs w:val="32"/>
        </w:rPr>
        <w:t>费反映单位公务用车购置费及租用费、燃料费、维修费、过路过桥费、保险费、安全奖励费用等支出；公务接待费反映单位按规定开支的各类公务接待（含外宾接待）支出。</w:t>
      </w:r>
    </w:p>
    <w:p w:rsidR="00B803E0" w:rsidRPr="00372FA3" w:rsidRDefault="00B803E0" w:rsidP="00AD7D91">
      <w:pPr>
        <w:tabs>
          <w:tab w:val="left" w:pos="11490"/>
        </w:tabs>
        <w:ind w:firstLineChars="200" w:firstLine="648"/>
        <w:rPr>
          <w:rFonts w:ascii="Times New Roman" w:eastAsia="方正仿宋_GBK" w:hAnsi="Times New Roman"/>
          <w:sz w:val="32"/>
          <w:szCs w:val="32"/>
        </w:rPr>
      </w:pPr>
      <w:r>
        <w:rPr>
          <w:rFonts w:ascii="Times New Roman" w:eastAsia="方正仿宋_GBK" w:hAnsi="Times New Roman"/>
          <w:b/>
          <w:sz w:val="32"/>
          <w:szCs w:val="32"/>
        </w:rPr>
        <w:t>7</w:t>
      </w:r>
      <w:r w:rsidRPr="00372FA3">
        <w:rPr>
          <w:rFonts w:ascii="Times New Roman" w:eastAsia="方正仿宋_GBK" w:hAnsi="Times New Roman" w:hint="eastAsia"/>
          <w:b/>
          <w:sz w:val="32"/>
          <w:szCs w:val="32"/>
        </w:rPr>
        <w:t>、机关运行费：</w:t>
      </w:r>
      <w:r w:rsidRPr="00372FA3">
        <w:rPr>
          <w:rFonts w:ascii="Times New Roman" w:eastAsia="方正仿宋_GBK" w:hAnsi="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803E0" w:rsidRPr="00590ECE" w:rsidRDefault="00B803E0" w:rsidP="00AD7D91">
      <w:pPr>
        <w:tabs>
          <w:tab w:val="left" w:pos="11490"/>
        </w:tabs>
        <w:ind w:firstLineChars="200" w:firstLine="648"/>
        <w:rPr>
          <w:rFonts w:ascii="Times New Roman" w:eastAsia="方正仿宋_GBK" w:hAnsi="Times New Roman"/>
          <w:sz w:val="32"/>
          <w:szCs w:val="32"/>
        </w:rPr>
      </w:pPr>
      <w:r>
        <w:rPr>
          <w:rFonts w:ascii="Times New Roman" w:eastAsia="方正仿宋_GBK" w:hAnsi="Times New Roman"/>
          <w:b/>
          <w:sz w:val="32"/>
          <w:szCs w:val="32"/>
        </w:rPr>
        <w:t>8</w:t>
      </w:r>
      <w:r w:rsidRPr="00590ECE">
        <w:rPr>
          <w:rFonts w:ascii="Times New Roman" w:eastAsia="方正仿宋_GBK" w:hAnsi="Times New Roman" w:hint="eastAsia"/>
          <w:b/>
          <w:sz w:val="32"/>
          <w:szCs w:val="32"/>
        </w:rPr>
        <w:t>、上年结转：</w:t>
      </w:r>
      <w:r w:rsidRPr="00590ECE">
        <w:rPr>
          <w:rFonts w:ascii="Times New Roman" w:eastAsia="方正仿宋_GBK" w:hAnsi="Times New Roman" w:hint="eastAsia"/>
          <w:sz w:val="32"/>
          <w:szCs w:val="32"/>
        </w:rPr>
        <w:t>指以前年度尚未完成、结转到本年仍按原规定用途继续使用的资金</w:t>
      </w:r>
      <w:r>
        <w:rPr>
          <w:rFonts w:ascii="Times New Roman" w:eastAsia="方正仿宋_GBK" w:hAnsi="Times New Roman" w:hint="eastAsia"/>
          <w:sz w:val="32"/>
          <w:szCs w:val="32"/>
        </w:rPr>
        <w:t>。</w:t>
      </w:r>
    </w:p>
    <w:p w:rsidR="00B803E0" w:rsidRPr="00075D5F" w:rsidRDefault="00B803E0" w:rsidP="00CC75B0">
      <w:pPr>
        <w:autoSpaceDE w:val="0"/>
        <w:autoSpaceDN w:val="0"/>
        <w:adjustRightInd w:val="0"/>
        <w:ind w:left="198" w:firstLineChars="200" w:firstLine="640"/>
        <w:jc w:val="left"/>
        <w:rPr>
          <w:rFonts w:ascii="黑体" w:eastAsia="黑体" w:hAnsi="黑体"/>
          <w:sz w:val="32"/>
          <w:szCs w:val="32"/>
        </w:rPr>
      </w:pPr>
      <w:r>
        <w:rPr>
          <w:rFonts w:ascii="黑体" w:eastAsia="黑体" w:hAnsi="黑体" w:hint="eastAsia"/>
          <w:sz w:val="32"/>
          <w:szCs w:val="32"/>
        </w:rPr>
        <w:t>九</w:t>
      </w:r>
      <w:r w:rsidRPr="00075D5F">
        <w:rPr>
          <w:rFonts w:ascii="黑体" w:eastAsia="黑体" w:hAnsi="黑体" w:hint="eastAsia"/>
          <w:sz w:val="32"/>
          <w:szCs w:val="32"/>
        </w:rPr>
        <w:t>、</w:t>
      </w:r>
      <w:r>
        <w:rPr>
          <w:rFonts w:ascii="黑体" w:eastAsia="黑体" w:hAnsi="黑体" w:hint="eastAsia"/>
          <w:sz w:val="32"/>
          <w:szCs w:val="32"/>
        </w:rPr>
        <w:t>其他需要说明的事项</w:t>
      </w:r>
    </w:p>
    <w:p w:rsidR="00B803E0" w:rsidRPr="00CC75B0" w:rsidRDefault="00B803E0" w:rsidP="00CC75B0">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我部门无其他需要说明的事项。</w:t>
      </w:r>
    </w:p>
    <w:sectPr w:rsidR="00B803E0" w:rsidRPr="00CC75B0" w:rsidSect="00EC47F6">
      <w:pgSz w:w="16838" w:h="11906"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3E0" w:rsidRDefault="00B803E0" w:rsidP="007013C8">
      <w:r>
        <w:separator/>
      </w:r>
    </w:p>
  </w:endnote>
  <w:endnote w:type="continuationSeparator" w:id="0">
    <w:p w:rsidR="00B803E0" w:rsidRDefault="00B803E0"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仿宋_GBK">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SimSun-ExtB"/>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3E0" w:rsidRDefault="00B803E0" w:rsidP="007013C8">
      <w:r>
        <w:separator/>
      </w:r>
    </w:p>
  </w:footnote>
  <w:footnote w:type="continuationSeparator" w:id="0">
    <w:p w:rsidR="00B803E0" w:rsidRDefault="00B803E0" w:rsidP="00701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34786"/>
    <w:rsid w:val="00037AF6"/>
    <w:rsid w:val="00042F57"/>
    <w:rsid w:val="0006483E"/>
    <w:rsid w:val="00075D5F"/>
    <w:rsid w:val="0008102F"/>
    <w:rsid w:val="000B020B"/>
    <w:rsid w:val="000B529B"/>
    <w:rsid w:val="000C3A19"/>
    <w:rsid w:val="001245BB"/>
    <w:rsid w:val="001251A3"/>
    <w:rsid w:val="00125C84"/>
    <w:rsid w:val="001427EB"/>
    <w:rsid w:val="00160244"/>
    <w:rsid w:val="0019275C"/>
    <w:rsid w:val="00193383"/>
    <w:rsid w:val="001B4EF3"/>
    <w:rsid w:val="001F7873"/>
    <w:rsid w:val="00241FD4"/>
    <w:rsid w:val="00251B12"/>
    <w:rsid w:val="00267980"/>
    <w:rsid w:val="00270152"/>
    <w:rsid w:val="00296113"/>
    <w:rsid w:val="002A673A"/>
    <w:rsid w:val="002C07BE"/>
    <w:rsid w:val="002C3600"/>
    <w:rsid w:val="002C5E13"/>
    <w:rsid w:val="002C62BC"/>
    <w:rsid w:val="002D537D"/>
    <w:rsid w:val="002E0EB8"/>
    <w:rsid w:val="002F3E58"/>
    <w:rsid w:val="0030542C"/>
    <w:rsid w:val="00311B7A"/>
    <w:rsid w:val="0031427C"/>
    <w:rsid w:val="0034287C"/>
    <w:rsid w:val="00372FA3"/>
    <w:rsid w:val="0039575F"/>
    <w:rsid w:val="003B5477"/>
    <w:rsid w:val="003D2708"/>
    <w:rsid w:val="003D417F"/>
    <w:rsid w:val="003F60E9"/>
    <w:rsid w:val="004248B8"/>
    <w:rsid w:val="00424943"/>
    <w:rsid w:val="0043175C"/>
    <w:rsid w:val="00437296"/>
    <w:rsid w:val="00451590"/>
    <w:rsid w:val="00451871"/>
    <w:rsid w:val="004631FC"/>
    <w:rsid w:val="004706DE"/>
    <w:rsid w:val="00472923"/>
    <w:rsid w:val="00496109"/>
    <w:rsid w:val="004B0C3A"/>
    <w:rsid w:val="004D5788"/>
    <w:rsid w:val="004E3066"/>
    <w:rsid w:val="004E74CD"/>
    <w:rsid w:val="00514F87"/>
    <w:rsid w:val="00516E04"/>
    <w:rsid w:val="005453F6"/>
    <w:rsid w:val="00565588"/>
    <w:rsid w:val="00572067"/>
    <w:rsid w:val="00573562"/>
    <w:rsid w:val="00590ECE"/>
    <w:rsid w:val="00592ADD"/>
    <w:rsid w:val="005A6363"/>
    <w:rsid w:val="005F03A8"/>
    <w:rsid w:val="00613FFB"/>
    <w:rsid w:val="00614A29"/>
    <w:rsid w:val="00643AA7"/>
    <w:rsid w:val="00671CBC"/>
    <w:rsid w:val="00673D76"/>
    <w:rsid w:val="00674CD7"/>
    <w:rsid w:val="006854F0"/>
    <w:rsid w:val="006B1C4A"/>
    <w:rsid w:val="006B610D"/>
    <w:rsid w:val="006E49F5"/>
    <w:rsid w:val="007013C8"/>
    <w:rsid w:val="00717B1E"/>
    <w:rsid w:val="00753836"/>
    <w:rsid w:val="0075393C"/>
    <w:rsid w:val="00754592"/>
    <w:rsid w:val="0076742B"/>
    <w:rsid w:val="00776C08"/>
    <w:rsid w:val="007B194F"/>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9C2751"/>
    <w:rsid w:val="00A07FD4"/>
    <w:rsid w:val="00A17DE0"/>
    <w:rsid w:val="00A3595B"/>
    <w:rsid w:val="00A44E3D"/>
    <w:rsid w:val="00A549E9"/>
    <w:rsid w:val="00A72D2E"/>
    <w:rsid w:val="00A74447"/>
    <w:rsid w:val="00A74CE5"/>
    <w:rsid w:val="00A911E7"/>
    <w:rsid w:val="00A939D9"/>
    <w:rsid w:val="00AD7D91"/>
    <w:rsid w:val="00B07D9E"/>
    <w:rsid w:val="00B20712"/>
    <w:rsid w:val="00B43238"/>
    <w:rsid w:val="00B45DD3"/>
    <w:rsid w:val="00B52632"/>
    <w:rsid w:val="00B727A9"/>
    <w:rsid w:val="00B75216"/>
    <w:rsid w:val="00B803E0"/>
    <w:rsid w:val="00B91D52"/>
    <w:rsid w:val="00B9490F"/>
    <w:rsid w:val="00BA1ACD"/>
    <w:rsid w:val="00BA5958"/>
    <w:rsid w:val="00BD09F8"/>
    <w:rsid w:val="00C44B90"/>
    <w:rsid w:val="00C53F24"/>
    <w:rsid w:val="00C864CA"/>
    <w:rsid w:val="00CA7176"/>
    <w:rsid w:val="00CB3D48"/>
    <w:rsid w:val="00CB4665"/>
    <w:rsid w:val="00CC75B0"/>
    <w:rsid w:val="00CD2773"/>
    <w:rsid w:val="00CE143B"/>
    <w:rsid w:val="00CF5F0A"/>
    <w:rsid w:val="00D0024A"/>
    <w:rsid w:val="00D27003"/>
    <w:rsid w:val="00DB4A9B"/>
    <w:rsid w:val="00DB54C8"/>
    <w:rsid w:val="00E167C7"/>
    <w:rsid w:val="00E2482E"/>
    <w:rsid w:val="00E3206C"/>
    <w:rsid w:val="00E43F52"/>
    <w:rsid w:val="00E57B93"/>
    <w:rsid w:val="00E73D47"/>
    <w:rsid w:val="00E96342"/>
    <w:rsid w:val="00EB19DF"/>
    <w:rsid w:val="00EC47F6"/>
    <w:rsid w:val="00EE65B8"/>
    <w:rsid w:val="00F019CA"/>
    <w:rsid w:val="00F149E2"/>
    <w:rsid w:val="00F66032"/>
    <w:rsid w:val="00F87C1E"/>
    <w:rsid w:val="00F958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rsid w:val="001245BB"/>
    <w:rPr>
      <w:rFonts w:ascii="Times New Roman" w:hAnsi="Times New Roman"/>
      <w:szCs w:val="24"/>
    </w:rPr>
  </w:style>
  <w:style w:type="paragraph" w:styleId="TOC2">
    <w:name w:val="toc 2"/>
    <w:basedOn w:val="Normal"/>
    <w:next w:val="Normal"/>
    <w:autoRedefine/>
    <w:uiPriority w:val="99"/>
    <w:rsid w:val="001245BB"/>
    <w:pPr>
      <w:ind w:leftChars="200" w:left="420"/>
    </w:pPr>
    <w:rPr>
      <w:rFonts w:ascii="Times New Roman" w:hAnsi="Times New Roman"/>
      <w:szCs w:val="24"/>
    </w:rPr>
  </w:style>
  <w:style w:type="paragraph" w:styleId="Header">
    <w:name w:val="header"/>
    <w:basedOn w:val="Normal"/>
    <w:link w:val="HeaderChar"/>
    <w:uiPriority w:val="99"/>
    <w:rsid w:val="001245BB"/>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HeaderChar">
    <w:name w:val="Header Char"/>
    <w:basedOn w:val="DefaultParagraphFont"/>
    <w:link w:val="Header"/>
    <w:uiPriority w:val="99"/>
    <w:locked/>
    <w:rsid w:val="001245BB"/>
    <w:rPr>
      <w:rFonts w:ascii="Times New Roman" w:eastAsia="宋体" w:hAnsi="Times New Roman" w:cs="Times New Roman"/>
      <w:sz w:val="18"/>
      <w:szCs w:val="18"/>
    </w:rPr>
  </w:style>
  <w:style w:type="paragraph" w:styleId="Footer">
    <w:name w:val="footer"/>
    <w:basedOn w:val="Normal"/>
    <w:link w:val="FooterChar"/>
    <w:uiPriority w:val="99"/>
    <w:rsid w:val="001245BB"/>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locked/>
    <w:rsid w:val="001245BB"/>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83724E"/>
    <w:rPr>
      <w:sz w:val="18"/>
      <w:szCs w:val="18"/>
    </w:rPr>
  </w:style>
  <w:style w:type="character" w:customStyle="1" w:styleId="BalloonTextChar">
    <w:name w:val="Balloon Text Char"/>
    <w:basedOn w:val="DefaultParagraphFont"/>
    <w:link w:val="BalloonText"/>
    <w:uiPriority w:val="99"/>
    <w:semiHidden/>
    <w:locked/>
    <w:rsid w:val="0083724E"/>
    <w:rPr>
      <w:rFonts w:cs="Times New Roman"/>
      <w:sz w:val="18"/>
      <w:szCs w:val="18"/>
    </w:rPr>
  </w:style>
  <w:style w:type="paragraph" w:customStyle="1" w:styleId="Default">
    <w:name w:val="Default"/>
    <w:uiPriority w:val="99"/>
    <w:rsid w:val="00590ECE"/>
    <w:pPr>
      <w:widowControl w:val="0"/>
      <w:autoSpaceDE w:val="0"/>
      <w:autoSpaceDN w:val="0"/>
      <w:adjustRightInd w:val="0"/>
    </w:pPr>
    <w:rPr>
      <w:rFonts w:ascii="Times New Roman" w:hAnsi="Times New Roman"/>
      <w:color w:val="000000"/>
      <w:kern w:val="0"/>
      <w:sz w:val="24"/>
      <w:szCs w:val="24"/>
    </w:rPr>
  </w:style>
  <w:style w:type="paragraph" w:styleId="FootnoteText">
    <w:name w:val="footnote text"/>
    <w:basedOn w:val="Normal"/>
    <w:link w:val="FootnoteTextChar"/>
    <w:uiPriority w:val="99"/>
    <w:semiHidden/>
    <w:rsid w:val="0008102F"/>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08102F"/>
    <w:rPr>
      <w:rFonts w:ascii="Calibri" w:eastAsia="宋体" w:hAnsi="Calibri" w:cs="Times New Roman"/>
      <w:sz w:val="18"/>
      <w:szCs w:val="18"/>
    </w:rPr>
  </w:style>
  <w:style w:type="character" w:styleId="FootnoteReference">
    <w:name w:val="footnote reference"/>
    <w:basedOn w:val="DefaultParagraphFont"/>
    <w:uiPriority w:val="99"/>
    <w:semiHidden/>
    <w:rsid w:val="0008102F"/>
    <w:rPr>
      <w:rFonts w:cs="Times New Roman"/>
      <w:vertAlign w:val="superscript"/>
    </w:rPr>
  </w:style>
  <w:style w:type="character" w:styleId="Hyperlink">
    <w:name w:val="Hyperlink"/>
    <w:basedOn w:val="DefaultParagraphFont"/>
    <w:uiPriority w:val="99"/>
    <w:rsid w:val="0008102F"/>
    <w:rPr>
      <w:rFonts w:cs="Times New Roman"/>
      <w:color w:val="0000FF"/>
      <w:u w:val="single"/>
    </w:rPr>
  </w:style>
  <w:style w:type="character" w:styleId="PageNumber">
    <w:name w:val="page number"/>
    <w:basedOn w:val="DefaultParagraphFont"/>
    <w:uiPriority w:val="99"/>
    <w:semiHidden/>
    <w:rsid w:val="0008102F"/>
    <w:rPr>
      <w:rFonts w:cs="Times New Roman"/>
    </w:rPr>
  </w:style>
</w:styles>
</file>

<file path=word/webSettings.xml><?xml version="1.0" encoding="utf-8"?>
<w:webSettings xmlns:r="http://schemas.openxmlformats.org/officeDocument/2006/relationships" xmlns:w="http://schemas.openxmlformats.org/wordprocessingml/2006/main">
  <w:divs>
    <w:div w:id="443768939">
      <w:marLeft w:val="0"/>
      <w:marRight w:val="0"/>
      <w:marTop w:val="0"/>
      <w:marBottom w:val="0"/>
      <w:divBdr>
        <w:top w:val="none" w:sz="0" w:space="0" w:color="auto"/>
        <w:left w:val="none" w:sz="0" w:space="0" w:color="auto"/>
        <w:bottom w:val="none" w:sz="0" w:space="0" w:color="auto"/>
        <w:right w:val="none" w:sz="0" w:space="0" w:color="auto"/>
      </w:divBdr>
    </w:div>
    <w:div w:id="443768940">
      <w:marLeft w:val="0"/>
      <w:marRight w:val="0"/>
      <w:marTop w:val="0"/>
      <w:marBottom w:val="0"/>
      <w:divBdr>
        <w:top w:val="none" w:sz="0" w:space="0" w:color="auto"/>
        <w:left w:val="none" w:sz="0" w:space="0" w:color="auto"/>
        <w:bottom w:val="none" w:sz="0" w:space="0" w:color="auto"/>
        <w:right w:val="none" w:sz="0" w:space="0" w:color="auto"/>
      </w:divBdr>
    </w:div>
    <w:div w:id="443768941">
      <w:marLeft w:val="0"/>
      <w:marRight w:val="0"/>
      <w:marTop w:val="0"/>
      <w:marBottom w:val="0"/>
      <w:divBdr>
        <w:top w:val="none" w:sz="0" w:space="0" w:color="auto"/>
        <w:left w:val="none" w:sz="0" w:space="0" w:color="auto"/>
        <w:bottom w:val="none" w:sz="0" w:space="0" w:color="auto"/>
        <w:right w:val="none" w:sz="0" w:space="0" w:color="auto"/>
      </w:divBdr>
    </w:div>
    <w:div w:id="443768942">
      <w:marLeft w:val="0"/>
      <w:marRight w:val="0"/>
      <w:marTop w:val="0"/>
      <w:marBottom w:val="0"/>
      <w:divBdr>
        <w:top w:val="none" w:sz="0" w:space="0" w:color="auto"/>
        <w:left w:val="none" w:sz="0" w:space="0" w:color="auto"/>
        <w:bottom w:val="none" w:sz="0" w:space="0" w:color="auto"/>
        <w:right w:val="none" w:sz="0" w:space="0" w:color="auto"/>
      </w:divBdr>
    </w:div>
    <w:div w:id="443768943">
      <w:marLeft w:val="0"/>
      <w:marRight w:val="0"/>
      <w:marTop w:val="0"/>
      <w:marBottom w:val="0"/>
      <w:divBdr>
        <w:top w:val="none" w:sz="0" w:space="0" w:color="auto"/>
        <w:left w:val="none" w:sz="0" w:space="0" w:color="auto"/>
        <w:bottom w:val="none" w:sz="0" w:space="0" w:color="auto"/>
        <w:right w:val="none" w:sz="0" w:space="0" w:color="auto"/>
      </w:divBdr>
    </w:div>
    <w:div w:id="443768944">
      <w:marLeft w:val="0"/>
      <w:marRight w:val="0"/>
      <w:marTop w:val="0"/>
      <w:marBottom w:val="0"/>
      <w:divBdr>
        <w:top w:val="none" w:sz="0" w:space="0" w:color="auto"/>
        <w:left w:val="none" w:sz="0" w:space="0" w:color="auto"/>
        <w:bottom w:val="none" w:sz="0" w:space="0" w:color="auto"/>
        <w:right w:val="none" w:sz="0" w:space="0" w:color="auto"/>
      </w:divBdr>
    </w:div>
    <w:div w:id="443768945">
      <w:marLeft w:val="0"/>
      <w:marRight w:val="0"/>
      <w:marTop w:val="0"/>
      <w:marBottom w:val="0"/>
      <w:divBdr>
        <w:top w:val="none" w:sz="0" w:space="0" w:color="auto"/>
        <w:left w:val="none" w:sz="0" w:space="0" w:color="auto"/>
        <w:bottom w:val="none" w:sz="0" w:space="0" w:color="auto"/>
        <w:right w:val="none" w:sz="0" w:space="0" w:color="auto"/>
      </w:divBdr>
    </w:div>
    <w:div w:id="443768946">
      <w:marLeft w:val="0"/>
      <w:marRight w:val="0"/>
      <w:marTop w:val="0"/>
      <w:marBottom w:val="0"/>
      <w:divBdr>
        <w:top w:val="none" w:sz="0" w:space="0" w:color="auto"/>
        <w:left w:val="none" w:sz="0" w:space="0" w:color="auto"/>
        <w:bottom w:val="none" w:sz="0" w:space="0" w:color="auto"/>
        <w:right w:val="none" w:sz="0" w:space="0" w:color="auto"/>
      </w:divBdr>
    </w:div>
    <w:div w:id="443768947">
      <w:marLeft w:val="0"/>
      <w:marRight w:val="0"/>
      <w:marTop w:val="0"/>
      <w:marBottom w:val="0"/>
      <w:divBdr>
        <w:top w:val="none" w:sz="0" w:space="0" w:color="auto"/>
        <w:left w:val="none" w:sz="0" w:space="0" w:color="auto"/>
        <w:bottom w:val="none" w:sz="0" w:space="0" w:color="auto"/>
        <w:right w:val="none" w:sz="0" w:space="0" w:color="auto"/>
      </w:divBdr>
    </w:div>
    <w:div w:id="443768948">
      <w:marLeft w:val="0"/>
      <w:marRight w:val="0"/>
      <w:marTop w:val="0"/>
      <w:marBottom w:val="0"/>
      <w:divBdr>
        <w:top w:val="none" w:sz="0" w:space="0" w:color="auto"/>
        <w:left w:val="none" w:sz="0" w:space="0" w:color="auto"/>
        <w:bottom w:val="none" w:sz="0" w:space="0" w:color="auto"/>
        <w:right w:val="none" w:sz="0" w:space="0" w:color="auto"/>
      </w:divBdr>
    </w:div>
    <w:div w:id="443768949">
      <w:marLeft w:val="0"/>
      <w:marRight w:val="0"/>
      <w:marTop w:val="0"/>
      <w:marBottom w:val="0"/>
      <w:divBdr>
        <w:top w:val="none" w:sz="0" w:space="0" w:color="auto"/>
        <w:left w:val="none" w:sz="0" w:space="0" w:color="auto"/>
        <w:bottom w:val="none" w:sz="0" w:space="0" w:color="auto"/>
        <w:right w:val="none" w:sz="0" w:space="0" w:color="auto"/>
      </w:divBdr>
    </w:div>
    <w:div w:id="443768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11</Pages>
  <Words>621</Words>
  <Characters>3542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微软用户</cp:lastModifiedBy>
  <cp:revision>56</cp:revision>
  <cp:lastPrinted>2017-11-09T01:12:00Z</cp:lastPrinted>
  <dcterms:created xsi:type="dcterms:W3CDTF">2019-01-15T00:52:00Z</dcterms:created>
  <dcterms:modified xsi:type="dcterms:W3CDTF">2019-02-22T06:58:00Z</dcterms:modified>
</cp:coreProperties>
</file>