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ab/>
      </w:r>
    </w:p>
    <w:p>
      <w:pPr>
        <w:jc w:val="center"/>
        <w:rPr>
          <w:rStyle w:val="9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威县</w:t>
      </w:r>
      <w:r>
        <w:rPr>
          <w:rStyle w:val="9"/>
          <w:rFonts w:hint="eastAsia"/>
          <w:color w:val="000000" w:themeColor="text1"/>
          <w:sz w:val="40"/>
          <w:szCs w:val="40"/>
          <w:lang w:val="en-US"/>
          <w14:textFill>
            <w14:solidFill>
              <w14:schemeClr w14:val="tx1"/>
            </w14:solidFill>
          </w14:textFill>
        </w:rPr>
        <w:t>乡镇</w:t>
      </w:r>
      <w:bookmarkStart w:id="0" w:name="_GoBack"/>
      <w:bookmarkEnd w:id="0"/>
      <w:r>
        <w:rPr>
          <w:rStyle w:val="9"/>
          <w:rFonts w:hint="eastAsia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基本公共服务事项清单</w:t>
      </w:r>
    </w:p>
    <w:tbl>
      <w:tblPr>
        <w:tblStyle w:val="6"/>
        <w:tblW w:w="145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1"/>
        <w:gridCol w:w="1381"/>
        <w:gridCol w:w="4129"/>
        <w:gridCol w:w="1921"/>
        <w:gridCol w:w="2522"/>
        <w:gridCol w:w="2012"/>
        <w:gridCol w:w="147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tblHeader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所属领域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事项名称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实施主体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承办机构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责任主体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备  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涉军服务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退役军人信息登记服务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退役军人服务站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伤残军人残疾关系转移服务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退役军人服务站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卫生健康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免费避孕药具发放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卫生院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免费孕前优生检查单发放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卫生院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民生保障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失业人员就业创业登记服务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离校未就业高校毕业生实名调查登记和就业服务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异地居住企业退休人员资格养老协助认证服务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公益性岗位管理和服务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民生保障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城乡低保户年检信息收集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0-6岁残疾儿童基本康复项目免费服务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卫生院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贫困残疾人辅具适配服务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特色产品登记服务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高素质职业农民培育对象登记服务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地力补贴发放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农业综合服务中心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棉花补贴发放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农业综合服务中心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农村集体产权流转交易服务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农业综合服务中心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网上店铺登记服务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出具捐赠凭证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民生保障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文化志愿者登记服务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法律援助服务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人民调解服务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综合行政执法队（综合指挥和信息化网络中心、社会治安综合治理中心）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救灾捐赠款物代收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党政综合办公室(人大主席团办公室、财政所)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流动人口服务（委托办理）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6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企业退休人员社会化管理服务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38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宣传咨询</w:t>
            </w: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240" w:firstLineChars="100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宣传咨询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失业人员职业指导培训服务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失业人员就业创业咨询服务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法治宣传教育服务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综合行政执法队（综合指挥和信息化网络中心、社会治安综合治理中心）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招工信息发布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求职登记服务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电子商务知识技能培训服务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安全生产宣传教育和培训服务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应急管理办公室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卫生法律法规宣传、咨询服务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社保政策咨询服务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生育政策咨询服务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卫生健康</w:t>
            </w: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青春健康服务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生殖健康服务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卫生院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儿童保健和预防接种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卫生院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6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民生保障</w:t>
            </w: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240" w:firstLineChars="100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240" w:firstLineChars="100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民生保障</w:t>
            </w: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民生保障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组织城乡劳动力参加职业技能、创业培训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组织农村劳动力转移就业培训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组织开展创业指导，实施创业扶持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社保卡办理信息采集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受灾人员救助服务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应急管理办公室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图书借阅服务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党建工作办公室(人大主席团办公室、综合文化服务站）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教育培训服务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党建工作办公室(人大主席团办公室、综合文化服务站）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群众性文体活动服务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党建工作办公室(人大主席团办公室、综合文化服务站）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人口普查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党政综合办公室(财政所)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残疾人康复服务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卫生院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安全生产宣传教育和培训服务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应急管理办公室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受理转送信访人提出的代言事项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党政综合办公室(财政所)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求职登记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就业、失业登记管理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农村劳动力转移就业实名制登记管理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用工信息征集、核查、上报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城镇失业人员实名制登记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城乡居民医疗保险证发放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行政综合服务中心（经济发展服务中心、社会事务服务中心）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138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涉军服务</w:t>
            </w: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textAlignment w:val="center"/>
              <w:rPr>
                <w:rFonts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ind w:firstLine="240" w:firstLineChars="100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涉军服务</w:t>
            </w: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三属待遇发放账户收集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退役军人服务站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退役军人信息采集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退役军人服务站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138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退役军人光荣牌悬挂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退役军人服务站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退役军人就业创业培训组织服务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退役军人服务站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退役军人慰问金发放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退役军人服务站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退役军人困难帮扶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退役军人服务站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退役军人送立功喜报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退役军人服务站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</w:trPr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381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退役军人信访接待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2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退役军人服务站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乡镇</w:t>
            </w: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</w:trPr>
        <w:tc>
          <w:tcPr>
            <w:tcW w:w="1451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Tahoma" w:eastAsia="仿宋_GB2312" w:cs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ahoma" w:eastAsia="仿宋_GB2312" w:cs="仿宋_GB2312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备注：第35-63项为试点试行事项。</w:t>
            </w:r>
          </w:p>
        </w:tc>
      </w:tr>
    </w:tbl>
    <w:p>
      <w:pPr>
        <w:jc w:val="center"/>
        <w:rPr>
          <w:rStyle w:val="9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DE5A5D"/>
    <w:rsid w:val="003B16FD"/>
    <w:rsid w:val="00731079"/>
    <w:rsid w:val="024A271A"/>
    <w:rsid w:val="02D45D67"/>
    <w:rsid w:val="09A53790"/>
    <w:rsid w:val="0A4C2B4B"/>
    <w:rsid w:val="0C673A60"/>
    <w:rsid w:val="106A6E64"/>
    <w:rsid w:val="15DA7A07"/>
    <w:rsid w:val="17322B18"/>
    <w:rsid w:val="18753E81"/>
    <w:rsid w:val="187800D1"/>
    <w:rsid w:val="1BB56B02"/>
    <w:rsid w:val="22DB5FA1"/>
    <w:rsid w:val="262A5EC6"/>
    <w:rsid w:val="264C5790"/>
    <w:rsid w:val="2CD72D0B"/>
    <w:rsid w:val="2D2E1DBB"/>
    <w:rsid w:val="31C65BA1"/>
    <w:rsid w:val="343D6664"/>
    <w:rsid w:val="34DE5A5D"/>
    <w:rsid w:val="37780EAD"/>
    <w:rsid w:val="38C309E1"/>
    <w:rsid w:val="3B7C15F7"/>
    <w:rsid w:val="3E4D0877"/>
    <w:rsid w:val="3F191248"/>
    <w:rsid w:val="44FC128F"/>
    <w:rsid w:val="47583456"/>
    <w:rsid w:val="48A14FFC"/>
    <w:rsid w:val="4AFD7E20"/>
    <w:rsid w:val="4E2442E6"/>
    <w:rsid w:val="5113597C"/>
    <w:rsid w:val="521A66D9"/>
    <w:rsid w:val="53760A1B"/>
    <w:rsid w:val="58603510"/>
    <w:rsid w:val="58A3232B"/>
    <w:rsid w:val="59AD3E14"/>
    <w:rsid w:val="5B461BF8"/>
    <w:rsid w:val="5D3E467E"/>
    <w:rsid w:val="63E66815"/>
    <w:rsid w:val="64CE0425"/>
    <w:rsid w:val="67514AB8"/>
    <w:rsid w:val="68627629"/>
    <w:rsid w:val="6B2B10FF"/>
    <w:rsid w:val="6BBD3B63"/>
    <w:rsid w:val="70C6157E"/>
    <w:rsid w:val="7A2B6268"/>
    <w:rsid w:val="7DFC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line="360" w:lineRule="auto"/>
      <w:jc w:val="center"/>
      <w:outlineLvl w:val="0"/>
    </w:pPr>
    <w:rPr>
      <w:rFonts w:eastAsia="方正小标宋简体" w:cs="宋体"/>
      <w:kern w:val="44"/>
      <w:sz w:val="44"/>
      <w:szCs w:val="22"/>
      <w:lang w:val="zh-CN" w:bidi="zh-CN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jc w:val="center"/>
      <w:outlineLvl w:val="1"/>
    </w:pPr>
    <w:rPr>
      <w:rFonts w:ascii="Arial" w:hAnsi="Arial" w:eastAsia="方正小标宋简体" w:cs="Times New Roman"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line="360" w:lineRule="auto"/>
      <w:jc w:val="center"/>
      <w:outlineLvl w:val="2"/>
    </w:pPr>
    <w:rPr>
      <w:rFonts w:eastAsia="方正小标宋简体"/>
      <w:sz w:val="2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line="360" w:lineRule="auto"/>
      <w:ind w:firstLine="663" w:firstLineChars="200"/>
    </w:pPr>
    <w:rPr>
      <w:rFonts w:ascii="宋体" w:hAnsi="宋体" w:eastAsia="宋体" w:cs="宋体"/>
      <w:sz w:val="24"/>
      <w:lang w:val="zh-CN" w:bidi="zh-CN"/>
    </w:rPr>
  </w:style>
  <w:style w:type="paragraph" w:customStyle="1" w:styleId="8">
    <w:name w:val="正文小4宋体"/>
    <w:basedOn w:val="1"/>
    <w:qFormat/>
    <w:uiPriority w:val="0"/>
    <w:pPr>
      <w:spacing w:line="360" w:lineRule="auto"/>
      <w:ind w:firstLine="663" w:firstLineChars="200"/>
    </w:pPr>
    <w:rPr>
      <w:rFonts w:ascii="宋体" w:hAnsi="宋体" w:eastAsia="宋体" w:cs="宋体"/>
      <w:sz w:val="24"/>
      <w:szCs w:val="22"/>
      <w:lang w:val="zh-CN" w:bidi="zh-CN"/>
    </w:rPr>
  </w:style>
  <w:style w:type="character" w:customStyle="1" w:styleId="9">
    <w:name w:val="标题 1 Char"/>
    <w:link w:val="2"/>
    <w:qFormat/>
    <w:uiPriority w:val="0"/>
    <w:rPr>
      <w:rFonts w:eastAsia="方正小标宋简体" w:cs="宋体" w:asciiTheme="minorHAnsi" w:hAnsiTheme="minorHAnsi"/>
      <w:kern w:val="44"/>
      <w:sz w:val="44"/>
      <w:szCs w:val="22"/>
      <w:lang w:val="zh-CN" w:bidi="zh-CN"/>
    </w:rPr>
  </w:style>
  <w:style w:type="character" w:customStyle="1" w:styleId="10">
    <w:name w:val="font1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438</Words>
  <Characters>2500</Characters>
  <Lines>20</Lines>
  <Paragraphs>5</Paragraphs>
  <TotalTime>0</TotalTime>
  <ScaleCrop>false</ScaleCrop>
  <LinksUpToDate>false</LinksUpToDate>
  <CharactersWithSpaces>2933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2020-03-30T11:08:00Z</dcterms:created>
  <dc:creator>所谓伊人</dc:creator>
  <cp:lastModifiedBy>Ann</cp:lastModifiedBy>
  <dcterms:modified xsi:type="dcterms:W3CDTF">2020-10-28T03:34:30Z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