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jc w:val="center"/>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威县</w:t>
      </w:r>
      <w:r>
        <w:rPr>
          <w:rFonts w:ascii="Microsoft JhengHei" w:hAnsi="Microsoft JhengHei" w:eastAsia="Microsoft JhengHei" w:cs="Microsoft JhengHei"/>
          <w:spacing w:val="-2"/>
          <w:sz w:val="44"/>
          <w:szCs w:val="44"/>
        </w:rPr>
        <w:t>市场监督管理局</w:t>
      </w:r>
    </w:p>
    <w:p>
      <w:pPr>
        <w:spacing w:before="1" w:line="204" w:lineRule="auto"/>
        <w:ind w:firstLine="2637"/>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行政处罚决定书</w:t>
      </w:r>
    </w:p>
    <w:p>
      <w:pPr>
        <w:tabs>
          <w:tab w:val="left" w:pos="2725"/>
        </w:tabs>
        <w:spacing w:before="38" w:line="500" w:lineRule="exact"/>
        <w:ind w:firstLine="612" w:firstLineChars="200"/>
        <w:jc w:val="center"/>
        <w:rPr>
          <w:rFonts w:ascii="仿宋" w:hAnsi="仿宋" w:eastAsia="仿宋" w:cs="仿宋"/>
          <w:sz w:val="32"/>
          <w:szCs w:val="32"/>
        </w:rPr>
      </w:pPr>
      <w:r>
        <w:rPr>
          <w:rFonts w:hint="eastAsia" w:ascii="仿宋" w:hAnsi="仿宋" w:eastAsia="仿宋" w:cs="仿宋"/>
          <w:spacing w:val="-7"/>
          <w:sz w:val="32"/>
          <w:szCs w:val="32"/>
        </w:rPr>
        <w:t>威</w:t>
      </w:r>
      <w:r>
        <w:rPr>
          <w:rFonts w:ascii="仿宋" w:hAnsi="仿宋" w:eastAsia="仿宋" w:cs="仿宋"/>
          <w:spacing w:val="-7"/>
          <w:sz w:val="32"/>
          <w:szCs w:val="32"/>
        </w:rPr>
        <w:t>市监处罚〔202</w:t>
      </w:r>
      <w:r>
        <w:rPr>
          <w:rFonts w:hint="eastAsia" w:ascii="仿宋" w:hAnsi="仿宋" w:eastAsia="仿宋" w:cs="仿宋"/>
          <w:spacing w:val="-7"/>
          <w:sz w:val="32"/>
          <w:szCs w:val="32"/>
          <w:lang w:val="en-US" w:eastAsia="zh-CN"/>
        </w:rPr>
        <w:t>2</w:t>
      </w:r>
      <w:r>
        <w:rPr>
          <w:rFonts w:ascii="仿宋" w:hAnsi="仿宋" w:eastAsia="仿宋" w:cs="仿宋"/>
          <w:spacing w:val="-7"/>
          <w:sz w:val="32"/>
          <w:szCs w:val="32"/>
        </w:rPr>
        <w:t>〕10</w:t>
      </w:r>
      <w:r>
        <w:rPr>
          <w:rFonts w:hint="eastAsia" w:ascii="仿宋" w:hAnsi="仿宋" w:eastAsia="仿宋" w:cs="仿宋"/>
          <w:spacing w:val="-7"/>
          <w:sz w:val="32"/>
          <w:szCs w:val="32"/>
          <w:lang w:val="en-US" w:eastAsia="zh-CN"/>
        </w:rPr>
        <w:t>24</w:t>
      </w:r>
      <w:r>
        <w:rPr>
          <w:rFonts w:ascii="仿宋" w:hAnsi="仿宋" w:eastAsia="仿宋" w:cs="仿宋"/>
          <w:spacing w:val="-7"/>
          <w:sz w:val="32"/>
          <w:szCs w:val="32"/>
        </w:rPr>
        <w:t>号</w:t>
      </w:r>
    </w:p>
    <w:p>
      <w:pPr>
        <w:spacing w:beforeLines="50" w:line="520" w:lineRule="exact"/>
        <w:rPr>
          <w:rFonts w:ascii="仿宋" w:hAnsi="仿宋" w:eastAsia="仿宋" w:cs="仿宋_GB2312"/>
          <w:sz w:val="32"/>
          <w:szCs w:val="32"/>
        </w:rPr>
      </w:pPr>
      <w:r>
        <w:rPr>
          <w:rFonts w:hint="eastAsia" w:ascii="仿宋" w:hAnsi="仿宋" w:eastAsia="仿宋" w:cs="Mongolian Baiti"/>
          <w:bCs/>
          <w:kern w:val="1"/>
          <w:sz w:val="32"/>
          <w:szCs w:val="32"/>
        </w:rPr>
        <w:t>当事人：</w:t>
      </w:r>
      <w:r>
        <w:rPr>
          <w:rFonts w:hint="eastAsia" w:ascii="仿宋" w:hAnsi="仿宋" w:eastAsia="仿宋" w:cs="仿宋_GB2312"/>
          <w:sz w:val="32"/>
          <w:szCs w:val="32"/>
          <w:lang w:val="en-US" w:eastAsia="zh-CN"/>
        </w:rPr>
        <w:t>邢台市**物业服务有限公司威县分公司</w:t>
      </w:r>
      <w:r>
        <w:rPr>
          <w:rFonts w:ascii="仿宋" w:hAnsi="仿宋" w:eastAsia="仿宋" w:cs="仿宋_GB2312"/>
          <w:sz w:val="32"/>
          <w:szCs w:val="32"/>
        </w:rPr>
        <w:t xml:space="preserve">                                        </w:t>
      </w:r>
    </w:p>
    <w:p>
      <w:pPr>
        <w:spacing w:beforeLines="50" w:line="520" w:lineRule="exact"/>
        <w:rPr>
          <w:rFonts w:ascii="仿宋" w:hAnsi="仿宋" w:eastAsia="仿宋" w:cs="仿宋_GB2312"/>
          <w:sz w:val="32"/>
          <w:szCs w:val="32"/>
        </w:rPr>
      </w:pPr>
      <w:r>
        <w:rPr>
          <w:rFonts w:hint="eastAsia" w:ascii="仿宋" w:hAnsi="仿宋" w:eastAsia="仿宋" w:cs="仿宋_GB2312"/>
          <w:sz w:val="32"/>
          <w:szCs w:val="32"/>
        </w:rPr>
        <w:t>主体资格证照名称：</w:t>
      </w:r>
      <w:r>
        <w:rPr>
          <w:rFonts w:ascii="仿宋" w:hAnsi="仿宋" w:eastAsia="仿宋" w:cs="仿宋_GB2312"/>
          <w:sz w:val="32"/>
          <w:szCs w:val="32"/>
        </w:rPr>
        <w:t xml:space="preserve"> </w:t>
      </w:r>
      <w:r>
        <w:rPr>
          <w:rFonts w:hint="eastAsia" w:ascii="仿宋" w:hAnsi="仿宋" w:eastAsia="仿宋" w:cs="仿宋_GB2312"/>
          <w:sz w:val="32"/>
          <w:szCs w:val="32"/>
          <w:lang w:val="en-US" w:eastAsia="zh-CN"/>
        </w:rPr>
        <w:t>营业执照</w:t>
      </w:r>
      <w:r>
        <w:rPr>
          <w:rFonts w:ascii="仿宋" w:hAnsi="仿宋" w:eastAsia="仿宋" w:cs="仿宋_GB2312"/>
          <w:sz w:val="32"/>
          <w:szCs w:val="32"/>
        </w:rPr>
        <w:t xml:space="preserve">                                          </w:t>
      </w:r>
    </w:p>
    <w:p>
      <w:pPr>
        <w:spacing w:beforeLines="50" w:line="520" w:lineRule="exact"/>
        <w:rPr>
          <w:rFonts w:ascii="仿宋" w:hAnsi="仿宋" w:eastAsia="仿宋" w:cs="仿宋_GB2312"/>
          <w:sz w:val="32"/>
          <w:szCs w:val="32"/>
        </w:rPr>
      </w:pPr>
      <w:r>
        <w:rPr>
          <w:rFonts w:hint="eastAsia" w:ascii="仿宋" w:hAnsi="仿宋" w:eastAsia="仿宋" w:cs="仿宋_GB2312"/>
          <w:sz w:val="32"/>
          <w:szCs w:val="32"/>
        </w:rPr>
        <w:t>统一社会信用代码：</w:t>
      </w:r>
      <w:r>
        <w:rPr>
          <w:rFonts w:ascii="仿宋" w:hAnsi="仿宋" w:eastAsia="仿宋" w:cs="仿宋_GB2312"/>
          <w:sz w:val="32"/>
          <w:szCs w:val="32"/>
        </w:rPr>
        <w:t xml:space="preserve"> </w:t>
      </w:r>
      <w:r>
        <w:rPr>
          <w:rFonts w:hint="eastAsia" w:ascii="仿宋" w:hAnsi="仿宋" w:eastAsia="仿宋" w:cs="仿宋_GB2312"/>
          <w:sz w:val="32"/>
          <w:szCs w:val="32"/>
          <w:lang w:val="en-US" w:eastAsia="zh-CN"/>
        </w:rPr>
        <w:t>91130533MA0GCMRT6N</w:t>
      </w:r>
      <w:r>
        <w:rPr>
          <w:rFonts w:ascii="仿宋" w:hAnsi="仿宋" w:eastAsia="仿宋" w:cs="仿宋_GB2312"/>
          <w:sz w:val="32"/>
          <w:szCs w:val="32"/>
        </w:rPr>
        <w:t xml:space="preserve">             </w:t>
      </w:r>
    </w:p>
    <w:p>
      <w:pPr>
        <w:spacing w:beforeLines="50" w:line="520" w:lineRule="exact"/>
        <w:rPr>
          <w:rFonts w:ascii="仿宋" w:hAnsi="仿宋" w:eastAsia="仿宋" w:cs="仿宋_GB2312"/>
          <w:sz w:val="32"/>
          <w:szCs w:val="32"/>
        </w:rPr>
      </w:pPr>
      <w:r>
        <w:rPr>
          <w:rFonts w:hint="eastAsia" w:ascii="仿宋" w:hAnsi="仿宋" w:eastAsia="仿宋" w:cs="仿宋_GB2312"/>
          <w:sz w:val="32"/>
          <w:szCs w:val="32"/>
        </w:rPr>
        <w:t>住</w:t>
      </w:r>
      <w:r>
        <w:rPr>
          <w:rFonts w:ascii="仿宋" w:hAnsi="仿宋" w:eastAsia="仿宋" w:cs="仿宋_GB2312"/>
          <w:sz w:val="32"/>
          <w:szCs w:val="32"/>
        </w:rPr>
        <w:t xml:space="preserve">  </w:t>
      </w:r>
      <w:r>
        <w:rPr>
          <w:rFonts w:hint="eastAsia" w:ascii="仿宋" w:hAnsi="仿宋" w:eastAsia="仿宋" w:cs="仿宋_GB2312"/>
          <w:sz w:val="32"/>
          <w:szCs w:val="32"/>
        </w:rPr>
        <w:t>所：河北省邢台市威县</w:t>
      </w:r>
      <w:r>
        <w:rPr>
          <w:rFonts w:hint="eastAsia" w:ascii="仿宋" w:hAnsi="仿宋" w:eastAsia="仿宋" w:cs="仿宋_GB2312"/>
          <w:sz w:val="32"/>
          <w:szCs w:val="32"/>
          <w:lang w:val="en-US" w:eastAsia="zh-CN"/>
        </w:rPr>
        <w:t>晨光大街西侧、燕山路北侧</w:t>
      </w:r>
      <w:r>
        <w:rPr>
          <w:rFonts w:ascii="仿宋" w:hAnsi="仿宋" w:eastAsia="仿宋" w:cs="仿宋_GB2312"/>
          <w:sz w:val="32"/>
          <w:szCs w:val="32"/>
        </w:rPr>
        <w:t xml:space="preserve">                </w:t>
      </w:r>
    </w:p>
    <w:p>
      <w:pPr>
        <w:spacing w:beforeLines="50" w:line="520" w:lineRule="exact"/>
        <w:rPr>
          <w:rFonts w:ascii="仿宋" w:hAnsi="仿宋" w:eastAsia="仿宋" w:cs="仿宋_GB2312"/>
          <w:sz w:val="32"/>
          <w:szCs w:val="32"/>
        </w:rPr>
      </w:pPr>
      <w:r>
        <w:rPr>
          <w:rFonts w:hint="eastAsia" w:ascii="仿宋" w:hAnsi="仿宋" w:eastAsia="仿宋" w:cs="仿宋_GB2312"/>
          <w:sz w:val="32"/>
          <w:szCs w:val="32"/>
          <w:lang w:val="en-US" w:eastAsia="zh-CN"/>
        </w:rPr>
        <w:t>负责人</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郭**</w:t>
      </w:r>
      <w:r>
        <w:rPr>
          <w:rFonts w:ascii="仿宋" w:hAnsi="仿宋" w:eastAsia="仿宋" w:cs="仿宋_GB2312"/>
          <w:sz w:val="32"/>
          <w:szCs w:val="32"/>
        </w:rPr>
        <w:t xml:space="preserve">                                </w:t>
      </w:r>
    </w:p>
    <w:p>
      <w:pPr>
        <w:spacing w:beforeLines="50" w:line="520" w:lineRule="exact"/>
        <w:rPr>
          <w:rFonts w:ascii="仿宋" w:hAnsi="仿宋" w:eastAsia="仿宋" w:cs="仿宋_GB2312"/>
          <w:sz w:val="32"/>
          <w:szCs w:val="32"/>
        </w:rPr>
      </w:pPr>
      <w:r>
        <w:rPr>
          <w:rFonts w:hint="eastAsia" w:ascii="仿宋" w:hAnsi="仿宋" w:eastAsia="仿宋" w:cs="仿宋_GB2312"/>
          <w:sz w:val="32"/>
          <w:szCs w:val="32"/>
        </w:rPr>
        <w:t>身份证号码：</w:t>
      </w:r>
      <w:r>
        <w:rPr>
          <w:rFonts w:hint="eastAsia" w:ascii="仿宋" w:hAnsi="仿宋" w:eastAsia="仿宋" w:cs="仿宋_GB2312"/>
          <w:sz w:val="32"/>
          <w:szCs w:val="32"/>
          <w:lang w:val="en-US" w:eastAsia="zh-CN"/>
        </w:rPr>
        <w:t>13050319******0031</w:t>
      </w:r>
      <w:r>
        <w:rPr>
          <w:rFonts w:ascii="仿宋" w:hAnsi="仿宋" w:eastAsia="仿宋" w:cs="仿宋_GB2312"/>
          <w:sz w:val="32"/>
          <w:szCs w:val="32"/>
        </w:rPr>
        <w:t xml:space="preserve">                  </w:t>
      </w:r>
    </w:p>
    <w:p>
      <w:pPr>
        <w:spacing w:beforeLines="50" w:line="520" w:lineRule="exact"/>
        <w:rPr>
          <w:rFonts w:ascii="仿宋" w:hAnsi="仿宋" w:eastAsia="仿宋" w:cs="仿宋_GB2312"/>
          <w:sz w:val="32"/>
          <w:szCs w:val="32"/>
        </w:rPr>
      </w:pPr>
      <w:r>
        <w:rPr>
          <w:rFonts w:hint="eastAsia" w:ascii="仿宋" w:hAnsi="仿宋" w:eastAsia="仿宋" w:cs="仿宋_GB2312"/>
          <w:sz w:val="32"/>
          <w:szCs w:val="32"/>
        </w:rPr>
        <w:t>联系电话：</w:t>
      </w:r>
      <w:r>
        <w:rPr>
          <w:rFonts w:hint="eastAsia" w:ascii="仿宋" w:hAnsi="仿宋" w:eastAsia="仿宋" w:cs="仿宋_GB2312"/>
          <w:sz w:val="32"/>
          <w:szCs w:val="32"/>
          <w:lang w:val="en-US" w:eastAsia="zh-CN"/>
        </w:rPr>
        <w:t xml:space="preserve">1813190**** </w:t>
      </w:r>
      <w:r>
        <w:rPr>
          <w:rFonts w:ascii="仿宋" w:hAnsi="仿宋" w:eastAsia="仿宋" w:cs="仿宋_GB2312"/>
          <w:sz w:val="32"/>
          <w:szCs w:val="32"/>
        </w:rPr>
        <w:t xml:space="preserve">            </w:t>
      </w:r>
    </w:p>
    <w:p>
      <w:pPr>
        <w:spacing w:beforeLines="50"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月7日，我局执法人员对</w:t>
      </w:r>
      <w:r>
        <w:rPr>
          <w:rFonts w:hint="eastAsia" w:ascii="仿宋" w:hAnsi="仿宋" w:eastAsia="仿宋" w:cs="仿宋_GB2312"/>
          <w:sz w:val="32"/>
          <w:szCs w:val="32"/>
          <w:lang w:val="en-US" w:eastAsia="zh-CN"/>
        </w:rPr>
        <w:t>邢台市**物业服务有限公司威县分公司</w:t>
      </w:r>
      <w:r>
        <w:rPr>
          <w:rFonts w:hint="eastAsia" w:ascii="仿宋" w:hAnsi="仿宋" w:eastAsia="仿宋" w:cs="仿宋_GB2312"/>
          <w:sz w:val="32"/>
          <w:szCs w:val="32"/>
        </w:rPr>
        <w:t>进行检查时，发现其未</w:t>
      </w:r>
      <w:r>
        <w:rPr>
          <w:rFonts w:hint="eastAsia" w:ascii="仿宋" w:hAnsi="仿宋" w:eastAsia="仿宋" w:cs="仿宋_GB2312"/>
          <w:sz w:val="32"/>
          <w:szCs w:val="32"/>
          <w:lang w:val="en-US" w:eastAsia="zh-CN"/>
        </w:rPr>
        <w:t>在收费场所公示物业</w:t>
      </w:r>
      <w:r>
        <w:rPr>
          <w:rFonts w:hint="eastAsia" w:ascii="仿宋" w:hAnsi="仿宋" w:eastAsia="仿宋" w:cs="仿宋_GB2312"/>
          <w:sz w:val="32"/>
          <w:szCs w:val="32"/>
        </w:rPr>
        <w:t>收费</w:t>
      </w:r>
      <w:r>
        <w:rPr>
          <w:rFonts w:hint="eastAsia" w:ascii="仿宋" w:hAnsi="仿宋" w:eastAsia="仿宋" w:cs="仿宋_GB2312"/>
          <w:sz w:val="32"/>
          <w:szCs w:val="32"/>
          <w:lang w:eastAsia="zh-CN"/>
        </w:rPr>
        <w:t>。</w:t>
      </w:r>
      <w:r>
        <w:rPr>
          <w:rFonts w:hint="eastAsia" w:ascii="仿宋" w:hAnsi="仿宋" w:eastAsia="仿宋" w:cs="仿宋_GB2312"/>
          <w:sz w:val="32"/>
          <w:szCs w:val="32"/>
        </w:rPr>
        <w:t>同日，经批准立案，由我局执法人员潘立华、李润哲对该案进行立案调查。</w:t>
      </w:r>
    </w:p>
    <w:p>
      <w:pPr>
        <w:spacing w:beforeLines="50" w:line="520" w:lineRule="exact"/>
        <w:ind w:firstLine="640" w:firstLineChars="200"/>
        <w:rPr>
          <w:rFonts w:ascii="仿宋" w:hAnsi="仿宋" w:eastAsia="仿宋" w:cs="仿宋"/>
          <w:bCs/>
          <w:color w:val="000000"/>
          <w:sz w:val="32"/>
          <w:szCs w:val="32"/>
        </w:rPr>
      </w:pPr>
      <w:r>
        <w:rPr>
          <w:rFonts w:hint="eastAsia" w:ascii="仿宋" w:hAnsi="仿宋" w:eastAsia="仿宋" w:cs="仿宋_GB2312"/>
          <w:sz w:val="32"/>
          <w:szCs w:val="32"/>
        </w:rPr>
        <w:t>经查，</w:t>
      </w:r>
      <w:r>
        <w:rPr>
          <w:rFonts w:hint="eastAsia" w:ascii="仿宋" w:hAnsi="仿宋" w:eastAsia="仿宋" w:cs="仿宋_GB2312"/>
          <w:sz w:val="32"/>
          <w:szCs w:val="32"/>
          <w:lang w:val="en-US" w:eastAsia="zh-CN"/>
        </w:rPr>
        <w:t>邢台市**物业服务有限公司威县分公司</w:t>
      </w:r>
      <w:r>
        <w:rPr>
          <w:rFonts w:hint="eastAsia" w:ascii="仿宋" w:hAnsi="仿宋" w:eastAsia="仿宋" w:cs="仿宋_GB2312"/>
          <w:sz w:val="32"/>
          <w:szCs w:val="32"/>
        </w:rPr>
        <w:t>证照齐全，但未在</w:t>
      </w:r>
      <w:r>
        <w:rPr>
          <w:rFonts w:hint="eastAsia" w:ascii="仿宋" w:hAnsi="仿宋" w:eastAsia="仿宋" w:cs="仿宋_GB2312"/>
          <w:sz w:val="32"/>
          <w:szCs w:val="32"/>
          <w:lang w:val="en-US" w:eastAsia="zh-CN"/>
        </w:rPr>
        <w:t>公司收费场所</w:t>
      </w:r>
      <w:r>
        <w:rPr>
          <w:rFonts w:hint="eastAsia" w:ascii="仿宋" w:hAnsi="仿宋" w:eastAsia="仿宋" w:cs="仿宋_GB2312"/>
          <w:sz w:val="32"/>
          <w:szCs w:val="32"/>
        </w:rPr>
        <w:t>公示</w:t>
      </w:r>
      <w:r>
        <w:rPr>
          <w:rFonts w:hint="eastAsia" w:ascii="仿宋" w:hAnsi="仿宋" w:eastAsia="仿宋" w:cs="仿宋_GB2312"/>
          <w:sz w:val="32"/>
          <w:szCs w:val="32"/>
          <w:lang w:val="en-US" w:eastAsia="zh-CN"/>
        </w:rPr>
        <w:t>物业</w:t>
      </w:r>
      <w:r>
        <w:rPr>
          <w:rFonts w:hint="eastAsia" w:ascii="仿宋" w:hAnsi="仿宋" w:eastAsia="仿宋" w:cs="仿宋_GB2312"/>
          <w:sz w:val="32"/>
          <w:szCs w:val="32"/>
        </w:rPr>
        <w:t>收费和服务内容，包括</w:t>
      </w:r>
      <w:r>
        <w:rPr>
          <w:rFonts w:hint="eastAsia" w:ascii="仿宋" w:hAnsi="仿宋" w:eastAsia="仿宋" w:cs="仿宋_GB2312"/>
          <w:sz w:val="32"/>
          <w:szCs w:val="32"/>
          <w:lang w:val="en-US" w:eastAsia="zh-CN"/>
        </w:rPr>
        <w:t>物业费、公共照明费、水费</w:t>
      </w:r>
      <w:r>
        <w:rPr>
          <w:rFonts w:hint="eastAsia" w:ascii="仿宋" w:hAnsi="仿宋" w:eastAsia="仿宋" w:cs="仿宋_GB2312"/>
          <w:sz w:val="32"/>
          <w:szCs w:val="32"/>
        </w:rPr>
        <w:t>等费用，截至立案还未获利。</w:t>
      </w:r>
    </w:p>
    <w:p>
      <w:pPr>
        <w:shd w:val="clear" w:color="auto" w:fill="FFFFFF"/>
        <w:spacing w:line="360" w:lineRule="atLeast"/>
        <w:ind w:firstLine="640" w:firstLineChars="200"/>
        <w:rPr>
          <w:rFonts w:ascii="仿宋" w:hAnsi="仿宋" w:eastAsia="仿宋" w:cs="仿宋"/>
          <w:bCs/>
          <w:color w:val="000000"/>
          <w:sz w:val="32"/>
          <w:szCs w:val="32"/>
        </w:rPr>
      </w:pPr>
      <w:r>
        <w:rPr>
          <w:rFonts w:hint="eastAsia" w:ascii="仿宋" w:hAnsi="仿宋" w:eastAsia="仿宋" w:cs="仿宋_GB2312"/>
          <w:sz w:val="32"/>
          <w:szCs w:val="32"/>
          <w:lang w:val="en-US" w:eastAsia="zh-CN"/>
        </w:rPr>
        <w:t>邢台市**物业服务有限公司威县分公司</w:t>
      </w:r>
      <w:r>
        <w:rPr>
          <w:rFonts w:hint="eastAsia" w:ascii="仿宋" w:hAnsi="仿宋" w:eastAsia="仿宋" w:cs="仿宋"/>
          <w:bCs/>
          <w:color w:val="000000"/>
          <w:sz w:val="32"/>
          <w:szCs w:val="32"/>
        </w:rPr>
        <w:t>未按规定</w:t>
      </w:r>
      <w:r>
        <w:rPr>
          <w:rFonts w:hint="eastAsia" w:ascii="仿宋" w:hAnsi="仿宋" w:eastAsia="仿宋" w:cs="仿宋"/>
          <w:bCs/>
          <w:color w:val="000000"/>
          <w:sz w:val="32"/>
          <w:szCs w:val="32"/>
          <w:lang w:val="en-US" w:eastAsia="zh-CN"/>
        </w:rPr>
        <w:t>明码标价收取物业费</w:t>
      </w:r>
      <w:r>
        <w:rPr>
          <w:rFonts w:hint="eastAsia" w:ascii="仿宋" w:hAnsi="仿宋" w:eastAsia="仿宋" w:cs="仿宋"/>
          <w:bCs/>
          <w:color w:val="000000"/>
          <w:sz w:val="32"/>
          <w:szCs w:val="32"/>
        </w:rPr>
        <w:t>的行为违反了《中华人民共和国价格法》第十三条“</w:t>
      </w:r>
      <w:r>
        <w:rPr>
          <w:rFonts w:hint="eastAsia" w:ascii="仿宋" w:hAnsi="仿宋" w:eastAsia="仿宋" w:cs="仿宋_GB2312"/>
          <w:sz w:val="32"/>
          <w:szCs w:val="32"/>
        </w:rPr>
        <w:t>经营者销售、收购商品和提供服务，应当按照政府价格主管部门的规定明码标价，注明商品的品名、产地、规格、等级、计价单位、价格或者服务的项目、收费标准等有关情况</w:t>
      </w:r>
      <w:r>
        <w:rPr>
          <w:rFonts w:hint="eastAsia" w:ascii="仿宋" w:hAnsi="仿宋" w:eastAsia="仿宋" w:cs="仿宋"/>
          <w:bCs/>
          <w:color w:val="000000"/>
          <w:sz w:val="32"/>
          <w:szCs w:val="32"/>
        </w:rPr>
        <w:t>”的规定，已构成违法行为。</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上述事实，主要有以下证据证明：</w:t>
      </w:r>
    </w:p>
    <w:p>
      <w:pPr>
        <w:spacing w:line="520" w:lineRule="exact"/>
        <w:ind w:firstLine="640" w:firstLineChars="200"/>
        <w:rPr>
          <w:rFonts w:ascii="仿宋" w:hAnsi="仿宋" w:eastAsia="仿宋" w:cs="仿宋"/>
          <w:bCs/>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营业执照</w:t>
      </w:r>
      <w:r>
        <w:rPr>
          <w:rFonts w:hint="eastAsia" w:ascii="仿宋" w:hAnsi="仿宋" w:eastAsia="仿宋" w:cs="仿宋_GB2312"/>
          <w:sz w:val="32"/>
          <w:szCs w:val="32"/>
        </w:rPr>
        <w:t>复印件，</w:t>
      </w:r>
      <w:r>
        <w:rPr>
          <w:rFonts w:hint="eastAsia" w:ascii="仿宋" w:hAnsi="仿宋" w:eastAsia="仿宋" w:cs="仿宋"/>
          <w:color w:val="000000"/>
          <w:sz w:val="32"/>
          <w:szCs w:val="32"/>
        </w:rPr>
        <w:t>证明</w:t>
      </w:r>
      <w:r>
        <w:rPr>
          <w:rFonts w:hint="eastAsia" w:ascii="仿宋" w:hAnsi="仿宋" w:eastAsia="仿宋" w:cs="Mongolian Baiti"/>
          <w:kern w:val="1"/>
          <w:sz w:val="32"/>
          <w:szCs w:val="32"/>
        </w:rPr>
        <w:t>当事人</w:t>
      </w:r>
      <w:r>
        <w:rPr>
          <w:rFonts w:hint="eastAsia" w:ascii="仿宋" w:hAnsi="仿宋" w:eastAsia="仿宋" w:cs="仿宋_GB2312"/>
          <w:sz w:val="32"/>
          <w:szCs w:val="32"/>
        </w:rPr>
        <w:t>的主体资格。</w:t>
      </w:r>
      <w:r>
        <w:rPr>
          <w:rFonts w:ascii="仿宋" w:hAnsi="仿宋" w:eastAsia="仿宋" w:cs="仿宋"/>
          <w:color w:val="000000"/>
          <w:sz w:val="32"/>
          <w:szCs w:val="32"/>
        </w:rPr>
        <w:t xml:space="preserve">                                 </w:t>
      </w:r>
      <w:r>
        <w:rPr>
          <w:rFonts w:ascii="仿宋" w:hAnsi="仿宋" w:eastAsia="仿宋" w:cs="仿宋"/>
          <w:bCs/>
          <w:color w:val="000000"/>
          <w:sz w:val="32"/>
          <w:szCs w:val="32"/>
        </w:rPr>
        <w:t xml:space="preserve">   </w:t>
      </w:r>
    </w:p>
    <w:p>
      <w:pPr>
        <w:spacing w:line="520" w:lineRule="exact"/>
        <w:ind w:firstLine="640" w:firstLineChars="200"/>
        <w:rPr>
          <w:rFonts w:ascii="仿宋" w:hAnsi="仿宋" w:eastAsia="仿宋" w:cs="仿宋"/>
          <w:bCs/>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负责人</w:t>
      </w:r>
      <w:r>
        <w:rPr>
          <w:rFonts w:hint="eastAsia" w:ascii="仿宋" w:hAnsi="仿宋" w:eastAsia="仿宋" w:cs="仿宋_GB2312"/>
          <w:sz w:val="32"/>
          <w:szCs w:val="32"/>
        </w:rPr>
        <w:t>身份证复印件，</w:t>
      </w:r>
      <w:r>
        <w:rPr>
          <w:rFonts w:hint="eastAsia" w:ascii="仿宋" w:hAnsi="仿宋" w:eastAsia="仿宋" w:cs="仿宋"/>
          <w:color w:val="000000"/>
          <w:sz w:val="32"/>
          <w:szCs w:val="32"/>
        </w:rPr>
        <w:t>证明</w:t>
      </w:r>
      <w:r>
        <w:rPr>
          <w:rFonts w:hint="eastAsia" w:ascii="仿宋" w:hAnsi="仿宋" w:eastAsia="仿宋" w:cs="仿宋_GB2312"/>
          <w:sz w:val="32"/>
          <w:szCs w:val="32"/>
          <w:lang w:val="en-US" w:eastAsia="zh-CN"/>
        </w:rPr>
        <w:t>负责人</w:t>
      </w:r>
      <w:r>
        <w:rPr>
          <w:rFonts w:hint="eastAsia" w:ascii="仿宋" w:hAnsi="仿宋" w:eastAsia="仿宋" w:cs="仿宋_GB2312"/>
          <w:sz w:val="32"/>
          <w:szCs w:val="32"/>
        </w:rPr>
        <w:t>的身份。</w:t>
      </w:r>
      <w:r>
        <w:rPr>
          <w:rFonts w:ascii="仿宋" w:hAnsi="仿宋" w:eastAsia="仿宋" w:cs="仿宋"/>
          <w:color w:val="000000"/>
          <w:sz w:val="32"/>
          <w:szCs w:val="32"/>
        </w:rPr>
        <w:t xml:space="preserve">                                     </w:t>
      </w:r>
      <w:r>
        <w:rPr>
          <w:rFonts w:ascii="仿宋" w:hAnsi="仿宋" w:eastAsia="仿宋" w:cs="仿宋"/>
          <w:bCs/>
          <w:color w:val="000000"/>
          <w:sz w:val="32"/>
          <w:szCs w:val="32"/>
        </w:rPr>
        <w:t xml:space="preserve">   </w:t>
      </w:r>
    </w:p>
    <w:p>
      <w:pPr>
        <w:spacing w:line="520" w:lineRule="exact"/>
        <w:ind w:firstLine="640" w:firstLineChars="200"/>
        <w:rPr>
          <w:rFonts w:ascii="仿宋" w:hAnsi="仿宋" w:eastAsia="仿宋" w:cs="仿宋_GB2312"/>
          <w:sz w:val="32"/>
          <w:szCs w:val="32"/>
        </w:rPr>
      </w:pPr>
      <w:r>
        <w:rPr>
          <w:rFonts w:ascii="仿宋" w:hAnsi="仿宋" w:eastAsia="仿宋" w:cs="仿宋"/>
          <w:bCs/>
          <w:color w:val="000000"/>
          <w:sz w:val="32"/>
          <w:szCs w:val="32"/>
        </w:rPr>
        <w:t>3</w:t>
      </w:r>
      <w:r>
        <w:rPr>
          <w:rFonts w:hint="eastAsia" w:ascii="仿宋" w:hAnsi="仿宋" w:eastAsia="仿宋" w:cs="仿宋"/>
          <w:bCs/>
          <w:color w:val="000000"/>
          <w:sz w:val="32"/>
          <w:szCs w:val="32"/>
        </w:rPr>
        <w:t>、</w:t>
      </w:r>
      <w:r>
        <w:rPr>
          <w:rFonts w:hint="eastAsia" w:ascii="仿宋" w:hAnsi="仿宋" w:eastAsia="仿宋" w:cs="仿宋_GB2312"/>
          <w:sz w:val="32"/>
          <w:szCs w:val="32"/>
        </w:rPr>
        <w:t>现场笔录、现场照片，证明当事人不</w:t>
      </w:r>
      <w:r>
        <w:rPr>
          <w:rFonts w:hint="eastAsia" w:ascii="仿宋" w:hAnsi="仿宋" w:eastAsia="仿宋" w:cs="仿宋_GB2312"/>
          <w:sz w:val="32"/>
          <w:szCs w:val="32"/>
          <w:lang w:val="en-US" w:eastAsia="zh-CN"/>
        </w:rPr>
        <w:t>按规定明码标价收取物业费</w:t>
      </w:r>
      <w:r>
        <w:rPr>
          <w:rFonts w:hint="eastAsia" w:ascii="仿宋" w:hAnsi="仿宋" w:eastAsia="仿宋" w:cs="仿宋_GB2312"/>
          <w:sz w:val="32"/>
          <w:szCs w:val="32"/>
        </w:rPr>
        <w:t>的事实。</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4、询问笔录，证明当事人不公示收费但未获利的事实。 </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p>
    <w:p>
      <w:pPr>
        <w:spacing w:line="520" w:lineRule="exact"/>
        <w:ind w:firstLine="640" w:firstLineChars="200"/>
        <w:rPr>
          <w:rFonts w:ascii="仿宋" w:hAnsi="仿宋" w:eastAsia="仿宋" w:cs="仿宋"/>
          <w:bCs/>
          <w:color w:val="000000"/>
          <w:sz w:val="32"/>
          <w:szCs w:val="32"/>
        </w:rPr>
      </w:pPr>
      <w:r>
        <w:rPr>
          <w:rFonts w:hint="eastAsia" w:ascii="仿宋" w:hAnsi="仿宋" w:eastAsia="仿宋" w:cs="仿宋"/>
          <w:color w:val="000000"/>
          <w:sz w:val="32"/>
          <w:szCs w:val="32"/>
        </w:rPr>
        <w:t>本案调查终结后，我局于</w:t>
      </w:r>
      <w:r>
        <w:rPr>
          <w:rFonts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ascii="仿宋" w:hAnsi="仿宋" w:eastAsia="仿宋" w:cs="仿宋"/>
          <w:color w:val="000000"/>
          <w:sz w:val="32"/>
          <w:szCs w:val="32"/>
        </w:rPr>
        <w:t>0</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日将《行政处罚告知书》（威市监告</w:t>
      </w:r>
      <w:r>
        <w:rPr>
          <w:rFonts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2</w:t>
      </w:r>
      <w:r>
        <w:rPr>
          <w:rFonts w:ascii="仿宋" w:hAnsi="仿宋" w:eastAsia="仿宋" w:cs="仿宋"/>
          <w:color w:val="000000"/>
          <w:sz w:val="32"/>
          <w:szCs w:val="32"/>
        </w:rPr>
        <w:t>]1</w:t>
      </w:r>
      <w:r>
        <w:rPr>
          <w:rFonts w:hint="eastAsia" w:ascii="仿宋" w:hAnsi="仿宋" w:eastAsia="仿宋" w:cs="仿宋"/>
          <w:color w:val="000000"/>
          <w:sz w:val="32"/>
          <w:szCs w:val="32"/>
          <w:lang w:val="en-US" w:eastAsia="zh-CN"/>
        </w:rPr>
        <w:t>024</w:t>
      </w:r>
      <w:r>
        <w:rPr>
          <w:rFonts w:hint="eastAsia" w:ascii="仿宋" w:hAnsi="仿宋" w:eastAsia="仿宋" w:cs="仿宋"/>
          <w:color w:val="000000"/>
          <w:sz w:val="32"/>
          <w:szCs w:val="32"/>
        </w:rPr>
        <w:t>号）直接送达给</w:t>
      </w:r>
      <w:r>
        <w:rPr>
          <w:rFonts w:hint="eastAsia" w:ascii="仿宋" w:hAnsi="仿宋" w:eastAsia="仿宋" w:cs="Mongolian Baiti"/>
          <w:kern w:val="1"/>
          <w:sz w:val="32"/>
          <w:szCs w:val="32"/>
        </w:rPr>
        <w:t>当事人</w:t>
      </w:r>
      <w:r>
        <w:rPr>
          <w:rFonts w:hint="eastAsia" w:ascii="仿宋" w:hAnsi="仿宋" w:eastAsia="仿宋" w:cs="仿宋"/>
          <w:color w:val="000000"/>
          <w:sz w:val="32"/>
          <w:szCs w:val="32"/>
        </w:rPr>
        <w:t>，并告知其依法享有的权利。</w:t>
      </w:r>
      <w:r>
        <w:rPr>
          <w:rFonts w:hint="eastAsia" w:ascii="仿宋" w:hAnsi="仿宋" w:eastAsia="仿宋" w:cs="Mongolian Baiti"/>
          <w:kern w:val="1"/>
          <w:sz w:val="32"/>
          <w:szCs w:val="32"/>
        </w:rPr>
        <w:t>当事人</w:t>
      </w:r>
      <w:r>
        <w:rPr>
          <w:rFonts w:hint="eastAsia" w:ascii="仿宋" w:hAnsi="仿宋" w:eastAsia="仿宋" w:cs="仿宋"/>
          <w:color w:val="000000"/>
          <w:sz w:val="32"/>
          <w:szCs w:val="32"/>
        </w:rPr>
        <w:t>在法定期限内未陈述、申辩。</w:t>
      </w:r>
      <w:r>
        <w:rPr>
          <w:rFonts w:ascii="仿宋" w:hAnsi="仿宋" w:eastAsia="仿宋" w:cs="仿宋"/>
          <w:bCs/>
          <w:color w:val="000000"/>
          <w:sz w:val="32"/>
          <w:szCs w:val="32"/>
        </w:rPr>
        <w:t xml:space="preserve">                                                             </w:t>
      </w:r>
    </w:p>
    <w:p>
      <w:pPr>
        <w:spacing w:line="520" w:lineRule="exact"/>
        <w:ind w:firstLine="640" w:firstLineChars="200"/>
        <w:rPr>
          <w:rFonts w:ascii="仿宋" w:hAnsi="仿宋" w:eastAsia="仿宋" w:cs="仿宋"/>
          <w:bCs/>
          <w:color w:val="000000"/>
          <w:sz w:val="32"/>
          <w:szCs w:val="32"/>
        </w:rPr>
      </w:pPr>
      <w:r>
        <w:rPr>
          <w:rFonts w:hint="eastAsia" w:ascii="仿宋" w:hAnsi="仿宋" w:eastAsia="仿宋" w:cs="方正小标宋简体"/>
          <w:bCs/>
          <w:color w:val="000000"/>
          <w:sz w:val="32"/>
          <w:szCs w:val="32"/>
        </w:rPr>
        <w:t>当事人</w:t>
      </w:r>
      <w:r>
        <w:rPr>
          <w:rFonts w:hint="eastAsia" w:ascii="仿宋" w:hAnsi="仿宋" w:eastAsia="仿宋" w:cs="方正小标宋简体"/>
          <w:bCs/>
          <w:color w:val="000000"/>
          <w:sz w:val="30"/>
          <w:szCs w:val="30"/>
          <w:lang w:val="en-US" w:eastAsia="zh-CN"/>
        </w:rPr>
        <w:t>未按规定明码标价收取物业费</w:t>
      </w:r>
      <w:r>
        <w:rPr>
          <w:rFonts w:hint="eastAsia" w:ascii="仿宋" w:hAnsi="仿宋" w:eastAsia="仿宋" w:cs="方正小标宋简体"/>
          <w:bCs/>
          <w:color w:val="000000"/>
          <w:sz w:val="30"/>
          <w:szCs w:val="30"/>
        </w:rPr>
        <w:t>的行为</w:t>
      </w:r>
      <w:r>
        <w:rPr>
          <w:rFonts w:hint="eastAsia" w:ascii="仿宋" w:hAnsi="仿宋" w:eastAsia="仿宋" w:cs="仿宋_GB2312"/>
          <w:bCs/>
          <w:sz w:val="32"/>
          <w:szCs w:val="32"/>
        </w:rPr>
        <w:t>，构成了</w:t>
      </w:r>
      <w:r>
        <w:rPr>
          <w:rFonts w:hint="eastAsia" w:ascii="仿宋" w:hAnsi="仿宋" w:eastAsia="仿宋" w:cs="仿宋_GB2312"/>
          <w:bCs/>
          <w:sz w:val="32"/>
          <w:szCs w:val="32"/>
          <w:lang w:val="en-US" w:eastAsia="zh-CN"/>
        </w:rPr>
        <w:t>价格</w:t>
      </w:r>
      <w:r>
        <w:rPr>
          <w:rFonts w:hint="eastAsia" w:ascii="仿宋" w:hAnsi="仿宋" w:eastAsia="仿宋" w:cs="仿宋_GB2312"/>
          <w:bCs/>
          <w:sz w:val="32"/>
          <w:szCs w:val="32"/>
        </w:rPr>
        <w:t>违法行为，鉴于当事人无</w:t>
      </w:r>
      <w:r>
        <w:rPr>
          <w:rFonts w:hint="eastAsia" w:ascii="仿宋" w:hAnsi="仿宋" w:eastAsia="仿宋" w:cs="仿宋_GB2312"/>
          <w:bCs/>
          <w:sz w:val="30"/>
          <w:szCs w:val="30"/>
        </w:rPr>
        <w:t>《</w:t>
      </w:r>
      <w:r>
        <w:rPr>
          <w:rFonts w:hint="eastAsia" w:ascii="仿宋" w:hAnsi="仿宋" w:eastAsia="仿宋" w:cs="仿宋_GB2312"/>
          <w:bCs/>
          <w:sz w:val="32"/>
          <w:szCs w:val="32"/>
        </w:rPr>
        <w:t>河北省市场监督管理行政处罚裁量权适用规则</w:t>
      </w:r>
      <w:r>
        <w:rPr>
          <w:rFonts w:hint="eastAsia" w:ascii="仿宋" w:hAnsi="仿宋" w:eastAsia="仿宋" w:cs="仿宋_GB2312"/>
          <w:bCs/>
          <w:sz w:val="30"/>
          <w:szCs w:val="30"/>
        </w:rPr>
        <w:t>》第十条、第十一条中所列可减轻、从轻、从重之情形，根据</w:t>
      </w:r>
      <w:r>
        <w:rPr>
          <w:rFonts w:hint="eastAsia" w:ascii="仿宋" w:hAnsi="仿宋" w:eastAsia="仿宋" w:cs="仿宋_GB2312"/>
          <w:bCs/>
          <w:sz w:val="32"/>
          <w:szCs w:val="32"/>
        </w:rPr>
        <w:t>《河北省市场监管行政处罚裁量基准》的规定，</w:t>
      </w:r>
      <w:r>
        <w:rPr>
          <w:rFonts w:hint="eastAsia" w:ascii="仿宋" w:hAnsi="仿宋" w:eastAsia="仿宋" w:cs="仿宋_GB2312"/>
          <w:bCs/>
          <w:sz w:val="30"/>
          <w:szCs w:val="30"/>
        </w:rPr>
        <w:t>经局领导研究决定，对当事人按一般行政处罚幅度予以处罚。</w:t>
      </w:r>
      <w:r>
        <w:rPr>
          <w:rFonts w:ascii="仿宋" w:hAnsi="仿宋" w:eastAsia="仿宋" w:cs="仿宋"/>
          <w:color w:val="000000"/>
          <w:sz w:val="30"/>
          <w:szCs w:val="30"/>
        </w:rPr>
        <w:t xml:space="preserve"> </w:t>
      </w:r>
      <w:r>
        <w:rPr>
          <w:rFonts w:ascii="仿宋" w:hAnsi="仿宋" w:eastAsia="仿宋" w:cs="仿宋"/>
          <w:color w:val="000000"/>
          <w:sz w:val="32"/>
          <w:szCs w:val="32"/>
        </w:rPr>
        <w:t xml:space="preserve">                                           </w:t>
      </w:r>
      <w:r>
        <w:rPr>
          <w:rFonts w:ascii="仿宋" w:hAnsi="仿宋" w:eastAsia="仿宋" w:cs="仿宋"/>
          <w:bCs/>
          <w:color w:val="000000"/>
          <w:sz w:val="32"/>
          <w:szCs w:val="32"/>
        </w:rPr>
        <w:t xml:space="preserve">   </w:t>
      </w:r>
    </w:p>
    <w:p>
      <w:pPr>
        <w:spacing w:line="520" w:lineRule="exact"/>
        <w:ind w:firstLine="640" w:firstLineChars="200"/>
        <w:rPr>
          <w:rFonts w:ascii="仿宋" w:hAnsi="仿宋" w:eastAsia="仿宋" w:cs="仿宋"/>
          <w:sz w:val="32"/>
          <w:szCs w:val="32"/>
        </w:rPr>
      </w:pPr>
      <w:r>
        <w:rPr>
          <w:rFonts w:hint="eastAsia" w:ascii="仿宋" w:hAnsi="仿宋" w:eastAsia="仿宋" w:cs="仿宋_GB2312"/>
          <w:bCs/>
          <w:sz w:val="32"/>
          <w:szCs w:val="32"/>
        </w:rPr>
        <w:t>依据《中华人民共和国价格法》第四十二条“经营者违反明码标价规定的，责令改正，没收违法所得，可以并处五千元以下的罚款”之规定，本局决定</w:t>
      </w:r>
      <w:r>
        <w:rPr>
          <w:rFonts w:hint="eastAsia" w:ascii="仿宋" w:hAnsi="仿宋" w:eastAsia="仿宋" w:cs="仿宋_GB2312"/>
          <w:bCs/>
          <w:sz w:val="32"/>
          <w:szCs w:val="32"/>
          <w:lang w:val="en-US" w:eastAsia="zh-CN"/>
        </w:rPr>
        <w:t>责令其改正并</w:t>
      </w:r>
      <w:r>
        <w:rPr>
          <w:rFonts w:hint="eastAsia" w:ascii="仿宋" w:hAnsi="仿宋" w:eastAsia="仿宋" w:cs="仿宋_GB2312"/>
          <w:bCs/>
          <w:sz w:val="32"/>
          <w:szCs w:val="32"/>
        </w:rPr>
        <w:t>对当事人作罚款</w:t>
      </w:r>
      <w:r>
        <w:rPr>
          <w:rFonts w:hint="eastAsia" w:ascii="仿宋" w:hAnsi="仿宋" w:eastAsia="仿宋" w:cs="仿宋_GB2312"/>
          <w:bCs/>
          <w:sz w:val="32"/>
          <w:szCs w:val="32"/>
          <w:lang w:val="en-US" w:eastAsia="zh-CN"/>
        </w:rPr>
        <w:t>2</w:t>
      </w:r>
      <w:r>
        <w:rPr>
          <w:rFonts w:hint="eastAsia" w:ascii="仿宋" w:hAnsi="仿宋" w:eastAsia="仿宋" w:cs="仿宋_GB2312"/>
          <w:bCs/>
          <w:sz w:val="32"/>
          <w:szCs w:val="32"/>
        </w:rPr>
        <w:t>000元的行政处罚。</w:t>
      </w:r>
      <w:r>
        <w:rPr>
          <w:rFonts w:ascii="仿宋" w:hAnsi="仿宋" w:eastAsia="仿宋" w:cs="仿宋"/>
          <w:sz w:val="32"/>
          <w:szCs w:val="32"/>
        </w:rPr>
        <w:t xml:space="preserve"> </w:t>
      </w:r>
    </w:p>
    <w:p>
      <w:pPr>
        <w:spacing w:line="520" w:lineRule="exact"/>
        <w:ind w:firstLine="600" w:firstLineChars="200"/>
        <w:rPr>
          <w:rFonts w:ascii="仿宋" w:hAnsi="仿宋" w:eastAsia="仿宋" w:cs="方正小标宋简体"/>
          <w:bCs/>
          <w:color w:val="000000"/>
          <w:sz w:val="30"/>
          <w:szCs w:val="30"/>
        </w:rPr>
      </w:pPr>
      <w:r>
        <w:rPr>
          <w:rFonts w:hint="eastAsia" w:ascii="仿宋" w:hAnsi="仿宋" w:eastAsia="仿宋" w:cs="方正小标宋简体"/>
          <w:bCs/>
          <w:color w:val="000000"/>
          <w:sz w:val="30"/>
          <w:szCs w:val="30"/>
          <w:lang w:val="en-US" w:eastAsia="zh-CN"/>
        </w:rPr>
        <w:t>邢台市**物业服务有限公司威县分公司</w:t>
      </w:r>
      <w:r>
        <w:rPr>
          <w:rFonts w:hint="eastAsia" w:ascii="仿宋" w:hAnsi="仿宋" w:eastAsia="仿宋" w:cs="方正小标宋简体"/>
          <w:bCs/>
          <w:color w:val="000000"/>
          <w:sz w:val="30"/>
          <w:szCs w:val="30"/>
        </w:rPr>
        <w:t>应当自接到本处罚决定书之日起十五内，根据本处罚决定书，向威县收费管理局银行账户缴纳罚款。逾期不缴纳罚款，每日按罚款数额的百分之三加处罚款。</w:t>
      </w:r>
      <w:r>
        <w:rPr>
          <w:rFonts w:ascii="仿宋" w:hAnsi="仿宋" w:eastAsia="仿宋" w:cs="方正小标宋简体"/>
          <w:bCs/>
          <w:color w:val="000000"/>
          <w:sz w:val="30"/>
          <w:szCs w:val="30"/>
        </w:rPr>
        <w:t xml:space="preserve">                                              </w:t>
      </w:r>
    </w:p>
    <w:p>
      <w:pPr>
        <w:spacing w:line="500" w:lineRule="exact"/>
        <w:ind w:firstLine="600" w:firstLineChars="200"/>
        <w:rPr>
          <w:rFonts w:ascii="仿宋" w:hAnsi="仿宋" w:eastAsia="仿宋" w:cs="仿宋"/>
          <w:sz w:val="30"/>
          <w:szCs w:val="30"/>
        </w:rPr>
      </w:pPr>
      <w:r>
        <w:rPr>
          <w:rFonts w:hint="eastAsia" w:ascii="仿宋" w:hAnsi="仿宋" w:eastAsia="仿宋" w:cs="方正小标宋简体"/>
          <w:bCs/>
          <w:color w:val="000000"/>
          <w:sz w:val="30"/>
          <w:szCs w:val="30"/>
        </w:rPr>
        <w:t>如不服本处罚决定，可在收到本处罚决定书之日起六十日内先向威县人民政府或邢台市市场监督管理局申请行政复议，对行政复议不服的，可在收到复议决定书之日起十五日内向</w:t>
      </w:r>
      <w:r>
        <w:rPr>
          <w:rFonts w:hint="eastAsia" w:ascii="仿宋" w:hAnsi="仿宋" w:eastAsia="仿宋" w:cs="方正小标宋简体"/>
          <w:bCs/>
          <w:color w:val="000000"/>
          <w:sz w:val="30"/>
          <w:szCs w:val="30"/>
          <w:lang w:val="en-US" w:eastAsia="zh-CN"/>
        </w:rPr>
        <w:t>广宗县</w:t>
      </w:r>
      <w:r>
        <w:rPr>
          <w:rFonts w:hint="eastAsia" w:ascii="仿宋" w:hAnsi="仿宋" w:eastAsia="仿宋" w:cs="方正小标宋简体"/>
          <w:bCs/>
          <w:color w:val="000000"/>
          <w:sz w:val="30"/>
          <w:szCs w:val="30"/>
        </w:rPr>
        <w:t>人民法院提起诉讼。当事人申请行政复议或者提起行政诉讼期间，本行政处罚决定不停止执行。</w:t>
      </w:r>
      <w:r>
        <w:rPr>
          <w:rFonts w:ascii="仿宋" w:hAnsi="仿宋" w:eastAsia="仿宋" w:cs="方正小标宋简体"/>
          <w:bCs/>
          <w:color w:val="000000"/>
          <w:sz w:val="30"/>
          <w:szCs w:val="30"/>
        </w:rPr>
        <w:t xml:space="preserve">  </w:t>
      </w:r>
      <w:r>
        <w:rPr>
          <w:rFonts w:ascii="仿宋" w:hAnsi="仿宋" w:eastAsia="仿宋" w:cs="仿宋"/>
          <w:bCs/>
          <w:color w:val="000000"/>
          <w:sz w:val="32"/>
          <w:szCs w:val="32"/>
        </w:rPr>
        <w:t xml:space="preserve"> </w:t>
      </w:r>
      <w:r>
        <w:rPr>
          <w:rFonts w:ascii="仿宋" w:hAnsi="仿宋" w:eastAsia="仿宋" w:cs="楷体"/>
          <w:color w:val="231F20"/>
          <w:spacing w:val="-1"/>
          <w:sz w:val="32"/>
          <w:szCs w:val="32"/>
        </w:rPr>
        <w:t xml:space="preserve">        </w:t>
      </w:r>
      <w:r>
        <w:rPr>
          <w:rFonts w:ascii="仿宋" w:hAnsi="仿宋" w:eastAsia="仿宋" w:cs="仿宋"/>
          <w:sz w:val="30"/>
          <w:szCs w:val="30"/>
        </w:rPr>
        <w:t xml:space="preserve">     </w:t>
      </w: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hint="eastAsia" w:ascii="仿宋" w:hAnsi="仿宋" w:eastAsia="仿宋" w:cs="仿宋"/>
          <w:sz w:val="30"/>
          <w:szCs w:val="30"/>
        </w:rPr>
      </w:pPr>
    </w:p>
    <w:p>
      <w:pPr>
        <w:spacing w:line="500" w:lineRule="exact"/>
        <w:ind w:right="392"/>
        <w:jc w:val="right"/>
        <w:rPr>
          <w:rFonts w:ascii="仿宋" w:hAnsi="仿宋" w:eastAsia="仿宋" w:cs="仿宋"/>
          <w:sz w:val="30"/>
          <w:szCs w:val="30"/>
        </w:rPr>
      </w:pPr>
      <w:r>
        <w:rPr>
          <w:rFonts w:hint="eastAsia" w:ascii="仿宋" w:hAnsi="仿宋" w:eastAsia="仿宋" w:cs="仿宋"/>
          <w:sz w:val="30"/>
          <w:szCs w:val="30"/>
        </w:rPr>
        <w:t>威县市场监督管理局</w:t>
      </w:r>
    </w:p>
    <w:p>
      <w:pPr>
        <w:tabs>
          <w:tab w:val="left" w:pos="8200"/>
        </w:tabs>
        <w:spacing w:line="500" w:lineRule="exact"/>
        <w:ind w:right="746"/>
        <w:jc w:val="right"/>
        <w:rPr>
          <w:rFonts w:ascii="仿宋" w:hAnsi="仿宋" w:eastAsia="仿宋" w:cs="仿宋"/>
          <w:sz w:val="30"/>
          <w:szCs w:val="30"/>
        </w:rPr>
      </w:pPr>
      <w:r>
        <w:rPr>
          <w:rFonts w:hint="eastAsia" w:ascii="仿宋" w:hAnsi="仿宋" w:eastAsia="仿宋" w:cs="仿宋"/>
          <w:sz w:val="30"/>
          <w:szCs w:val="30"/>
        </w:rPr>
        <w:t xml:space="preserve">（印 章）           </w:t>
      </w:r>
    </w:p>
    <w:p>
      <w:pPr>
        <w:wordWrap w:val="0"/>
        <w:spacing w:line="520" w:lineRule="exact"/>
        <w:ind w:firstLine="640"/>
        <w:jc w:val="right"/>
        <w:rPr>
          <w:rFonts w:ascii="仿宋" w:hAnsi="仿宋" w:eastAsia="仿宋" w:cs="仿宋"/>
          <w:sz w:val="30"/>
          <w:szCs w:val="30"/>
        </w:rPr>
      </w:pPr>
      <w:r>
        <w:rPr>
          <w:rFonts w:hint="eastAsia" w:ascii="仿宋" w:hAnsi="仿宋" w:eastAsia="仿宋" w:cs="仿宋"/>
          <w:sz w:val="30"/>
          <w:szCs w:val="30"/>
        </w:rPr>
        <w:t>二〇二</w:t>
      </w:r>
      <w:r>
        <w:rPr>
          <w:rFonts w:hint="eastAsia" w:ascii="仿宋" w:hAnsi="仿宋" w:eastAsia="仿宋" w:cs="仿宋"/>
          <w:sz w:val="30"/>
          <w:szCs w:val="30"/>
          <w:lang w:val="en-US" w:eastAsia="zh-CN"/>
        </w:rPr>
        <w:t>二</w:t>
      </w:r>
      <w:r>
        <w:rPr>
          <w:rFonts w:hint="eastAsia" w:ascii="仿宋" w:hAnsi="仿宋" w:eastAsia="仿宋" w:cs="仿宋"/>
          <w:sz w:val="30"/>
          <w:szCs w:val="30"/>
        </w:rPr>
        <w:t>年</w:t>
      </w:r>
      <w:r>
        <w:rPr>
          <w:rFonts w:hint="eastAsia" w:ascii="仿宋" w:hAnsi="仿宋" w:eastAsia="仿宋" w:cs="仿宋"/>
          <w:sz w:val="30"/>
          <w:szCs w:val="30"/>
          <w:lang w:val="en-US" w:eastAsia="zh-CN"/>
        </w:rPr>
        <w:t>三</w:t>
      </w:r>
      <w:r>
        <w:rPr>
          <w:rFonts w:hint="eastAsia" w:ascii="仿宋" w:hAnsi="仿宋" w:eastAsia="仿宋" w:cs="仿宋"/>
          <w:sz w:val="30"/>
          <w:szCs w:val="30"/>
        </w:rPr>
        <w:t>月</w:t>
      </w:r>
      <w:r>
        <w:rPr>
          <w:rFonts w:hint="eastAsia" w:ascii="仿宋" w:hAnsi="仿宋" w:eastAsia="仿宋" w:cs="仿宋"/>
          <w:sz w:val="30"/>
          <w:szCs w:val="30"/>
          <w:lang w:val="en-US" w:eastAsia="zh-CN"/>
        </w:rPr>
        <w:t>二十四</w:t>
      </w:r>
      <w:r>
        <w:rPr>
          <w:rFonts w:hint="eastAsia" w:ascii="仿宋" w:hAnsi="仿宋" w:eastAsia="仿宋" w:cs="仿宋"/>
          <w:sz w:val="30"/>
          <w:szCs w:val="30"/>
        </w:rPr>
        <w:t xml:space="preserve">日  </w:t>
      </w:r>
    </w:p>
    <w:p>
      <w:pPr>
        <w:spacing w:before="105" w:line="183" w:lineRule="auto"/>
        <w:ind w:firstLine="403"/>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wordWrap w:val="0"/>
        <w:spacing w:line="520" w:lineRule="exact"/>
        <w:rPr>
          <w:rFonts w:ascii="仿宋" w:hAnsi="仿宋" w:eastAsia="仿宋" w:cs="仿宋"/>
          <w:bCs/>
          <w:sz w:val="30"/>
          <w:szCs w:val="30"/>
        </w:rPr>
      </w:pPr>
      <w:r>
        <w:rPr>
          <w:rFonts w:hint="eastAsia" w:ascii="Times New Roman" w:hAnsi="Times New Roman" w:eastAsia="仿宋_GB2312" w:cs="仿宋"/>
          <w:sz w:val="30"/>
          <w:szCs w:val="30"/>
        </w:rPr>
        <w:t xml:space="preserve">    </w:t>
      </w:r>
      <w:r>
        <w:rPr>
          <w:rFonts w:ascii="仿宋" w:hAnsi="仿宋" w:eastAsia="仿宋" w:cs="Times New Roman"/>
          <w:color w:val="auto"/>
          <w:sz w:val="30"/>
          <w:szCs w:val="30"/>
        </w:rPr>
        <w:pict>
          <v:line id="_x0000_s2051" o:spid="_x0000_s2051" o:spt="20" style="position:absolute;left:0pt;margin-left:2.3pt;margin-top:13.55pt;height:0.05pt;width:437.05pt;z-index:251660288;mso-width-relative:page;mso-height-relative:page;" filled="t" coordsize="21600,21600">
            <v:path arrowok="t"/>
            <v:fill on="t" focussize="0,0"/>
            <v:stroke weight="1.25pt"/>
            <v:imagedata o:title=""/>
            <o:lock v:ext="edit"/>
          </v:line>
        </w:pict>
      </w:r>
    </w:p>
    <w:p>
      <w:pPr>
        <w:spacing w:line="520" w:lineRule="exact"/>
        <w:jc w:val="center"/>
        <w:rPr>
          <w:rFonts w:ascii="仿宋" w:hAnsi="仿宋" w:eastAsia="仿宋" w:cs="仿宋"/>
          <w:sz w:val="32"/>
          <w:szCs w:val="32"/>
        </w:rPr>
      </w:pPr>
      <w:r>
        <w:rPr>
          <w:rFonts w:ascii="仿宋" w:hAnsi="仿宋" w:eastAsia="仿宋" w:cs="仿宋"/>
          <w:bCs/>
          <w:sz w:val="32"/>
          <w:szCs w:val="32"/>
        </w:rPr>
        <w:pict>
          <v:line id="图像25" o:spid="_x0000_s2050" o:spt="20" style="position:absolute;left:0pt;margin-left:0pt;margin-top:1638.35pt;height:0.1pt;width:453.75pt;z-index:251659264;mso-width-relative:page;mso-height-relative:page;" coordsize="21600,21600">
            <v:path arrowok="t"/>
            <v:fill focussize="0,0"/>
            <v:stroke weight="0.737007874015748pt" endcap="square"/>
            <v:imagedata o:title=""/>
            <o:lock v:ext="edit"/>
          </v:line>
        </w:pict>
      </w:r>
      <w:r>
        <w:rPr>
          <w:rFonts w:hint="eastAsia" w:ascii="仿宋" w:hAnsi="仿宋" w:eastAsia="仿宋" w:cs="仿宋"/>
          <w:sz w:val="32"/>
          <w:szCs w:val="32"/>
        </w:rPr>
        <w:t>本文书一式三份，一份送达，一份归档，一份留存。</w:t>
      </w:r>
    </w:p>
    <w:p>
      <w:pPr>
        <w:rPr>
          <w:rFonts w:eastAsiaTheme="minorEastAsia"/>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292"/>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lMDc0YWMzODNmYzNmNTczNGNhYTVlMTUzMjVmOTEifQ=="/>
  </w:docVars>
  <w:rsids>
    <w:rsidRoot w:val="001B4A80"/>
    <w:rsid w:val="0004349D"/>
    <w:rsid w:val="000B508F"/>
    <w:rsid w:val="00103E98"/>
    <w:rsid w:val="001333DF"/>
    <w:rsid w:val="001820CC"/>
    <w:rsid w:val="0018259F"/>
    <w:rsid w:val="001B4A80"/>
    <w:rsid w:val="001E1665"/>
    <w:rsid w:val="005250D5"/>
    <w:rsid w:val="00633A0F"/>
    <w:rsid w:val="00842360"/>
    <w:rsid w:val="008A2BF4"/>
    <w:rsid w:val="00996333"/>
    <w:rsid w:val="00A37D2E"/>
    <w:rsid w:val="00BC63D8"/>
    <w:rsid w:val="00D208F5"/>
    <w:rsid w:val="00D33629"/>
    <w:rsid w:val="00D72087"/>
    <w:rsid w:val="00DA720D"/>
    <w:rsid w:val="00DB78B3"/>
    <w:rsid w:val="00E36FD0"/>
    <w:rsid w:val="00E50EA1"/>
    <w:rsid w:val="00E86D3A"/>
    <w:rsid w:val="00F1605B"/>
    <w:rsid w:val="00FE13FB"/>
    <w:rsid w:val="00FE719C"/>
    <w:rsid w:val="05913A2B"/>
    <w:rsid w:val="25A6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5">
    <w:name w:val="header"/>
    <w:basedOn w:val="1"/>
    <w:link w:val="8"/>
    <w:semiHidden/>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table" w:customStyle="1" w:styleId="10">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1">
    <w:name w:val="批注框文本 Char"/>
    <w:basedOn w:val="7"/>
    <w:link w:val="3"/>
    <w:semiHidden/>
    <w:uiPriority w:val="99"/>
    <w:rPr>
      <w:rFonts w:ascii="Arial" w:hAnsi="Arial" w:eastAsia="Arial" w:cs="Arial"/>
      <w:snapToGrid w:val="0"/>
      <w:color w:val="000000"/>
      <w:kern w:val="0"/>
      <w:sz w:val="18"/>
      <w:szCs w:val="18"/>
    </w:rPr>
  </w:style>
  <w:style w:type="paragraph" w:styleId="12">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rPr>
  </w:style>
  <w:style w:type="character" w:customStyle="1" w:styleId="13">
    <w:name w:val="日期 Char"/>
    <w:basedOn w:val="7"/>
    <w:link w:val="2"/>
    <w:semiHidden/>
    <w:uiPriority w:val="99"/>
    <w:rPr>
      <w:rFonts w:ascii="Arial" w:hAnsi="Arial" w:eastAsia="Arial" w:cs="Arial"/>
      <w:snapToGrid w:val="0"/>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1251</Words>
  <Characters>1334</Characters>
  <Lines>15</Lines>
  <Paragraphs>4</Paragraphs>
  <TotalTime>4</TotalTime>
  <ScaleCrop>false</ScaleCrop>
  <LinksUpToDate>false</LinksUpToDate>
  <CharactersWithSpaces>1850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2021-10-09T01:20:00Z</dcterms:created>
  <dc:creator>wxdell</dc:creator>
  <cp:lastModifiedBy>dell</cp:lastModifiedBy>
  <cp:lastPrinted>2021-10-09T08:10:00Z</cp:lastPrinted>
  <dcterms:modified xsi:type="dcterms:W3CDTF">2022-09-23T08:04:29Z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DA1AA46DBA0A493A85DD0FDDE103DA26</vt:lpwstr>
  </property>
</Properties>
</file>