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CAE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2024年威县农村综合改革资金项目执行结果公示</w:t>
      </w:r>
    </w:p>
    <w:p w14:paraId="55B1E4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年上级下达我县农村综合改革转移支付资金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1822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2024年威县安排农村综合改革资金一事一议项目77个，已完工77个，24年支付资金1804.88万元，支出进度99.1%。</w:t>
      </w:r>
    </w:p>
    <w:p w14:paraId="72B83D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784C9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2024年12月31日</w:t>
      </w:r>
    </w:p>
    <w:p w14:paraId="20AAFE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M2QzMDViNWVkYTZhMDRhNzczYzhkMDI4ZWExMmQifQ=="/>
  </w:docVars>
  <w:rsids>
    <w:rsidRoot w:val="00000000"/>
    <w:rsid w:val="0DCC7982"/>
    <w:rsid w:val="1CF70E2E"/>
    <w:rsid w:val="30264B33"/>
    <w:rsid w:val="3233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120</Characters>
  <Lines>0</Lines>
  <Paragraphs>0</Paragraphs>
  <TotalTime>38</TotalTime>
  <ScaleCrop>false</ScaleCrop>
  <LinksUpToDate>false</LinksUpToDate>
  <CharactersWithSpaces>151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2024-08-05T02:25:00Z</dcterms:created>
  <dc:creator>Administrator</dc:creator>
  <cp:lastModifiedBy>明月</cp:lastModifiedBy>
  <cp:lastPrinted>2024-08-05T02:39:00Z</cp:lastPrinted>
  <dcterms:modified xsi:type="dcterms:W3CDTF">2025-01-10T02:45:50Z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C57256BB552242478C445EF94181CCC1_12</vt:lpwstr>
  </property>
  <property fmtid="{D5CDD505-2E9C-101B-9397-08002B2CF9AE}" pid="4" name="KSOTemplateDocerSaveRecord">
    <vt:lpwstr>eyJoZGlkIjoiZDRmM2QzMDViNWVkYTZhMDRhNzczYzhkMDI4ZWExMmQiLCJ1c2VySWQiOiIxMTk3MDgzNDQyIn0=</vt:lpwstr>
  </property>
</Properties>
</file>