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C0" w:rsidRDefault="00B469C0" w:rsidP="004660FD">
      <w:pPr>
        <w:ind w:firstLineChars="200" w:firstLine="880"/>
        <w:jc w:val="center"/>
        <w:rPr>
          <w:rFonts w:ascii="Times New Roman" w:eastAsia="方正小标宋_GBK" w:hAnsi="Times New Roman"/>
          <w:sz w:val="44"/>
          <w:szCs w:val="44"/>
        </w:rPr>
      </w:pPr>
      <w:r>
        <w:rPr>
          <w:rFonts w:ascii="Times New Roman" w:eastAsia="方正小标宋_GBK" w:hAnsi="Times New Roman" w:hint="eastAsia"/>
          <w:sz w:val="44"/>
          <w:szCs w:val="44"/>
        </w:rPr>
        <w:t>威县教育局</w:t>
      </w:r>
      <w:r>
        <w:rPr>
          <w:rFonts w:ascii="Times New Roman" w:eastAsia="方正小标宋_GBK" w:hAnsi="Times New Roman"/>
          <w:sz w:val="44"/>
          <w:szCs w:val="44"/>
        </w:rPr>
        <w:t>2019</w:t>
      </w:r>
      <w:r>
        <w:rPr>
          <w:rFonts w:ascii="Times New Roman" w:eastAsia="方正小标宋_GBK" w:hAnsi="Times New Roman" w:hint="eastAsia"/>
          <w:sz w:val="44"/>
          <w:szCs w:val="44"/>
        </w:rPr>
        <w:t>年部门预算信息公开情况说明</w:t>
      </w:r>
    </w:p>
    <w:p w:rsidR="00B469C0" w:rsidRDefault="00B469C0" w:rsidP="004660FD">
      <w:pPr>
        <w:ind w:firstLineChars="200" w:firstLine="880"/>
        <w:jc w:val="center"/>
        <w:rPr>
          <w:rFonts w:ascii="Times New Roman" w:eastAsia="方正小标宋_GBK" w:hAnsi="Times New Roman"/>
          <w:sz w:val="44"/>
          <w:szCs w:val="44"/>
        </w:rPr>
      </w:pPr>
    </w:p>
    <w:p w:rsidR="00B469C0" w:rsidRDefault="00B469C0" w:rsidP="004660FD">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按照《预算法》、《地方预决算公开操作规程》和《河北省县级预算公开办法》规定，现将</w:t>
      </w:r>
      <w:r w:rsidRPr="008A3AF3">
        <w:rPr>
          <w:rFonts w:ascii="Times New Roman" w:eastAsia="方正仿宋_GBK" w:hAnsi="Times New Roman" w:hint="eastAsia"/>
          <w:sz w:val="32"/>
          <w:szCs w:val="32"/>
        </w:rPr>
        <w:t>威县教育局</w:t>
      </w:r>
      <w:r>
        <w:rPr>
          <w:rFonts w:ascii="Times New Roman" w:eastAsia="方正仿宋_GBK" w:hAnsi="Times New Roman"/>
          <w:sz w:val="32"/>
          <w:szCs w:val="32"/>
        </w:rPr>
        <w:t>2019</w:t>
      </w:r>
      <w:r>
        <w:rPr>
          <w:rFonts w:ascii="Times New Roman" w:eastAsia="方正仿宋_GBK" w:hAnsi="Times New Roman" w:hint="eastAsia"/>
          <w:sz w:val="32"/>
          <w:szCs w:val="32"/>
        </w:rPr>
        <w:t>年部门预算公开如下：</w:t>
      </w:r>
    </w:p>
    <w:p w:rsidR="00B469C0" w:rsidRDefault="00B469C0">
      <w:pPr>
        <w:ind w:firstLine="640"/>
        <w:rPr>
          <w:rFonts w:ascii="黑体" w:eastAsia="黑体" w:hAnsi="黑体"/>
          <w:sz w:val="32"/>
          <w:szCs w:val="32"/>
        </w:rPr>
      </w:pPr>
      <w:r>
        <w:rPr>
          <w:rFonts w:ascii="黑体" w:eastAsia="黑体" w:hAnsi="黑体" w:hint="eastAsia"/>
          <w:sz w:val="32"/>
          <w:szCs w:val="32"/>
        </w:rPr>
        <w:t>一、部门职责及机构设置情况</w:t>
      </w:r>
    </w:p>
    <w:p w:rsidR="00B469C0" w:rsidRDefault="00B469C0" w:rsidP="004660FD">
      <w:pPr>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部门职责：</w:t>
      </w:r>
    </w:p>
    <w:p w:rsidR="00B469C0" w:rsidRDefault="00B469C0">
      <w:pPr>
        <w:numPr>
          <w:ilvl w:val="0"/>
          <w:numId w:val="1"/>
        </w:numPr>
        <w:ind w:firstLine="560"/>
        <w:rPr>
          <w:rFonts w:ascii="方正仿宋_GBK" w:eastAsia="方正仿宋_GBK"/>
          <w:sz w:val="28"/>
        </w:rPr>
      </w:pPr>
      <w:r>
        <w:rPr>
          <w:rFonts w:ascii="方正仿宋_GBK" w:eastAsia="方正仿宋_GBK" w:hint="eastAsia"/>
          <w:sz w:val="28"/>
        </w:rPr>
        <w:t>贯彻执行党和国家关于教育工作的方针、政策和法律、法规，拟订全县教育事业发展的总体规划和年度计划，制订有关措施，并组织实施。</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2</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指导和推动教育管理体制改革。研究制订全县教育事业中长期发展规划，并组织实施。综合管理全县教育事业；管理社会力量办学。</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3</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研究落实教育政策。宏观调控教育的发展方向。统筹安排、管理教育事业经费（包括教育费附加），加强对各项经费使用情况和教育行政性收费及多渠道筹集的教育资金的审计监督和管理。协调、规划、指导教育设施建设，负责机关和直属单位国有资产管理。</w:t>
      </w:r>
    </w:p>
    <w:p w:rsidR="00B469C0" w:rsidRDefault="00B469C0">
      <w:pPr>
        <w:ind w:firstLine="560"/>
        <w:rPr>
          <w:rFonts w:ascii="方正仿宋_GBK" w:eastAsia="方正仿宋_GBK"/>
          <w:sz w:val="28"/>
        </w:rPr>
      </w:pPr>
      <w:r>
        <w:rPr>
          <w:rFonts w:ascii="方正仿宋_GBK" w:eastAsia="方正仿宋_GBK" w:hint="eastAsia"/>
          <w:sz w:val="28"/>
        </w:rPr>
        <w:lastRenderedPageBreak/>
        <w:t>（</w:t>
      </w:r>
      <w:r>
        <w:rPr>
          <w:rFonts w:ascii="方正仿宋_GBK" w:eastAsia="方正仿宋_GBK"/>
          <w:sz w:val="28"/>
        </w:rPr>
        <w:t>4</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综合管理基础教育、职业技术教育、成人教育、幼儿教育、特殊教育等项工作。</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5</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按管理权限和程序管理教育系统劳动、工资、培训、档案、职称评聘、调动、奖惩任免、离退休等人事工作。负责指导学校内部管理体制改革，统筹规划并指导教师、教育干部队伍建设工作。</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6</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指导教育系统的思想政治工作、德育工作、体育卫生与美育工作、国防教育工作。</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7</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负责全县学历未达标教师的学历教育、继续教育及成人自学考试、高中会考。</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8</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负责全县</w:t>
      </w:r>
      <w:r>
        <w:rPr>
          <w:rFonts w:ascii="方正仿宋_GBK" w:eastAsia="方正仿宋_GBK"/>
          <w:sz w:val="28"/>
        </w:rPr>
        <w:t>“</w:t>
      </w:r>
      <w:r>
        <w:rPr>
          <w:rFonts w:ascii="方正仿宋_GBK" w:eastAsia="方正仿宋_GBK" w:hint="eastAsia"/>
          <w:sz w:val="28"/>
        </w:rPr>
        <w:t>普九</w:t>
      </w:r>
      <w:r>
        <w:rPr>
          <w:rFonts w:ascii="方正仿宋_GBK" w:eastAsia="方正仿宋_GBK"/>
          <w:sz w:val="28"/>
        </w:rPr>
        <w:t>”</w:t>
      </w:r>
      <w:r>
        <w:rPr>
          <w:rFonts w:ascii="方正仿宋_GBK" w:eastAsia="方正仿宋_GBK" w:hint="eastAsia"/>
          <w:sz w:val="28"/>
        </w:rPr>
        <w:t>工作，组织管理大中专招生考试及各类学校考试工作。</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9</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指导教学研究工作，落实教学大纲和计划，推进教育、教学改革。</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10</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协调有关部门负责师范类大中专毕业生的就业安置工作。</w:t>
      </w:r>
    </w:p>
    <w:p w:rsidR="00B469C0" w:rsidRDefault="00B469C0">
      <w:pPr>
        <w:ind w:firstLine="560"/>
        <w:rPr>
          <w:rFonts w:ascii="方正仿宋_GBK" w:eastAsia="方正仿宋_GBK"/>
          <w:sz w:val="28"/>
        </w:rPr>
      </w:pPr>
      <w:r>
        <w:rPr>
          <w:rFonts w:ascii="方正仿宋_GBK" w:eastAsia="方正仿宋_GBK" w:hint="eastAsia"/>
          <w:sz w:val="28"/>
        </w:rPr>
        <w:t>（</w:t>
      </w:r>
      <w:r>
        <w:rPr>
          <w:rFonts w:ascii="方正仿宋_GBK" w:eastAsia="方正仿宋_GBK"/>
          <w:sz w:val="28"/>
        </w:rPr>
        <w:t>11</w:t>
      </w:r>
      <w:r>
        <w:rPr>
          <w:rFonts w:ascii="方正仿宋_GBK" w:eastAsia="方正仿宋_GBK" w:hint="eastAsia"/>
          <w:sz w:val="28"/>
        </w:rPr>
        <w:t>）</w:t>
      </w:r>
      <w:r>
        <w:rPr>
          <w:rFonts w:ascii="方正仿宋_GBK" w:eastAsia="方正仿宋_GBK"/>
          <w:sz w:val="28"/>
        </w:rPr>
        <w:t xml:space="preserve"> </w:t>
      </w:r>
      <w:r>
        <w:rPr>
          <w:rFonts w:ascii="方正仿宋_GBK" w:eastAsia="方正仿宋_GBK" w:hint="eastAsia"/>
          <w:sz w:val="28"/>
        </w:rPr>
        <w:t>承办县政府交办的其它事项。</w:t>
      </w:r>
    </w:p>
    <w:p w:rsidR="00B469C0" w:rsidRDefault="00B469C0" w:rsidP="004660FD">
      <w:pPr>
        <w:autoSpaceDE w:val="0"/>
        <w:autoSpaceDN w:val="0"/>
        <w:adjustRightInd w:val="0"/>
        <w:ind w:left="198" w:firstLineChars="200" w:firstLine="643"/>
        <w:jc w:val="left"/>
        <w:rPr>
          <w:rFonts w:ascii="方正仿宋_GBK" w:eastAsia="方正仿宋_GBK" w:hAnsi="Times New Roman"/>
          <w:b/>
          <w:sz w:val="32"/>
          <w:szCs w:val="32"/>
        </w:rPr>
      </w:pPr>
    </w:p>
    <w:p w:rsidR="00B469C0" w:rsidRDefault="00B469C0" w:rsidP="004660FD">
      <w:pPr>
        <w:autoSpaceDE w:val="0"/>
        <w:autoSpaceDN w:val="0"/>
        <w:adjustRightInd w:val="0"/>
        <w:ind w:left="198" w:firstLineChars="200" w:firstLine="643"/>
        <w:jc w:val="left"/>
        <w:rPr>
          <w:rFonts w:ascii="方正仿宋_GBK" w:eastAsia="方正仿宋_GBK" w:hAnsi="Times New Roman"/>
          <w:b/>
          <w:sz w:val="32"/>
          <w:szCs w:val="32"/>
        </w:rPr>
      </w:pPr>
    </w:p>
    <w:p w:rsidR="00B469C0" w:rsidRDefault="00B469C0" w:rsidP="004660FD">
      <w:pPr>
        <w:autoSpaceDE w:val="0"/>
        <w:autoSpaceDN w:val="0"/>
        <w:adjustRightInd w:val="0"/>
        <w:ind w:left="198" w:firstLineChars="200" w:firstLine="643"/>
        <w:jc w:val="left"/>
        <w:rPr>
          <w:rFonts w:ascii="方正仿宋_GBK" w:eastAsia="方正仿宋_GBK" w:hAnsi="Times New Roman"/>
          <w:b/>
          <w:sz w:val="32"/>
          <w:szCs w:val="32"/>
        </w:rPr>
      </w:pPr>
    </w:p>
    <w:p w:rsidR="00B469C0" w:rsidRDefault="00B469C0" w:rsidP="004660FD">
      <w:pPr>
        <w:autoSpaceDE w:val="0"/>
        <w:autoSpaceDN w:val="0"/>
        <w:adjustRightInd w:val="0"/>
        <w:ind w:left="198" w:firstLineChars="200" w:firstLine="643"/>
        <w:jc w:val="left"/>
        <w:rPr>
          <w:rFonts w:ascii="方正仿宋_GBK" w:eastAsia="方正仿宋_GBK" w:hAnsi="Times New Roman"/>
          <w:b/>
          <w:sz w:val="32"/>
          <w:szCs w:val="32"/>
        </w:rPr>
      </w:pPr>
    </w:p>
    <w:p w:rsidR="00B469C0" w:rsidRDefault="00B469C0" w:rsidP="004660FD">
      <w:pPr>
        <w:autoSpaceDE w:val="0"/>
        <w:autoSpaceDN w:val="0"/>
        <w:adjustRightInd w:val="0"/>
        <w:ind w:left="198" w:firstLineChars="200" w:firstLine="643"/>
        <w:jc w:val="left"/>
        <w:rPr>
          <w:rFonts w:ascii="方正仿宋_GBK" w:eastAsia="方正仿宋_GBK" w:hAnsi="Times New Roman"/>
          <w:b/>
          <w:sz w:val="32"/>
          <w:szCs w:val="32"/>
        </w:rPr>
      </w:pPr>
      <w:r>
        <w:rPr>
          <w:rFonts w:ascii="方正仿宋_GBK" w:eastAsia="方正仿宋_GBK" w:hAnsi="Times New Roman" w:hint="eastAsia"/>
          <w:b/>
          <w:sz w:val="32"/>
          <w:szCs w:val="32"/>
        </w:rPr>
        <w:lastRenderedPageBreak/>
        <w:t>机构设置：</w:t>
      </w:r>
    </w:p>
    <w:p w:rsidR="00B469C0" w:rsidRDefault="00B469C0">
      <w:pPr>
        <w:jc w:val="center"/>
        <w:outlineLvl w:val="0"/>
        <w:rPr>
          <w:rFonts w:ascii="Times New Roman" w:eastAsia="方正小标宋_GBK" w:hAnsi="Times New Roman"/>
          <w:sz w:val="32"/>
          <w:szCs w:val="24"/>
        </w:rPr>
      </w:pPr>
      <w:r>
        <w:rPr>
          <w:rFonts w:ascii="Times New Roman" w:eastAsia="方正小标宋_GBK" w:hAnsi="Times New Roman" w:hint="eastAsia"/>
          <w:sz w:val="32"/>
          <w:szCs w:val="24"/>
        </w:rPr>
        <w:t>部门机构设置情况</w:t>
      </w:r>
    </w:p>
    <w:tbl>
      <w:tblPr>
        <w:tblW w:w="11100" w:type="dxa"/>
        <w:jc w:val="center"/>
        <w:tblLayout w:type="fixed"/>
        <w:tblLook w:val="00A0" w:firstRow="1" w:lastRow="0" w:firstColumn="1" w:lastColumn="0" w:noHBand="0" w:noVBand="0"/>
      </w:tblPr>
      <w:tblGrid>
        <w:gridCol w:w="2933"/>
        <w:gridCol w:w="2612"/>
        <w:gridCol w:w="2773"/>
        <w:gridCol w:w="2782"/>
      </w:tblGrid>
      <w:tr w:rsidR="00B469C0" w:rsidRPr="002D1DB7">
        <w:trPr>
          <w:trHeight w:val="450"/>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spacing w:line="300" w:lineRule="exact"/>
              <w:jc w:val="center"/>
              <w:rPr>
                <w:rFonts w:ascii="仿宋" w:eastAsia="仿宋" w:hAnsi="仿宋"/>
              </w:rPr>
            </w:pPr>
            <w:r w:rsidRPr="002D1DB7">
              <w:rPr>
                <w:rFonts w:ascii="方正书宋_GBK" w:eastAsia="方正书宋_GBK" w:hint="eastAsia"/>
                <w:b/>
              </w:rPr>
              <w:t>单位名称</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spacing w:line="300" w:lineRule="exact"/>
              <w:jc w:val="center"/>
              <w:rPr>
                <w:rFonts w:ascii="仿宋" w:eastAsia="仿宋" w:hAnsi="仿宋"/>
              </w:rPr>
            </w:pPr>
            <w:r w:rsidRPr="002D1DB7">
              <w:rPr>
                <w:rFonts w:ascii="方正书宋_GBK" w:eastAsia="方正书宋_GBK" w:hint="eastAsia"/>
                <w:b/>
              </w:rPr>
              <w:t>单位性质</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spacing w:line="300" w:lineRule="exact"/>
              <w:jc w:val="center"/>
              <w:rPr>
                <w:rFonts w:ascii="仿宋" w:eastAsia="仿宋" w:hAnsi="仿宋"/>
              </w:rPr>
            </w:pPr>
            <w:r w:rsidRPr="002D1DB7">
              <w:rPr>
                <w:rFonts w:ascii="方正书宋_GBK" w:eastAsia="方正书宋_GBK" w:hint="eastAsia"/>
                <w:b/>
              </w:rPr>
              <w:t>单位规格</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spacing w:line="300" w:lineRule="exact"/>
              <w:jc w:val="center"/>
              <w:rPr>
                <w:rFonts w:ascii="仿宋" w:eastAsia="仿宋" w:hAnsi="仿宋"/>
              </w:rPr>
            </w:pPr>
            <w:r w:rsidRPr="002D1DB7">
              <w:rPr>
                <w:rFonts w:ascii="方正书宋_GBK" w:eastAsia="方正书宋_GBK" w:hint="eastAsia"/>
                <w:b/>
              </w:rPr>
              <w:t>经费保障形式</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威县教育局</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行政</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正科级</w:t>
            </w:r>
          </w:p>
        </w:tc>
        <w:tc>
          <w:tcPr>
            <w:tcW w:w="2782" w:type="dxa"/>
            <w:tcBorders>
              <w:top w:val="single" w:sz="4" w:space="0" w:color="auto"/>
              <w:left w:val="single" w:sz="4" w:space="0" w:color="auto"/>
              <w:bottom w:val="single" w:sz="4" w:space="0" w:color="auto"/>
              <w:right w:val="single" w:sz="4" w:space="0" w:color="auto"/>
            </w:tcBorders>
          </w:tcPr>
          <w:p w:rsidR="00B469C0" w:rsidRDefault="00B469C0">
            <w:pPr>
              <w:widowControl/>
              <w:jc w:val="center"/>
              <w:textAlignment w:val="top"/>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教育局教研室</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威县第一中学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正科级</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威县第二中学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正科级</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威县朝阳路小学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威县实验小学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威县教师进修学校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威县电大工作站</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威县聋哑学校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威县幼儿园</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威县第一职中</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威县职教中心</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正科级</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威县名州中心校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lastRenderedPageBreak/>
              <w:t>威县</w:t>
            </w:r>
            <w:proofErr w:type="gramStart"/>
            <w:r>
              <w:rPr>
                <w:rFonts w:ascii="方正书宋_GBK" w:eastAsia="方正书宋_GBK" w:hAnsi="方正书宋_GBK" w:cs="方正书宋_GBK" w:hint="eastAsia"/>
                <w:color w:val="000000"/>
                <w:kern w:val="0"/>
              </w:rPr>
              <w:t>第什营</w:t>
            </w:r>
            <w:proofErr w:type="gramEnd"/>
            <w:r>
              <w:rPr>
                <w:rFonts w:ascii="方正书宋_GBK" w:eastAsia="方正书宋_GBK" w:hAnsi="方正书宋_GBK" w:cs="方正书宋_GBK" w:hint="eastAsia"/>
                <w:color w:val="000000"/>
                <w:kern w:val="0"/>
              </w:rPr>
              <w:t>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正科级</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proofErr w:type="gramStart"/>
            <w:r>
              <w:rPr>
                <w:rFonts w:ascii="方正书宋_GBK" w:eastAsia="方正书宋_GBK" w:hAnsi="方正书宋_GBK" w:cs="方正书宋_GBK" w:hint="eastAsia"/>
                <w:color w:val="000000"/>
                <w:kern w:val="0"/>
              </w:rPr>
              <w:t>威县方营中心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proofErr w:type="gramStart"/>
            <w:r>
              <w:rPr>
                <w:rFonts w:ascii="方正书宋_GBK" w:eastAsia="方正书宋_GBK" w:hAnsi="方正书宋_GBK" w:cs="方正书宋_GBK" w:hint="eastAsia"/>
                <w:color w:val="000000"/>
                <w:kern w:val="0"/>
              </w:rPr>
              <w:t>威县贺营中心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w:t>
            </w:r>
            <w:proofErr w:type="gramStart"/>
            <w:r>
              <w:rPr>
                <w:rFonts w:ascii="方正书宋_GBK" w:eastAsia="方正书宋_GBK" w:hAnsi="方正书宋_GBK" w:cs="方正书宋_GBK" w:hint="eastAsia"/>
                <w:color w:val="000000"/>
                <w:kern w:val="0"/>
              </w:rPr>
              <w:t>梨元屯中心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proofErr w:type="gramStart"/>
            <w:r>
              <w:rPr>
                <w:rFonts w:ascii="方正书宋_GBK" w:eastAsia="方正书宋_GBK" w:hAnsi="方正书宋_GBK" w:cs="方正书宋_GBK" w:hint="eastAsia"/>
                <w:color w:val="000000"/>
                <w:kern w:val="0"/>
              </w:rPr>
              <w:t>威县枣元中心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w:t>
            </w:r>
            <w:proofErr w:type="gramStart"/>
            <w:r>
              <w:rPr>
                <w:rFonts w:ascii="方正书宋_GBK" w:eastAsia="方正书宋_GBK" w:hAnsi="方正书宋_GBK" w:cs="方正书宋_GBK" w:hint="eastAsia"/>
                <w:color w:val="000000"/>
                <w:kern w:val="0"/>
              </w:rPr>
              <w:t>固献中心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威县章台中心校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威县张营中心校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威县贺钊中心校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w:t>
            </w:r>
            <w:proofErr w:type="gramStart"/>
            <w:r>
              <w:rPr>
                <w:rFonts w:ascii="方正书宋_GBK" w:eastAsia="方正书宋_GBK" w:hAnsi="方正书宋_GBK" w:cs="方正书宋_GBK" w:hint="eastAsia"/>
                <w:color w:val="000000"/>
                <w:kern w:val="0"/>
              </w:rPr>
              <w:t>侯贯中心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w:t>
            </w:r>
            <w:proofErr w:type="gramStart"/>
            <w:r>
              <w:rPr>
                <w:rFonts w:ascii="方正书宋_GBK" w:eastAsia="方正书宋_GBK" w:hAnsi="方正书宋_GBK" w:cs="方正书宋_GBK" w:hint="eastAsia"/>
                <w:color w:val="000000"/>
                <w:kern w:val="0"/>
              </w:rPr>
              <w:t>常屯中心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威县常</w:t>
            </w:r>
            <w:proofErr w:type="gramStart"/>
            <w:r>
              <w:rPr>
                <w:rFonts w:ascii="方正书宋_GBK" w:eastAsia="方正书宋_GBK" w:hAnsi="方正书宋_GBK" w:cs="方正书宋_GBK" w:hint="eastAsia"/>
                <w:color w:val="000000"/>
                <w:kern w:val="0"/>
              </w:rPr>
              <w:t>庄中心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威县七级中心校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威县高公</w:t>
            </w:r>
            <w:proofErr w:type="gramStart"/>
            <w:r>
              <w:rPr>
                <w:rFonts w:ascii="方正书宋_GBK" w:eastAsia="方正书宋_GBK" w:hAnsi="方正书宋_GBK" w:cs="方正书宋_GBK" w:hint="eastAsia"/>
                <w:color w:val="000000"/>
                <w:kern w:val="0"/>
              </w:rPr>
              <w:t>庄中心</w:t>
            </w:r>
            <w:proofErr w:type="gramEnd"/>
            <w:r>
              <w:rPr>
                <w:rFonts w:ascii="方正书宋_GBK" w:eastAsia="方正书宋_GBK" w:hAnsi="方正书宋_GBK" w:cs="方正书宋_GBK" w:hint="eastAsia"/>
                <w:color w:val="000000"/>
                <w:kern w:val="0"/>
              </w:rPr>
              <w:t>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威县赵村中心校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威县实验中学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副科级</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lastRenderedPageBreak/>
              <w:t>威县南街小学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威县仲</w:t>
            </w:r>
            <w:proofErr w:type="gramStart"/>
            <w:r>
              <w:rPr>
                <w:rFonts w:ascii="方正书宋_GBK" w:eastAsia="方正书宋_GBK" w:hAnsi="方正书宋_GBK" w:cs="方正书宋_GBK" w:hint="eastAsia"/>
                <w:color w:val="000000"/>
                <w:kern w:val="0"/>
              </w:rPr>
              <w:t>夷中学</w:t>
            </w:r>
            <w:proofErr w:type="gramEnd"/>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威县仲</w:t>
            </w:r>
            <w:proofErr w:type="gramStart"/>
            <w:r>
              <w:rPr>
                <w:rFonts w:ascii="方正书宋_GBK" w:eastAsia="方正书宋_GBK" w:hAnsi="方正书宋_GBK" w:cs="方正书宋_GBK" w:hint="eastAsia"/>
                <w:color w:val="000000"/>
                <w:kern w:val="0"/>
              </w:rPr>
              <w:t>夷中学</w:t>
            </w:r>
            <w:proofErr w:type="gramEnd"/>
            <w:r>
              <w:rPr>
                <w:rFonts w:ascii="方正书宋_GBK" w:eastAsia="方正书宋_GBK" w:hAnsi="方正书宋_GBK" w:cs="方正书宋_GBK" w:hint="eastAsia"/>
                <w:color w:val="000000"/>
                <w:kern w:val="0"/>
              </w:rPr>
              <w:t>附属小学</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威县华仕学校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r w:rsidR="00B469C0" w:rsidRPr="002D1DB7">
        <w:trPr>
          <w:trHeight w:val="491"/>
          <w:jc w:val="center"/>
        </w:trPr>
        <w:tc>
          <w:tcPr>
            <w:tcW w:w="293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left"/>
              <w:textAlignment w:val="center"/>
              <w:rPr>
                <w:rFonts w:ascii="仿宋" w:eastAsia="仿宋" w:hAnsi="仿宋"/>
              </w:rPr>
            </w:pPr>
            <w:r>
              <w:rPr>
                <w:rFonts w:ascii="方正书宋_GBK" w:eastAsia="方正书宋_GBK" w:hAnsi="方正书宋_GBK" w:cs="方正书宋_GBK" w:hint="eastAsia"/>
                <w:color w:val="000000"/>
                <w:kern w:val="0"/>
              </w:rPr>
              <w:t>威县思源实验学校</w:t>
            </w:r>
          </w:p>
        </w:tc>
        <w:tc>
          <w:tcPr>
            <w:tcW w:w="2612"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事业</w:t>
            </w:r>
          </w:p>
        </w:tc>
        <w:tc>
          <w:tcPr>
            <w:tcW w:w="2773" w:type="dxa"/>
            <w:tcBorders>
              <w:top w:val="single" w:sz="4" w:space="0" w:color="auto"/>
              <w:left w:val="single" w:sz="4" w:space="0" w:color="auto"/>
              <w:bottom w:val="single" w:sz="4" w:space="0" w:color="auto"/>
              <w:right w:val="single" w:sz="4" w:space="0" w:color="auto"/>
            </w:tcBorders>
            <w:vAlign w:val="center"/>
          </w:tcPr>
          <w:p w:rsidR="00B469C0" w:rsidRDefault="00B469C0">
            <w:pPr>
              <w:widowControl/>
              <w:jc w:val="center"/>
              <w:textAlignment w:val="center"/>
              <w:rPr>
                <w:rFonts w:ascii="仿宋" w:eastAsia="仿宋" w:hAnsi="仿宋"/>
              </w:rPr>
            </w:pPr>
            <w:r>
              <w:rPr>
                <w:rFonts w:ascii="方正书宋_GBK" w:eastAsia="方正书宋_GBK" w:hAnsi="方正书宋_GBK" w:cs="方正书宋_GBK" w:hint="eastAsia"/>
                <w:color w:val="000000"/>
                <w:kern w:val="0"/>
              </w:rPr>
              <w:t>其他</w:t>
            </w:r>
          </w:p>
        </w:tc>
        <w:tc>
          <w:tcPr>
            <w:tcW w:w="2782" w:type="dxa"/>
            <w:tcBorders>
              <w:top w:val="single" w:sz="4" w:space="0" w:color="auto"/>
              <w:left w:val="single" w:sz="4" w:space="0" w:color="auto"/>
              <w:bottom w:val="single" w:sz="4" w:space="0" w:color="auto"/>
              <w:right w:val="single" w:sz="4" w:space="0" w:color="auto"/>
            </w:tcBorders>
            <w:vAlign w:val="center"/>
          </w:tcPr>
          <w:p w:rsidR="00B469C0" w:rsidRDefault="00B469C0">
            <w:pPr>
              <w:jc w:val="center"/>
              <w:rPr>
                <w:rFonts w:ascii="仿宋" w:eastAsia="仿宋" w:hAnsi="仿宋"/>
              </w:rPr>
            </w:pPr>
            <w:r>
              <w:rPr>
                <w:rFonts w:ascii="仿宋" w:eastAsia="仿宋" w:hAnsi="仿宋" w:hint="eastAsia"/>
              </w:rPr>
              <w:t>非限额补助</w:t>
            </w:r>
          </w:p>
        </w:tc>
      </w:tr>
    </w:tbl>
    <w:p w:rsidR="00B469C0" w:rsidRDefault="00B469C0">
      <w:pPr>
        <w:jc w:val="center"/>
        <w:outlineLvl w:val="0"/>
        <w:rPr>
          <w:rFonts w:ascii="Times New Roman" w:eastAsia="方正小标宋_GBK" w:hAnsi="Times New Roman"/>
          <w:sz w:val="32"/>
          <w:szCs w:val="24"/>
        </w:rPr>
      </w:pPr>
    </w:p>
    <w:p w:rsidR="00B469C0" w:rsidRDefault="00B469C0">
      <w:pPr>
        <w:ind w:firstLine="640"/>
        <w:rPr>
          <w:rFonts w:ascii="黑体" w:eastAsia="黑体" w:hAnsi="黑体"/>
          <w:sz w:val="32"/>
          <w:szCs w:val="32"/>
        </w:rPr>
      </w:pPr>
    </w:p>
    <w:p w:rsidR="00B469C0" w:rsidRDefault="00B469C0">
      <w:pPr>
        <w:ind w:firstLine="640"/>
        <w:rPr>
          <w:rFonts w:ascii="黑体" w:eastAsia="黑体" w:hAnsi="黑体"/>
          <w:sz w:val="32"/>
          <w:szCs w:val="32"/>
        </w:rPr>
      </w:pPr>
      <w:r>
        <w:rPr>
          <w:rFonts w:ascii="黑体" w:eastAsia="黑体" w:hAnsi="黑体" w:hint="eastAsia"/>
          <w:sz w:val="32"/>
          <w:szCs w:val="32"/>
        </w:rPr>
        <w:t>二、部门预算安排的总体情况</w:t>
      </w:r>
    </w:p>
    <w:p w:rsidR="00B469C0" w:rsidRPr="008A3AF3" w:rsidRDefault="00B469C0">
      <w:pPr>
        <w:ind w:firstLine="640"/>
        <w:rPr>
          <w:rFonts w:ascii="Times New Roman" w:eastAsia="方正仿宋_GBK" w:hAnsi="Times New Roman"/>
          <w:sz w:val="32"/>
          <w:szCs w:val="32"/>
        </w:rPr>
      </w:pPr>
      <w:r>
        <w:rPr>
          <w:rFonts w:ascii="Times New Roman" w:eastAsia="方正仿宋_GBK" w:hAnsi="Times New Roman" w:hint="eastAsia"/>
          <w:sz w:val="32"/>
          <w:szCs w:val="32"/>
        </w:rPr>
        <w:t>按照预算管理有关规定，目前我县部门预算的编制实行综合预算管理，即全部收入和支出都反映在预算中。</w:t>
      </w:r>
      <w:r w:rsidRPr="008A3AF3">
        <w:rPr>
          <w:rFonts w:ascii="Times New Roman" w:eastAsia="方正仿宋_GBK" w:hAnsi="Times New Roman" w:hint="eastAsia"/>
          <w:sz w:val="32"/>
          <w:szCs w:val="32"/>
        </w:rPr>
        <w:t>威县教育局及所属事业单位的收支包含在部门预算中。</w:t>
      </w:r>
    </w:p>
    <w:p w:rsidR="00B469C0" w:rsidRPr="008A3AF3" w:rsidRDefault="00B469C0">
      <w:pPr>
        <w:ind w:firstLine="640"/>
        <w:rPr>
          <w:rFonts w:ascii="Times New Roman" w:eastAsia="方正仿宋_GBK" w:hAnsi="Times New Roman"/>
          <w:sz w:val="32"/>
          <w:szCs w:val="32"/>
        </w:rPr>
      </w:pPr>
      <w:r w:rsidRPr="008A3AF3">
        <w:rPr>
          <w:rFonts w:ascii="Times New Roman" w:eastAsia="方正仿宋_GBK" w:hAnsi="Times New Roman"/>
          <w:sz w:val="32"/>
          <w:szCs w:val="32"/>
        </w:rPr>
        <w:t>1</w:t>
      </w:r>
      <w:r w:rsidRPr="008A3AF3">
        <w:rPr>
          <w:rFonts w:ascii="Times New Roman" w:eastAsia="方正仿宋_GBK" w:hAnsi="Times New Roman" w:hint="eastAsia"/>
          <w:sz w:val="32"/>
          <w:szCs w:val="32"/>
        </w:rPr>
        <w:t>、收入说明</w:t>
      </w:r>
    </w:p>
    <w:p w:rsidR="00B469C0" w:rsidRPr="008A3AF3" w:rsidRDefault="00B469C0">
      <w:pPr>
        <w:ind w:firstLine="640"/>
        <w:rPr>
          <w:rFonts w:ascii="Times New Roman" w:eastAsia="方正仿宋_GBK" w:hAnsi="Times New Roman"/>
          <w:sz w:val="32"/>
          <w:szCs w:val="32"/>
        </w:rPr>
      </w:pPr>
      <w:r w:rsidRPr="008A3AF3">
        <w:rPr>
          <w:rFonts w:ascii="Times New Roman" w:eastAsia="方正仿宋_GBK" w:hAnsi="Times New Roman" w:hint="eastAsia"/>
          <w:sz w:val="32"/>
          <w:szCs w:val="32"/>
        </w:rPr>
        <w:t>反映本部门当年全部收入。</w:t>
      </w:r>
      <w:r w:rsidRPr="008A3AF3">
        <w:rPr>
          <w:rFonts w:ascii="Times New Roman" w:eastAsia="方正仿宋_GBK" w:hAnsi="Times New Roman"/>
          <w:sz w:val="32"/>
          <w:szCs w:val="32"/>
        </w:rPr>
        <w:t>2019</w:t>
      </w:r>
      <w:r w:rsidRPr="008A3AF3">
        <w:rPr>
          <w:rFonts w:ascii="Times New Roman" w:eastAsia="方正仿宋_GBK" w:hAnsi="Times New Roman" w:hint="eastAsia"/>
          <w:sz w:val="32"/>
          <w:szCs w:val="32"/>
        </w:rPr>
        <w:t>年预算收入</w:t>
      </w:r>
      <w:r w:rsidRPr="008A3AF3">
        <w:rPr>
          <w:rFonts w:ascii="Times New Roman" w:eastAsia="方正仿宋_GBK" w:hAnsi="Times New Roman"/>
          <w:sz w:val="32"/>
          <w:szCs w:val="32"/>
        </w:rPr>
        <w:t>50833.32</w:t>
      </w:r>
      <w:r w:rsidRPr="008A3AF3">
        <w:rPr>
          <w:rFonts w:ascii="Times New Roman" w:eastAsia="方正仿宋_GBK" w:hAnsi="Times New Roman" w:hint="eastAsia"/>
          <w:sz w:val="32"/>
          <w:szCs w:val="32"/>
        </w:rPr>
        <w:t>万元，其中：一般公共预算收入</w:t>
      </w:r>
      <w:r w:rsidRPr="008A3AF3">
        <w:rPr>
          <w:rFonts w:ascii="Times New Roman" w:eastAsia="方正仿宋_GBK" w:hAnsi="Times New Roman"/>
          <w:sz w:val="32"/>
          <w:szCs w:val="32"/>
        </w:rPr>
        <w:t>49565.05</w:t>
      </w:r>
      <w:r w:rsidRPr="008A3AF3">
        <w:rPr>
          <w:rFonts w:ascii="Times New Roman" w:eastAsia="方正仿宋_GBK" w:hAnsi="Times New Roman" w:hint="eastAsia"/>
          <w:sz w:val="32"/>
          <w:szCs w:val="32"/>
        </w:rPr>
        <w:t>万元，基金预算收入</w:t>
      </w:r>
      <w:r w:rsidRPr="008A3AF3">
        <w:rPr>
          <w:rFonts w:ascii="Times New Roman" w:eastAsia="方正仿宋_GBK" w:hAnsi="Times New Roman"/>
          <w:sz w:val="32"/>
          <w:szCs w:val="32"/>
        </w:rPr>
        <w:t>118.27</w:t>
      </w:r>
      <w:r w:rsidRPr="008A3AF3">
        <w:rPr>
          <w:rFonts w:ascii="Times New Roman" w:eastAsia="方正仿宋_GBK" w:hAnsi="Times New Roman" w:hint="eastAsia"/>
          <w:sz w:val="32"/>
          <w:szCs w:val="32"/>
        </w:rPr>
        <w:t>万元，财政专户核拨收入</w:t>
      </w:r>
      <w:r w:rsidRPr="008A3AF3">
        <w:rPr>
          <w:rFonts w:ascii="Times New Roman" w:eastAsia="方正仿宋_GBK" w:hAnsi="Times New Roman"/>
          <w:sz w:val="32"/>
          <w:szCs w:val="32"/>
        </w:rPr>
        <w:t>1150</w:t>
      </w:r>
      <w:r w:rsidRPr="008A3AF3">
        <w:rPr>
          <w:rFonts w:ascii="Times New Roman" w:eastAsia="方正仿宋_GBK" w:hAnsi="Times New Roman" w:hint="eastAsia"/>
          <w:sz w:val="32"/>
          <w:szCs w:val="32"/>
        </w:rPr>
        <w:t>万元，其他来源收入</w:t>
      </w:r>
      <w:r w:rsidRPr="008A3AF3">
        <w:rPr>
          <w:rFonts w:ascii="Times New Roman" w:eastAsia="方正仿宋_GBK" w:hAnsi="Times New Roman"/>
          <w:sz w:val="32"/>
          <w:szCs w:val="32"/>
        </w:rPr>
        <w:t>0</w:t>
      </w:r>
      <w:r w:rsidRPr="008A3AF3">
        <w:rPr>
          <w:rFonts w:ascii="Times New Roman" w:eastAsia="方正仿宋_GBK" w:hAnsi="Times New Roman" w:hint="eastAsia"/>
          <w:sz w:val="32"/>
          <w:szCs w:val="32"/>
        </w:rPr>
        <w:t>万元。</w:t>
      </w:r>
    </w:p>
    <w:p w:rsidR="00B469C0" w:rsidRPr="008A3AF3" w:rsidRDefault="00B469C0">
      <w:pPr>
        <w:ind w:firstLine="640"/>
        <w:rPr>
          <w:rFonts w:ascii="Times New Roman" w:eastAsia="方正仿宋_GBK" w:hAnsi="Times New Roman"/>
          <w:sz w:val="32"/>
          <w:szCs w:val="32"/>
        </w:rPr>
      </w:pPr>
      <w:r w:rsidRPr="008A3AF3">
        <w:rPr>
          <w:rFonts w:ascii="Times New Roman" w:eastAsia="方正仿宋_GBK" w:hAnsi="Times New Roman"/>
          <w:sz w:val="32"/>
          <w:szCs w:val="32"/>
        </w:rPr>
        <w:t>2</w:t>
      </w:r>
      <w:r w:rsidRPr="008A3AF3">
        <w:rPr>
          <w:rFonts w:ascii="Times New Roman" w:eastAsia="方正仿宋_GBK" w:hAnsi="Times New Roman" w:hint="eastAsia"/>
          <w:sz w:val="32"/>
          <w:szCs w:val="32"/>
        </w:rPr>
        <w:t>、支出说明</w:t>
      </w:r>
    </w:p>
    <w:p w:rsidR="00B469C0" w:rsidRPr="008A3AF3" w:rsidRDefault="00B469C0">
      <w:pPr>
        <w:ind w:firstLine="640"/>
        <w:rPr>
          <w:rFonts w:ascii="Times New Roman" w:eastAsia="方正仿宋_GBK" w:hAnsi="Times New Roman"/>
          <w:sz w:val="32"/>
          <w:szCs w:val="32"/>
        </w:rPr>
      </w:pPr>
      <w:r w:rsidRPr="008A3AF3">
        <w:rPr>
          <w:rFonts w:ascii="Times New Roman" w:eastAsia="方正仿宋_GBK" w:hAnsi="Times New Roman" w:hint="eastAsia"/>
          <w:sz w:val="32"/>
          <w:szCs w:val="32"/>
        </w:rPr>
        <w:lastRenderedPageBreak/>
        <w:t>收支预算总表支出栏、基本支出表、项目支出表按经济分类和支出功能分类科目编制，反映威县教育局年度部门预算中支出预算的总体情况。</w:t>
      </w:r>
      <w:r w:rsidRPr="008A3AF3">
        <w:rPr>
          <w:rFonts w:ascii="Times New Roman" w:eastAsia="方正仿宋_GBK" w:hAnsi="Times New Roman"/>
          <w:sz w:val="32"/>
          <w:szCs w:val="32"/>
        </w:rPr>
        <w:t>2019</w:t>
      </w:r>
      <w:r w:rsidRPr="008A3AF3">
        <w:rPr>
          <w:rFonts w:ascii="Times New Roman" w:eastAsia="方正仿宋_GBK" w:hAnsi="Times New Roman" w:hint="eastAsia"/>
          <w:sz w:val="32"/>
          <w:szCs w:val="32"/>
        </w:rPr>
        <w:t>年支出预算</w:t>
      </w:r>
      <w:r w:rsidRPr="008A3AF3">
        <w:rPr>
          <w:rFonts w:ascii="Times New Roman" w:eastAsia="方正仿宋_GBK" w:hAnsi="Times New Roman"/>
          <w:sz w:val="32"/>
          <w:szCs w:val="32"/>
        </w:rPr>
        <w:t>50833.32</w:t>
      </w:r>
      <w:r w:rsidRPr="008A3AF3">
        <w:rPr>
          <w:rFonts w:ascii="Times New Roman" w:eastAsia="方正仿宋_GBK" w:hAnsi="Times New Roman" w:hint="eastAsia"/>
          <w:sz w:val="32"/>
          <w:szCs w:val="32"/>
        </w:rPr>
        <w:t>万元，其中基本支出</w:t>
      </w:r>
      <w:r w:rsidRPr="008A3AF3">
        <w:rPr>
          <w:rFonts w:ascii="Times New Roman" w:eastAsia="方正仿宋_GBK" w:hAnsi="Times New Roman"/>
          <w:sz w:val="32"/>
          <w:szCs w:val="32"/>
        </w:rPr>
        <w:t>32202.65</w:t>
      </w:r>
      <w:r w:rsidRPr="008A3AF3">
        <w:rPr>
          <w:rFonts w:ascii="Times New Roman" w:eastAsia="方正仿宋_GBK" w:hAnsi="Times New Roman" w:hint="eastAsia"/>
          <w:sz w:val="32"/>
          <w:szCs w:val="32"/>
        </w:rPr>
        <w:t>万元，包括人员经费</w:t>
      </w:r>
      <w:r w:rsidRPr="008A3AF3">
        <w:rPr>
          <w:rFonts w:ascii="Times New Roman" w:eastAsia="方正仿宋_GBK" w:hAnsi="Times New Roman"/>
          <w:sz w:val="32"/>
          <w:szCs w:val="32"/>
        </w:rPr>
        <w:t>30085.98</w:t>
      </w:r>
      <w:r w:rsidRPr="008A3AF3">
        <w:rPr>
          <w:rFonts w:ascii="Times New Roman" w:eastAsia="方正仿宋_GBK" w:hAnsi="Times New Roman" w:hint="eastAsia"/>
          <w:sz w:val="32"/>
          <w:szCs w:val="32"/>
        </w:rPr>
        <w:t>万元和日常公用经费</w:t>
      </w:r>
      <w:r w:rsidRPr="008A3AF3">
        <w:rPr>
          <w:rFonts w:ascii="Times New Roman" w:eastAsia="方正仿宋_GBK" w:hAnsi="Times New Roman"/>
          <w:sz w:val="32"/>
          <w:szCs w:val="32"/>
        </w:rPr>
        <w:t>2116.67</w:t>
      </w:r>
      <w:r w:rsidRPr="008A3AF3">
        <w:rPr>
          <w:rFonts w:ascii="Times New Roman" w:eastAsia="方正仿宋_GBK" w:hAnsi="Times New Roman" w:hint="eastAsia"/>
          <w:sz w:val="32"/>
          <w:szCs w:val="32"/>
        </w:rPr>
        <w:t>万元；项目支出</w:t>
      </w:r>
      <w:r w:rsidRPr="008A3AF3">
        <w:rPr>
          <w:rFonts w:ascii="Times New Roman" w:eastAsia="方正仿宋_GBK" w:hAnsi="Times New Roman"/>
          <w:sz w:val="32"/>
          <w:szCs w:val="32"/>
        </w:rPr>
        <w:t>18630.67</w:t>
      </w:r>
      <w:r w:rsidRPr="008A3AF3">
        <w:rPr>
          <w:rFonts w:ascii="Times New Roman" w:eastAsia="方正仿宋_GBK" w:hAnsi="Times New Roman" w:hint="eastAsia"/>
          <w:sz w:val="32"/>
          <w:szCs w:val="32"/>
        </w:rPr>
        <w:t>万元，主要为城乡义务教育经费、义务教育营养餐补助、义务教育寄宿生生活补助及各阶段资助、</w:t>
      </w:r>
      <w:proofErr w:type="gramStart"/>
      <w:r w:rsidRPr="008A3AF3">
        <w:rPr>
          <w:rFonts w:ascii="Times New Roman" w:eastAsia="方正仿宋_GBK" w:hAnsi="Times New Roman" w:hint="eastAsia"/>
          <w:sz w:val="32"/>
          <w:szCs w:val="32"/>
        </w:rPr>
        <w:t>特</w:t>
      </w:r>
      <w:proofErr w:type="gramEnd"/>
      <w:r w:rsidRPr="008A3AF3">
        <w:rPr>
          <w:rFonts w:ascii="Times New Roman" w:eastAsia="方正仿宋_GBK" w:hAnsi="Times New Roman" w:hint="eastAsia"/>
          <w:sz w:val="32"/>
          <w:szCs w:val="32"/>
        </w:rPr>
        <w:t>岗教师工资、校舍安全建设资金、薄弱学校建设资金等；其他支出</w:t>
      </w:r>
      <w:r w:rsidRPr="008A3AF3">
        <w:rPr>
          <w:rFonts w:ascii="Times New Roman" w:eastAsia="方正仿宋_GBK" w:hAnsi="Times New Roman"/>
          <w:sz w:val="32"/>
          <w:szCs w:val="32"/>
        </w:rPr>
        <w:t>0</w:t>
      </w:r>
      <w:r w:rsidRPr="008A3AF3">
        <w:rPr>
          <w:rFonts w:ascii="Times New Roman" w:eastAsia="方正仿宋_GBK" w:hAnsi="Times New Roman" w:hint="eastAsia"/>
          <w:sz w:val="32"/>
          <w:szCs w:val="32"/>
        </w:rPr>
        <w:t>万元。</w:t>
      </w:r>
    </w:p>
    <w:p w:rsidR="00B469C0" w:rsidRPr="008A3AF3" w:rsidRDefault="00B469C0">
      <w:pPr>
        <w:ind w:firstLine="640"/>
        <w:rPr>
          <w:rFonts w:ascii="Times New Roman" w:eastAsia="方正仿宋_GBK" w:hAnsi="Times New Roman"/>
          <w:sz w:val="32"/>
          <w:szCs w:val="32"/>
        </w:rPr>
      </w:pPr>
      <w:r w:rsidRPr="008A3AF3">
        <w:rPr>
          <w:rFonts w:ascii="Times New Roman" w:eastAsia="方正仿宋_GBK" w:hAnsi="Times New Roman"/>
          <w:sz w:val="32"/>
          <w:szCs w:val="32"/>
        </w:rPr>
        <w:t>3</w:t>
      </w:r>
      <w:r w:rsidRPr="008A3AF3">
        <w:rPr>
          <w:rFonts w:ascii="Times New Roman" w:eastAsia="方正仿宋_GBK" w:hAnsi="Times New Roman" w:hint="eastAsia"/>
          <w:sz w:val="32"/>
          <w:szCs w:val="32"/>
        </w:rPr>
        <w:t>、比上年增减情况</w:t>
      </w:r>
    </w:p>
    <w:p w:rsidR="00B469C0" w:rsidRPr="008A3AF3" w:rsidRDefault="00B469C0">
      <w:pPr>
        <w:ind w:firstLine="640"/>
        <w:rPr>
          <w:rFonts w:ascii="仿宋_GB2312" w:eastAsia="仿宋_GB2312" w:hAnsi="黑体"/>
          <w:sz w:val="32"/>
          <w:szCs w:val="32"/>
        </w:rPr>
      </w:pPr>
      <w:r w:rsidRPr="008A3AF3">
        <w:rPr>
          <w:rFonts w:ascii="Times New Roman" w:eastAsia="方正仿宋_GBK" w:hAnsi="Times New Roman"/>
          <w:sz w:val="32"/>
          <w:szCs w:val="32"/>
        </w:rPr>
        <w:t>2019</w:t>
      </w:r>
      <w:r w:rsidRPr="008A3AF3">
        <w:rPr>
          <w:rFonts w:ascii="Times New Roman" w:eastAsia="方正仿宋_GBK" w:hAnsi="Times New Roman" w:hint="eastAsia"/>
          <w:sz w:val="32"/>
          <w:szCs w:val="32"/>
        </w:rPr>
        <w:t>年预算收支安排</w:t>
      </w:r>
      <w:r w:rsidRPr="008A3AF3">
        <w:rPr>
          <w:rFonts w:ascii="Times New Roman" w:eastAsia="方正仿宋_GBK" w:hAnsi="Times New Roman"/>
          <w:sz w:val="32"/>
          <w:szCs w:val="32"/>
        </w:rPr>
        <w:t>50833.32</w:t>
      </w:r>
      <w:r w:rsidRPr="008A3AF3">
        <w:rPr>
          <w:rFonts w:ascii="Times New Roman" w:eastAsia="方正仿宋_GBK" w:hAnsi="Times New Roman" w:hint="eastAsia"/>
          <w:sz w:val="32"/>
          <w:szCs w:val="32"/>
        </w:rPr>
        <w:t>万元，较</w:t>
      </w:r>
      <w:r w:rsidRPr="008A3AF3">
        <w:rPr>
          <w:rFonts w:ascii="Times New Roman" w:eastAsia="方正仿宋_GBK" w:hAnsi="Times New Roman"/>
          <w:sz w:val="32"/>
          <w:szCs w:val="32"/>
        </w:rPr>
        <w:t>2018</w:t>
      </w:r>
      <w:r w:rsidRPr="008A3AF3">
        <w:rPr>
          <w:rFonts w:ascii="Times New Roman" w:eastAsia="方正仿宋_GBK" w:hAnsi="Times New Roman" w:hint="eastAsia"/>
          <w:sz w:val="32"/>
          <w:szCs w:val="32"/>
        </w:rPr>
        <w:t>年预算增加</w:t>
      </w:r>
      <w:r w:rsidRPr="008A3AF3">
        <w:rPr>
          <w:rFonts w:ascii="Times New Roman" w:eastAsia="方正仿宋_GBK" w:hAnsi="Times New Roman"/>
          <w:sz w:val="32"/>
          <w:szCs w:val="32"/>
        </w:rPr>
        <w:t>4762.67</w:t>
      </w:r>
      <w:r w:rsidRPr="008A3AF3">
        <w:rPr>
          <w:rFonts w:ascii="Times New Roman" w:eastAsia="方正仿宋_GBK" w:hAnsi="Times New Roman" w:hint="eastAsia"/>
          <w:sz w:val="32"/>
          <w:szCs w:val="32"/>
        </w:rPr>
        <w:t>万元，其中：基本支出增加</w:t>
      </w:r>
      <w:r w:rsidRPr="008A3AF3">
        <w:rPr>
          <w:rFonts w:ascii="Times New Roman" w:eastAsia="方正仿宋_GBK" w:hAnsi="Times New Roman"/>
          <w:sz w:val="32"/>
          <w:szCs w:val="32"/>
        </w:rPr>
        <w:t>398.79</w:t>
      </w:r>
      <w:r w:rsidRPr="008A3AF3">
        <w:rPr>
          <w:rFonts w:ascii="Times New Roman" w:eastAsia="方正仿宋_GBK" w:hAnsi="Times New Roman" w:hint="eastAsia"/>
          <w:sz w:val="32"/>
          <w:szCs w:val="32"/>
        </w:rPr>
        <w:t>万元，主要为增加人员经费支出；项目支出增加</w:t>
      </w:r>
      <w:r w:rsidRPr="008A3AF3">
        <w:rPr>
          <w:rFonts w:ascii="Times New Roman" w:eastAsia="方正仿宋_GBK" w:hAnsi="Times New Roman"/>
          <w:sz w:val="32"/>
          <w:szCs w:val="32"/>
        </w:rPr>
        <w:t>4363.67</w:t>
      </w:r>
      <w:r w:rsidRPr="008A3AF3">
        <w:rPr>
          <w:rFonts w:ascii="Times New Roman" w:eastAsia="方正仿宋_GBK" w:hAnsi="Times New Roman" w:hint="eastAsia"/>
          <w:sz w:val="32"/>
          <w:szCs w:val="32"/>
        </w:rPr>
        <w:t>万元，主要为义务教育经费、各阶段补助资金及项目建设等项目资金增加；其他支出</w:t>
      </w:r>
      <w:r w:rsidRPr="008A3AF3">
        <w:rPr>
          <w:rFonts w:ascii="Times New Roman" w:eastAsia="方正仿宋_GBK" w:hAnsi="Times New Roman"/>
          <w:sz w:val="32"/>
          <w:szCs w:val="32"/>
        </w:rPr>
        <w:t>0</w:t>
      </w:r>
      <w:r w:rsidRPr="008A3AF3">
        <w:rPr>
          <w:rFonts w:ascii="Times New Roman" w:eastAsia="方正仿宋_GBK" w:hAnsi="Times New Roman" w:hint="eastAsia"/>
          <w:sz w:val="32"/>
          <w:szCs w:val="32"/>
        </w:rPr>
        <w:t>万元，无增减变化。</w:t>
      </w:r>
    </w:p>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r w:rsidRPr="008A3AF3">
        <w:rPr>
          <w:rFonts w:ascii="黑体" w:eastAsia="黑体" w:hAnsi="黑体" w:hint="eastAsia"/>
          <w:sz w:val="32"/>
          <w:szCs w:val="32"/>
        </w:rPr>
        <w:t>三、机关运行经费安排情况</w:t>
      </w:r>
    </w:p>
    <w:p w:rsidR="00B469C0" w:rsidRPr="008A3AF3" w:rsidRDefault="00B469C0" w:rsidP="004660FD">
      <w:pPr>
        <w:autoSpaceDE w:val="0"/>
        <w:autoSpaceDN w:val="0"/>
        <w:adjustRightInd w:val="0"/>
        <w:ind w:left="198" w:firstLineChars="200" w:firstLine="640"/>
        <w:jc w:val="left"/>
        <w:rPr>
          <w:rFonts w:ascii="Times New Roman" w:eastAsia="方正仿宋_GBK" w:hAnsi="Times New Roman"/>
          <w:sz w:val="32"/>
          <w:szCs w:val="32"/>
        </w:rPr>
      </w:pPr>
      <w:r w:rsidRPr="008A3AF3">
        <w:rPr>
          <w:rFonts w:ascii="Times New Roman" w:eastAsia="方正仿宋_GBK" w:hAnsi="Times New Roman"/>
          <w:sz w:val="32"/>
          <w:szCs w:val="32"/>
        </w:rPr>
        <w:t>2019</w:t>
      </w:r>
      <w:r w:rsidRPr="008A3AF3">
        <w:rPr>
          <w:rFonts w:ascii="Times New Roman" w:eastAsia="方正仿宋_GBK" w:hAnsi="Times New Roman" w:hint="eastAsia"/>
          <w:sz w:val="32"/>
          <w:szCs w:val="32"/>
        </w:rPr>
        <w:t>年，威县教育部门运行经费共计安排</w:t>
      </w:r>
      <w:r w:rsidRPr="008A3AF3">
        <w:rPr>
          <w:rFonts w:ascii="Times New Roman" w:eastAsia="方正仿宋_GBK" w:hAnsi="Times New Roman"/>
          <w:sz w:val="32"/>
          <w:szCs w:val="32"/>
        </w:rPr>
        <w:t>2116.67</w:t>
      </w:r>
      <w:r w:rsidRPr="008A3AF3">
        <w:rPr>
          <w:rFonts w:ascii="Times New Roman" w:eastAsia="方正仿宋_GBK" w:hAnsi="Times New Roman" w:hint="eastAsia"/>
          <w:sz w:val="32"/>
          <w:szCs w:val="32"/>
        </w:rPr>
        <w:t>万元，主要用于本级及学校的办公费、取暖、日常维修、办公用房水电费等日常运行支出。</w:t>
      </w:r>
    </w:p>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r w:rsidRPr="008A3AF3">
        <w:rPr>
          <w:rFonts w:ascii="黑体" w:eastAsia="黑体" w:hAnsi="黑体" w:hint="eastAsia"/>
          <w:sz w:val="32"/>
          <w:szCs w:val="32"/>
        </w:rPr>
        <w:t>四、财政拨款“三公”经费预算情况及增减变化原因</w:t>
      </w:r>
    </w:p>
    <w:p w:rsidR="00B469C0" w:rsidRPr="008A3AF3" w:rsidRDefault="00B469C0" w:rsidP="004660FD">
      <w:pPr>
        <w:autoSpaceDE w:val="0"/>
        <w:autoSpaceDN w:val="0"/>
        <w:adjustRightInd w:val="0"/>
        <w:ind w:left="198" w:firstLineChars="200" w:firstLine="640"/>
        <w:jc w:val="left"/>
        <w:rPr>
          <w:rFonts w:ascii="Times New Roman" w:eastAsia="方正仿宋_GBK" w:hAnsi="Times New Roman"/>
          <w:sz w:val="32"/>
          <w:szCs w:val="32"/>
        </w:rPr>
      </w:pPr>
      <w:r w:rsidRPr="008A3AF3">
        <w:rPr>
          <w:rFonts w:ascii="Times New Roman" w:eastAsia="方正仿宋_GBK" w:hAnsi="Times New Roman"/>
          <w:sz w:val="32"/>
          <w:szCs w:val="32"/>
        </w:rPr>
        <w:lastRenderedPageBreak/>
        <w:t>2019</w:t>
      </w:r>
      <w:r w:rsidRPr="008A3AF3">
        <w:rPr>
          <w:rFonts w:ascii="Times New Roman" w:eastAsia="方正仿宋_GBK" w:hAnsi="Times New Roman" w:hint="eastAsia"/>
          <w:sz w:val="32"/>
          <w:szCs w:val="32"/>
        </w:rPr>
        <w:t>年，我</w:t>
      </w:r>
      <w:r w:rsidR="004660FD">
        <w:rPr>
          <w:rFonts w:ascii="Times New Roman" w:eastAsia="方正仿宋_GBK" w:hAnsi="Times New Roman" w:hint="eastAsia"/>
          <w:sz w:val="32"/>
          <w:szCs w:val="32"/>
        </w:rPr>
        <w:t>局</w:t>
      </w:r>
      <w:r w:rsidRPr="008A3AF3">
        <w:rPr>
          <w:rFonts w:ascii="Times New Roman" w:eastAsia="方正仿宋_GBK" w:hAnsi="Times New Roman" w:hint="eastAsia"/>
          <w:sz w:val="32"/>
          <w:szCs w:val="32"/>
        </w:rPr>
        <w:t>财政拨款</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三公</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经费预算安排</w:t>
      </w:r>
      <w:r w:rsidRPr="008A3AF3">
        <w:rPr>
          <w:rFonts w:ascii="Times New Roman" w:eastAsia="方正仿宋_GBK" w:hAnsi="Times New Roman"/>
          <w:sz w:val="32"/>
          <w:szCs w:val="32"/>
        </w:rPr>
        <w:t>22.61</w:t>
      </w:r>
      <w:r w:rsidRPr="008A3AF3">
        <w:rPr>
          <w:rFonts w:ascii="Times New Roman" w:eastAsia="方正仿宋_GBK" w:hAnsi="Times New Roman" w:hint="eastAsia"/>
          <w:sz w:val="32"/>
          <w:szCs w:val="32"/>
        </w:rPr>
        <w:t>万元，其中因公出国（境）费</w:t>
      </w:r>
      <w:r w:rsidRPr="008A3AF3">
        <w:rPr>
          <w:rFonts w:ascii="Times New Roman" w:eastAsia="方正仿宋_GBK" w:hAnsi="Times New Roman"/>
          <w:sz w:val="32"/>
          <w:szCs w:val="32"/>
        </w:rPr>
        <w:t>0</w:t>
      </w:r>
      <w:r w:rsidRPr="008A3AF3">
        <w:rPr>
          <w:rFonts w:ascii="Times New Roman" w:eastAsia="方正仿宋_GBK" w:hAnsi="Times New Roman" w:hint="eastAsia"/>
          <w:sz w:val="32"/>
          <w:szCs w:val="32"/>
        </w:rPr>
        <w:t>万元；公务用车购置及运维费</w:t>
      </w:r>
      <w:r w:rsidRPr="008A3AF3">
        <w:rPr>
          <w:rFonts w:ascii="Times New Roman" w:eastAsia="方正仿宋_GBK" w:hAnsi="Times New Roman"/>
          <w:sz w:val="32"/>
          <w:szCs w:val="32"/>
        </w:rPr>
        <w:t>10.38</w:t>
      </w:r>
      <w:r w:rsidRPr="008A3AF3">
        <w:rPr>
          <w:rFonts w:ascii="Times New Roman" w:eastAsia="方正仿宋_GBK" w:hAnsi="Times New Roman" w:hint="eastAsia"/>
          <w:sz w:val="32"/>
          <w:szCs w:val="32"/>
        </w:rPr>
        <w:t>万元（其中：公务用车购置费为</w:t>
      </w:r>
      <w:r w:rsidRPr="008A3AF3">
        <w:rPr>
          <w:rFonts w:ascii="Times New Roman" w:eastAsia="方正仿宋_GBK" w:hAnsi="Times New Roman"/>
          <w:sz w:val="32"/>
          <w:szCs w:val="32"/>
        </w:rPr>
        <w:t>0</w:t>
      </w:r>
      <w:r w:rsidRPr="008A3AF3">
        <w:rPr>
          <w:rFonts w:ascii="Times New Roman" w:eastAsia="方正仿宋_GBK" w:hAnsi="Times New Roman" w:hint="eastAsia"/>
          <w:sz w:val="32"/>
          <w:szCs w:val="32"/>
        </w:rPr>
        <w:t>万元，公务用车运维费</w:t>
      </w:r>
      <w:r w:rsidRPr="008A3AF3">
        <w:rPr>
          <w:rFonts w:ascii="Times New Roman" w:eastAsia="方正仿宋_GBK" w:hAnsi="Times New Roman"/>
          <w:sz w:val="32"/>
          <w:szCs w:val="32"/>
        </w:rPr>
        <w:t>10.38</w:t>
      </w:r>
      <w:r w:rsidRPr="008A3AF3">
        <w:rPr>
          <w:rFonts w:ascii="Times New Roman" w:eastAsia="方正仿宋_GBK" w:hAnsi="Times New Roman" w:hint="eastAsia"/>
          <w:sz w:val="32"/>
          <w:szCs w:val="32"/>
        </w:rPr>
        <w:t>万元</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；公务接待费</w:t>
      </w:r>
      <w:r w:rsidRPr="008A3AF3">
        <w:rPr>
          <w:rFonts w:ascii="Times New Roman" w:eastAsia="方正仿宋_GBK" w:hAnsi="Times New Roman"/>
          <w:sz w:val="32"/>
          <w:szCs w:val="32"/>
        </w:rPr>
        <w:t>12.23</w:t>
      </w:r>
      <w:r w:rsidRPr="008A3AF3">
        <w:rPr>
          <w:rFonts w:ascii="Times New Roman" w:eastAsia="方正仿宋_GBK" w:hAnsi="Times New Roman" w:hint="eastAsia"/>
          <w:sz w:val="32"/>
          <w:szCs w:val="32"/>
        </w:rPr>
        <w:t>万元。与</w:t>
      </w:r>
      <w:r w:rsidRPr="008A3AF3">
        <w:rPr>
          <w:rFonts w:ascii="Times New Roman" w:eastAsia="方正仿宋_GBK" w:hAnsi="Times New Roman"/>
          <w:sz w:val="32"/>
          <w:szCs w:val="32"/>
        </w:rPr>
        <w:t>2018</w:t>
      </w:r>
      <w:r w:rsidRPr="008A3AF3">
        <w:rPr>
          <w:rFonts w:ascii="Times New Roman" w:eastAsia="方正仿宋_GBK" w:hAnsi="Times New Roman" w:hint="eastAsia"/>
          <w:sz w:val="32"/>
          <w:szCs w:val="32"/>
        </w:rPr>
        <w:t>年相比减少</w:t>
      </w:r>
      <w:r w:rsidRPr="008A3AF3">
        <w:rPr>
          <w:rFonts w:ascii="Times New Roman" w:eastAsia="方正仿宋_GBK" w:hAnsi="Times New Roman"/>
          <w:sz w:val="32"/>
          <w:szCs w:val="32"/>
        </w:rPr>
        <w:t>29.84</w:t>
      </w:r>
      <w:r w:rsidRPr="008A3AF3">
        <w:rPr>
          <w:rFonts w:ascii="Times New Roman" w:eastAsia="方正仿宋_GBK" w:hAnsi="Times New Roman" w:hint="eastAsia"/>
          <w:sz w:val="32"/>
          <w:szCs w:val="32"/>
        </w:rPr>
        <w:t>万元，减少的主要原因是：提倡节约，压减接待费用，事业单位公务用车改革，减少公务用车，相应减少公务用车运维费。</w:t>
      </w:r>
    </w:p>
    <w:p w:rsidR="00B469C0" w:rsidRPr="008A3AF3" w:rsidRDefault="00B469C0">
      <w:pPr>
        <w:ind w:firstLine="640"/>
        <w:rPr>
          <w:rFonts w:ascii="黑体" w:eastAsia="黑体" w:hAnsi="黑体"/>
          <w:sz w:val="32"/>
          <w:szCs w:val="32"/>
        </w:rPr>
      </w:pPr>
      <w:r w:rsidRPr="008A3AF3">
        <w:rPr>
          <w:rFonts w:ascii="黑体" w:eastAsia="黑体" w:hAnsi="黑体" w:hint="eastAsia"/>
          <w:sz w:val="32"/>
          <w:szCs w:val="32"/>
        </w:rPr>
        <w:t>五、绩效预算信息</w:t>
      </w:r>
    </w:p>
    <w:p w:rsidR="00B469C0" w:rsidRPr="008A3AF3" w:rsidRDefault="00B469C0" w:rsidP="004660FD">
      <w:pPr>
        <w:ind w:firstLineChars="200" w:firstLine="643"/>
        <w:jc w:val="left"/>
        <w:rPr>
          <w:rFonts w:ascii="Times New Roman" w:eastAsia="方正仿宋_GBK" w:hAnsi="Times New Roman"/>
          <w:b/>
          <w:sz w:val="32"/>
          <w:szCs w:val="32"/>
        </w:rPr>
      </w:pPr>
      <w:bookmarkStart w:id="0" w:name="_Toc471398463"/>
      <w:r w:rsidRPr="008A3AF3">
        <w:rPr>
          <w:rFonts w:ascii="Times New Roman" w:eastAsia="方正仿宋_GBK" w:hAnsi="Times New Roman" w:hint="eastAsia"/>
          <w:b/>
          <w:sz w:val="32"/>
          <w:szCs w:val="32"/>
        </w:rPr>
        <w:t>总体绩效目标：</w:t>
      </w:r>
    </w:p>
    <w:p w:rsidR="00B469C0" w:rsidRPr="008A3AF3" w:rsidRDefault="00B469C0">
      <w:pPr>
        <w:ind w:firstLine="560"/>
        <w:rPr>
          <w:rFonts w:ascii="Times New Roman" w:eastAsia="方正仿宋_GBK" w:hAnsi="Times New Roman"/>
          <w:sz w:val="32"/>
          <w:szCs w:val="32"/>
        </w:rPr>
      </w:pPr>
      <w:r w:rsidRPr="008A3AF3">
        <w:rPr>
          <w:rFonts w:ascii="Times New Roman" w:eastAsia="方正仿宋_GBK" w:hAnsi="Times New Roman"/>
          <w:sz w:val="32"/>
          <w:szCs w:val="32"/>
        </w:rPr>
        <w:t>2019</w:t>
      </w:r>
      <w:r w:rsidRPr="008A3AF3">
        <w:rPr>
          <w:rFonts w:ascii="Times New Roman" w:eastAsia="方正仿宋_GBK" w:hAnsi="Times New Roman" w:hint="eastAsia"/>
          <w:sz w:val="32"/>
          <w:szCs w:val="32"/>
        </w:rPr>
        <w:t>年，坚持以习近平新时代中国特色社会主义思想和党的十九大精神为指导，以“办好新时代人民满意的教育工作”为目标，以“社会事业健康稳定发展”为主题，以深入开展“三深化、三提升”活动为契机，牢牢把握新形势新要求，坚持实事求是、稳中求进、务求实效，全面提升保障改善民生水平，持续提升群众的获得感、幸福感，推动社会事业迈上新台阶。</w:t>
      </w:r>
    </w:p>
    <w:p w:rsidR="00B469C0" w:rsidRPr="008A3AF3" w:rsidRDefault="00B469C0">
      <w:pPr>
        <w:ind w:firstLine="560"/>
        <w:rPr>
          <w:rFonts w:ascii="Times New Roman" w:eastAsia="方正仿宋_GBK" w:hAnsi="Times New Roman"/>
          <w:sz w:val="32"/>
          <w:szCs w:val="32"/>
        </w:rPr>
      </w:pPr>
      <w:r w:rsidRPr="008A3AF3">
        <w:rPr>
          <w:rFonts w:ascii="Times New Roman" w:eastAsia="方正仿宋_GBK" w:hAnsi="Times New Roman" w:hint="eastAsia"/>
          <w:sz w:val="32"/>
          <w:szCs w:val="32"/>
        </w:rPr>
        <w:t>牢固树立“强县必先强教”的理念，坚持把教育作为最大民生，突出教育优先发展地位，进一步明确乡镇政府和相关职能部门在教育发展中应承担的职责，形成教育先行、部门担责、聚力发展的强大合力。全年重点抓好以下四大方面工作：</w:t>
      </w:r>
    </w:p>
    <w:p w:rsidR="0095621E" w:rsidRPr="0095621E" w:rsidRDefault="0095621E" w:rsidP="0095621E">
      <w:pPr>
        <w:ind w:firstLine="560"/>
        <w:rPr>
          <w:rFonts w:ascii="楷体_GB2312" w:eastAsia="楷体_GB2312" w:hAnsi="Times New Roman" w:hint="eastAsia"/>
          <w:b/>
          <w:sz w:val="32"/>
          <w:szCs w:val="24"/>
        </w:rPr>
      </w:pPr>
      <w:r>
        <w:rPr>
          <w:rFonts w:ascii="楷体_GB2312" w:eastAsia="楷体_GB2312" w:hAnsi="黑体" w:hint="eastAsia"/>
          <w:b/>
          <w:sz w:val="32"/>
          <w:szCs w:val="32"/>
        </w:rPr>
        <w:lastRenderedPageBreak/>
        <w:t>部门职责分类绩效目标：</w:t>
      </w:r>
      <w:bookmarkStart w:id="1" w:name="_GoBack"/>
      <w:bookmarkEnd w:id="1"/>
    </w:p>
    <w:p w:rsidR="00B469C0" w:rsidRPr="008A3AF3" w:rsidRDefault="00B469C0" w:rsidP="004660FD">
      <w:pPr>
        <w:widowControl/>
        <w:pBdr>
          <w:bottom w:val="single" w:sz="4" w:space="31" w:color="FFFFFF"/>
        </w:pBdr>
        <w:adjustRightInd w:val="0"/>
        <w:snapToGrid w:val="0"/>
        <w:spacing w:line="550" w:lineRule="exact"/>
        <w:ind w:firstLineChars="200" w:firstLine="600"/>
        <w:rPr>
          <w:rFonts w:ascii="楷体_GB2312" w:eastAsia="楷体_GB2312" w:hAnsi="楷体_GB2312" w:cs="楷体_GB2312"/>
          <w:sz w:val="30"/>
          <w:szCs w:val="30"/>
        </w:rPr>
      </w:pPr>
      <w:r w:rsidRPr="008A3AF3">
        <w:rPr>
          <w:rFonts w:ascii="黑体" w:eastAsia="黑体" w:hAnsi="黑体" w:cs="黑体" w:hint="eastAsia"/>
          <w:sz w:val="30"/>
          <w:szCs w:val="30"/>
        </w:rPr>
        <w:t>一、夯基础，努力改善学校办学条件</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1</w:t>
      </w:r>
      <w:r w:rsidRPr="008A3AF3">
        <w:rPr>
          <w:rFonts w:ascii="仿宋_GB2312" w:eastAsia="仿宋_GB2312" w:hAnsi="仿宋_GB2312" w:cs="仿宋_GB2312" w:hint="eastAsia"/>
          <w:b/>
          <w:bCs/>
          <w:sz w:val="30"/>
          <w:szCs w:val="30"/>
        </w:rPr>
        <w:t>、提升学校办学水平。</w:t>
      </w:r>
      <w:r w:rsidRPr="008A3AF3">
        <w:rPr>
          <w:rFonts w:ascii="仿宋_GB2312" w:eastAsia="仿宋_GB2312" w:hAnsi="仿宋_GB2312" w:cs="仿宋_GB2312" w:hint="eastAsia"/>
          <w:sz w:val="30"/>
          <w:szCs w:val="30"/>
        </w:rPr>
        <w:t>根据全县教育发展需求，重新修订教育发展总体规划，重点完善城区教育规划。做好全县教学装备工作，提升学校标准化水平，谋划七里新城实验学校等</w:t>
      </w:r>
      <w:r w:rsidRPr="008A3AF3">
        <w:rPr>
          <w:rFonts w:ascii="仿宋_GB2312" w:eastAsia="仿宋_GB2312" w:hAnsi="仿宋_GB2312" w:cs="仿宋_GB2312"/>
          <w:sz w:val="30"/>
          <w:szCs w:val="30"/>
        </w:rPr>
        <w:t>3</w:t>
      </w:r>
      <w:r w:rsidRPr="008A3AF3">
        <w:rPr>
          <w:rFonts w:ascii="仿宋_GB2312" w:eastAsia="仿宋_GB2312" w:hAnsi="仿宋_GB2312" w:cs="仿宋_GB2312" w:hint="eastAsia"/>
          <w:sz w:val="30"/>
          <w:szCs w:val="30"/>
        </w:rPr>
        <w:t>所学校争创市级标准化学校，全县标准化学校总数力争达到</w:t>
      </w:r>
      <w:r w:rsidRPr="008A3AF3">
        <w:rPr>
          <w:rFonts w:ascii="仿宋_GB2312" w:eastAsia="仿宋_GB2312" w:hAnsi="仿宋_GB2312" w:cs="仿宋_GB2312"/>
          <w:sz w:val="30"/>
          <w:szCs w:val="30"/>
        </w:rPr>
        <w:t>80</w:t>
      </w:r>
      <w:r w:rsidRPr="008A3AF3">
        <w:rPr>
          <w:rFonts w:ascii="仿宋_GB2312" w:eastAsia="仿宋_GB2312" w:hAnsi="仿宋_GB2312" w:cs="仿宋_GB2312" w:hint="eastAsia"/>
          <w:sz w:val="30"/>
          <w:szCs w:val="30"/>
        </w:rPr>
        <w:t>所。同时，积极探索开展公办民助办学新模式，积极引入社会资本投资我县教育事业。</w:t>
      </w:r>
    </w:p>
    <w:p w:rsidR="00B469C0" w:rsidRPr="008A3AF3" w:rsidRDefault="00B469C0" w:rsidP="004660FD">
      <w:pPr>
        <w:widowControl/>
        <w:pBdr>
          <w:bottom w:val="single" w:sz="4" w:space="31" w:color="FFFFFF"/>
        </w:pBdr>
        <w:adjustRightInd w:val="0"/>
        <w:snapToGrid w:val="0"/>
        <w:spacing w:line="576" w:lineRule="exact"/>
        <w:ind w:firstLineChars="200" w:firstLine="602"/>
        <w:rPr>
          <w:rFonts w:ascii="仿宋_GB2312" w:eastAsia="仿宋_GB2312" w:hAnsi="仿宋_GB2312" w:cs="仿宋_GB2312"/>
          <w:sz w:val="30"/>
          <w:szCs w:val="30"/>
        </w:rPr>
      </w:pPr>
      <w:r w:rsidRPr="008A3AF3">
        <w:rPr>
          <w:rFonts w:ascii="仿宋_GB2312" w:eastAsia="仿宋_GB2312" w:hAnsi="仿宋_GB2312" w:cs="仿宋_GB2312"/>
          <w:b/>
          <w:bCs/>
          <w:sz w:val="30"/>
          <w:szCs w:val="30"/>
        </w:rPr>
        <w:t>2</w:t>
      </w:r>
      <w:r w:rsidRPr="008A3AF3">
        <w:rPr>
          <w:rFonts w:ascii="仿宋_GB2312" w:eastAsia="仿宋_GB2312" w:hAnsi="仿宋_GB2312" w:cs="仿宋_GB2312" w:hint="eastAsia"/>
          <w:b/>
          <w:bCs/>
          <w:sz w:val="30"/>
          <w:szCs w:val="30"/>
        </w:rPr>
        <w:t>、实施城区重点项目建设。</w:t>
      </w:r>
      <w:r w:rsidRPr="008A3AF3">
        <w:rPr>
          <w:rFonts w:ascii="仿宋_GB2312" w:eastAsia="仿宋_GB2312" w:hAnsi="仿宋_GB2312" w:cs="仿宋_GB2312" w:hint="eastAsia"/>
          <w:sz w:val="30"/>
          <w:szCs w:val="30"/>
        </w:rPr>
        <w:t>通过招商方式启动投资</w:t>
      </w:r>
      <w:r w:rsidRPr="008A3AF3">
        <w:rPr>
          <w:rFonts w:ascii="仿宋_GB2312" w:eastAsia="仿宋_GB2312" w:hAnsi="仿宋_GB2312" w:cs="仿宋_GB2312"/>
          <w:sz w:val="30"/>
          <w:szCs w:val="30"/>
        </w:rPr>
        <w:t>3</w:t>
      </w:r>
      <w:r w:rsidRPr="008A3AF3">
        <w:rPr>
          <w:rFonts w:ascii="仿宋_GB2312" w:eastAsia="仿宋_GB2312" w:hAnsi="仿宋_GB2312" w:cs="仿宋_GB2312" w:hint="eastAsia"/>
          <w:sz w:val="30"/>
          <w:szCs w:val="30"/>
        </w:rPr>
        <w:t>亿元的新建高中项目，扩大普通高中办学规模，</w:t>
      </w:r>
      <w:r w:rsidRPr="008A3AF3">
        <w:rPr>
          <w:rFonts w:ascii="仿宋_GB2312" w:eastAsia="仿宋_GB2312" w:hAnsi="仿宋_GB2312" w:cs="仿宋_GB2312" w:hint="eastAsia"/>
          <w:color w:val="000000"/>
          <w:kern w:val="0"/>
          <w:sz w:val="30"/>
          <w:szCs w:val="30"/>
        </w:rPr>
        <w:t>高中阶段毛入学率到达</w:t>
      </w:r>
      <w:r w:rsidRPr="008A3AF3">
        <w:rPr>
          <w:rFonts w:ascii="仿宋_GB2312" w:eastAsia="仿宋_GB2312" w:hAnsi="仿宋_GB2312" w:cs="仿宋_GB2312"/>
          <w:color w:val="000000"/>
          <w:kern w:val="0"/>
          <w:sz w:val="30"/>
          <w:szCs w:val="30"/>
        </w:rPr>
        <w:t>94.2%</w:t>
      </w:r>
      <w:r w:rsidRPr="008A3AF3">
        <w:rPr>
          <w:rFonts w:ascii="仿宋_GB2312" w:eastAsia="仿宋_GB2312" w:hAnsi="仿宋_GB2312" w:cs="仿宋_GB2312" w:hint="eastAsia"/>
          <w:color w:val="000000"/>
          <w:kern w:val="0"/>
          <w:sz w:val="30"/>
          <w:szCs w:val="30"/>
        </w:rPr>
        <w:t>。</w:t>
      </w:r>
      <w:r w:rsidRPr="008A3AF3">
        <w:rPr>
          <w:rFonts w:ascii="仿宋_GB2312" w:eastAsia="仿宋_GB2312" w:hAnsi="仿宋_GB2312" w:cs="仿宋_GB2312" w:hint="eastAsia"/>
          <w:sz w:val="30"/>
          <w:szCs w:val="30"/>
        </w:rPr>
        <w:t>实施投资</w:t>
      </w:r>
      <w:r w:rsidRPr="008A3AF3">
        <w:rPr>
          <w:rFonts w:ascii="仿宋_GB2312" w:eastAsia="仿宋_GB2312" w:hAnsi="仿宋_GB2312" w:cs="仿宋_GB2312"/>
          <w:sz w:val="30"/>
          <w:szCs w:val="30"/>
        </w:rPr>
        <w:t>8000</w:t>
      </w:r>
      <w:r w:rsidRPr="008A3AF3">
        <w:rPr>
          <w:rFonts w:ascii="仿宋_GB2312" w:eastAsia="仿宋_GB2312" w:hAnsi="仿宋_GB2312" w:cs="仿宋_GB2312" w:hint="eastAsia"/>
          <w:sz w:val="30"/>
          <w:szCs w:val="30"/>
        </w:rPr>
        <w:t>万元的新建实验小学项目，学校建成后可容纳在校生</w:t>
      </w:r>
      <w:r w:rsidRPr="008A3AF3">
        <w:rPr>
          <w:rFonts w:ascii="仿宋_GB2312" w:eastAsia="仿宋_GB2312" w:hAnsi="仿宋_GB2312" w:cs="仿宋_GB2312"/>
          <w:sz w:val="30"/>
          <w:szCs w:val="30"/>
        </w:rPr>
        <w:t>2160</w:t>
      </w:r>
      <w:r w:rsidRPr="008A3AF3">
        <w:rPr>
          <w:rFonts w:ascii="仿宋_GB2312" w:eastAsia="仿宋_GB2312" w:hAnsi="仿宋_GB2312" w:cs="仿宋_GB2312" w:hint="eastAsia"/>
          <w:sz w:val="30"/>
          <w:szCs w:val="30"/>
        </w:rPr>
        <w:t>名；继续对县二中进行扩建，完成投资</w:t>
      </w:r>
      <w:r w:rsidRPr="008A3AF3">
        <w:rPr>
          <w:rFonts w:ascii="仿宋_GB2312" w:eastAsia="仿宋_GB2312" w:hAnsi="仿宋_GB2312" w:cs="仿宋_GB2312"/>
          <w:sz w:val="30"/>
          <w:szCs w:val="30"/>
        </w:rPr>
        <w:t>7000</w:t>
      </w:r>
      <w:r w:rsidRPr="008A3AF3">
        <w:rPr>
          <w:rFonts w:ascii="仿宋_GB2312" w:eastAsia="仿宋_GB2312" w:hAnsi="仿宋_GB2312" w:cs="仿宋_GB2312" w:hint="eastAsia"/>
          <w:sz w:val="30"/>
          <w:szCs w:val="30"/>
        </w:rPr>
        <w:t>万元的综合楼、宿舍楼和食堂项目，扩大学校办学规模；年内启动北海公园片区和印月城片区两所标准化小学的建设。</w:t>
      </w:r>
    </w:p>
    <w:p w:rsidR="00B469C0" w:rsidRPr="008A3AF3" w:rsidRDefault="00B469C0" w:rsidP="004660FD">
      <w:pPr>
        <w:widowControl/>
        <w:pBdr>
          <w:bottom w:val="single" w:sz="4" w:space="31" w:color="FFFFFF"/>
        </w:pBdr>
        <w:adjustRightInd w:val="0"/>
        <w:snapToGrid w:val="0"/>
        <w:spacing w:line="576"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3</w:t>
      </w:r>
      <w:r w:rsidRPr="008A3AF3">
        <w:rPr>
          <w:rFonts w:ascii="仿宋_GB2312" w:eastAsia="仿宋_GB2312" w:hAnsi="仿宋_GB2312" w:cs="仿宋_GB2312" w:hint="eastAsia"/>
          <w:b/>
          <w:bCs/>
          <w:sz w:val="30"/>
          <w:szCs w:val="30"/>
        </w:rPr>
        <w:t>、改善农村学校办学条件。</w:t>
      </w:r>
      <w:r w:rsidRPr="008A3AF3">
        <w:rPr>
          <w:rFonts w:ascii="仿宋_GB2312" w:eastAsia="仿宋_GB2312" w:hAnsi="仿宋_GB2312" w:cs="仿宋_GB2312" w:hint="eastAsia"/>
          <w:sz w:val="30"/>
          <w:szCs w:val="30"/>
        </w:rPr>
        <w:t>继续争取中国教育基金会帮扶资金，完成郭固小学教学楼等</w:t>
      </w:r>
      <w:r w:rsidRPr="008A3AF3">
        <w:rPr>
          <w:rFonts w:ascii="仿宋_GB2312" w:eastAsia="仿宋_GB2312" w:hAnsi="仿宋_GB2312" w:cs="仿宋_GB2312"/>
          <w:sz w:val="30"/>
          <w:szCs w:val="30"/>
        </w:rPr>
        <w:t>8</w:t>
      </w:r>
      <w:r w:rsidRPr="008A3AF3">
        <w:rPr>
          <w:rFonts w:ascii="仿宋_GB2312" w:eastAsia="仿宋_GB2312" w:hAnsi="仿宋_GB2312" w:cs="仿宋_GB2312" w:hint="eastAsia"/>
          <w:sz w:val="30"/>
          <w:szCs w:val="30"/>
        </w:rPr>
        <w:t>个农村中小学校提升项目。加强寄宿制学校建设，投资</w:t>
      </w:r>
      <w:r w:rsidRPr="008A3AF3">
        <w:rPr>
          <w:rFonts w:ascii="仿宋_GB2312" w:eastAsia="仿宋_GB2312" w:hAnsi="仿宋_GB2312" w:cs="仿宋_GB2312"/>
          <w:sz w:val="30"/>
          <w:szCs w:val="30"/>
        </w:rPr>
        <w:t>2000</w:t>
      </w:r>
      <w:r w:rsidRPr="008A3AF3">
        <w:rPr>
          <w:rFonts w:ascii="仿宋_GB2312" w:eastAsia="仿宋_GB2312" w:hAnsi="仿宋_GB2312" w:cs="仿宋_GB2312" w:hint="eastAsia"/>
          <w:sz w:val="30"/>
          <w:szCs w:val="30"/>
        </w:rPr>
        <w:t>万元实施实验中学教学楼、七级中学教师宿舍等学校建设</w:t>
      </w:r>
      <w:r w:rsidRPr="008A3AF3">
        <w:rPr>
          <w:rFonts w:ascii="仿宋_GB2312" w:eastAsia="仿宋_GB2312" w:hAnsi="仿宋_GB2312" w:cs="仿宋_GB2312" w:hint="eastAsia"/>
          <w:sz w:val="30"/>
          <w:szCs w:val="30"/>
        </w:rPr>
        <w:lastRenderedPageBreak/>
        <w:t>工程，改善农村学校师生学习和生活条件。计划对</w:t>
      </w:r>
      <w:r w:rsidRPr="008A3AF3">
        <w:rPr>
          <w:rFonts w:ascii="仿宋_GB2312" w:eastAsia="仿宋_GB2312" w:hAnsi="仿宋_GB2312" w:cs="仿宋_GB2312"/>
          <w:sz w:val="30"/>
          <w:szCs w:val="30"/>
        </w:rPr>
        <w:t>26</w:t>
      </w:r>
      <w:r w:rsidRPr="008A3AF3">
        <w:rPr>
          <w:rFonts w:ascii="仿宋_GB2312" w:eastAsia="仿宋_GB2312" w:hAnsi="仿宋_GB2312" w:cs="仿宋_GB2312" w:hint="eastAsia"/>
          <w:sz w:val="30"/>
          <w:szCs w:val="30"/>
        </w:rPr>
        <w:t>所农村中小学校进行厕所改造，对部分学校操场进行硬化，改善学校环境。</w:t>
      </w:r>
    </w:p>
    <w:p w:rsidR="00B469C0" w:rsidRPr="008A3AF3" w:rsidRDefault="00B469C0" w:rsidP="004660FD">
      <w:pPr>
        <w:widowControl/>
        <w:pBdr>
          <w:bottom w:val="single" w:sz="4" w:space="31" w:color="FFFFFF"/>
        </w:pBdr>
        <w:adjustRightInd w:val="0"/>
        <w:snapToGrid w:val="0"/>
        <w:spacing w:line="576"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4</w:t>
      </w:r>
      <w:r w:rsidRPr="008A3AF3">
        <w:rPr>
          <w:rFonts w:ascii="仿宋_GB2312" w:eastAsia="仿宋_GB2312" w:hAnsi="仿宋_GB2312" w:cs="仿宋_GB2312" w:hint="eastAsia"/>
          <w:b/>
          <w:bCs/>
          <w:sz w:val="30"/>
          <w:szCs w:val="30"/>
        </w:rPr>
        <w:t>、加快产教融合园区建设。</w:t>
      </w:r>
      <w:r w:rsidRPr="008A3AF3">
        <w:rPr>
          <w:rFonts w:ascii="仿宋_GB2312" w:eastAsia="仿宋_GB2312" w:hAnsi="仿宋_GB2312" w:cs="仿宋_GB2312" w:hint="eastAsia"/>
          <w:sz w:val="30"/>
          <w:szCs w:val="30"/>
        </w:rPr>
        <w:t>督促施工单位，加快投资</w:t>
      </w:r>
      <w:r w:rsidRPr="008A3AF3">
        <w:rPr>
          <w:rFonts w:ascii="仿宋_GB2312" w:eastAsia="仿宋_GB2312" w:hAnsi="仿宋_GB2312" w:cs="仿宋_GB2312"/>
          <w:sz w:val="30"/>
          <w:szCs w:val="30"/>
        </w:rPr>
        <w:t>9000</w:t>
      </w:r>
      <w:r w:rsidRPr="008A3AF3">
        <w:rPr>
          <w:rFonts w:ascii="仿宋_GB2312" w:eastAsia="仿宋_GB2312" w:hAnsi="仿宋_GB2312" w:cs="仿宋_GB2312" w:hint="eastAsia"/>
          <w:sz w:val="30"/>
          <w:szCs w:val="30"/>
        </w:rPr>
        <w:t>万元的园区综合楼、图书信息中心项目的建设进度；用好教育部协调教育基金会资金</w:t>
      </w:r>
      <w:r w:rsidRPr="008A3AF3">
        <w:rPr>
          <w:rFonts w:ascii="仿宋_GB2312" w:eastAsia="仿宋_GB2312" w:hAnsi="仿宋_GB2312" w:cs="仿宋_GB2312"/>
          <w:sz w:val="30"/>
          <w:szCs w:val="30"/>
        </w:rPr>
        <w:t>750</w:t>
      </w:r>
      <w:r w:rsidRPr="008A3AF3">
        <w:rPr>
          <w:rFonts w:ascii="仿宋_GB2312" w:eastAsia="仿宋_GB2312" w:hAnsi="仿宋_GB2312" w:cs="仿宋_GB2312" w:hint="eastAsia"/>
          <w:sz w:val="30"/>
          <w:szCs w:val="30"/>
        </w:rPr>
        <w:t>万元，实施总投资</w:t>
      </w:r>
      <w:r w:rsidRPr="008A3AF3">
        <w:rPr>
          <w:rFonts w:ascii="仿宋_GB2312" w:eastAsia="仿宋_GB2312" w:hAnsi="仿宋_GB2312" w:cs="仿宋_GB2312"/>
          <w:sz w:val="30"/>
          <w:szCs w:val="30"/>
        </w:rPr>
        <w:t>2600</w:t>
      </w:r>
      <w:r w:rsidRPr="008A3AF3">
        <w:rPr>
          <w:rFonts w:ascii="仿宋_GB2312" w:eastAsia="仿宋_GB2312" w:hAnsi="仿宋_GB2312" w:cs="仿宋_GB2312" w:hint="eastAsia"/>
          <w:sz w:val="30"/>
          <w:szCs w:val="30"/>
        </w:rPr>
        <w:t>万元的七一教育基地项目；争取开工建设园区实训车间和宿舍楼项目。</w:t>
      </w:r>
    </w:p>
    <w:p w:rsidR="00B469C0" w:rsidRPr="008A3AF3" w:rsidRDefault="00B469C0" w:rsidP="004660FD">
      <w:pPr>
        <w:widowControl/>
        <w:pBdr>
          <w:bottom w:val="single" w:sz="4" w:space="31" w:color="FFFFFF"/>
        </w:pBdr>
        <w:adjustRightInd w:val="0"/>
        <w:snapToGrid w:val="0"/>
        <w:spacing w:line="550" w:lineRule="exact"/>
        <w:ind w:firstLineChars="200" w:firstLine="600"/>
        <w:rPr>
          <w:rFonts w:ascii="黑体" w:eastAsia="黑体" w:hAnsi="黑体" w:cs="黑体"/>
          <w:sz w:val="30"/>
          <w:szCs w:val="30"/>
        </w:rPr>
      </w:pPr>
      <w:r w:rsidRPr="008A3AF3">
        <w:rPr>
          <w:rFonts w:ascii="黑体" w:eastAsia="黑体" w:hAnsi="黑体" w:cs="黑体" w:hint="eastAsia"/>
          <w:sz w:val="30"/>
          <w:szCs w:val="30"/>
        </w:rPr>
        <w:t>二、抓改革，提升各级各类教育发展水平</w:t>
      </w:r>
    </w:p>
    <w:p w:rsidR="00B469C0" w:rsidRPr="008A3AF3" w:rsidRDefault="00B469C0" w:rsidP="004660FD">
      <w:pPr>
        <w:widowControl/>
        <w:pBdr>
          <w:bottom w:val="single" w:sz="4" w:space="31" w:color="FFFFFF"/>
        </w:pBdr>
        <w:adjustRightInd w:val="0"/>
        <w:snapToGrid w:val="0"/>
        <w:spacing w:line="576"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5</w:t>
      </w:r>
      <w:r w:rsidRPr="008A3AF3">
        <w:rPr>
          <w:rFonts w:ascii="仿宋_GB2312" w:eastAsia="仿宋_GB2312" w:hAnsi="仿宋_GB2312" w:cs="仿宋_GB2312" w:hint="eastAsia"/>
          <w:b/>
          <w:bCs/>
          <w:sz w:val="30"/>
          <w:szCs w:val="30"/>
        </w:rPr>
        <w:t>、深化教育综合改革。</w:t>
      </w:r>
      <w:r w:rsidRPr="008A3AF3">
        <w:rPr>
          <w:rFonts w:ascii="仿宋_GB2312" w:eastAsia="仿宋_GB2312" w:hAnsi="仿宋_GB2312" w:cs="仿宋_GB2312" w:hint="eastAsia"/>
          <w:sz w:val="30"/>
          <w:szCs w:val="30"/>
          <w:shd w:val="clear" w:color="auto" w:fill="FFFFFF"/>
        </w:rPr>
        <w:t>认真</w:t>
      </w:r>
      <w:r w:rsidRPr="008A3AF3">
        <w:rPr>
          <w:rFonts w:ascii="仿宋_GB2312" w:eastAsia="仿宋_GB2312" w:hAnsi="仿宋_GB2312" w:cs="仿宋_GB2312" w:hint="eastAsia"/>
          <w:sz w:val="30"/>
          <w:szCs w:val="30"/>
        </w:rPr>
        <w:t>贯彻落实国家和省教育工作大会精神，继续深化教育综合改革，落实立德树人的根本任务，全面推进素质教育。深入实施一校</w:t>
      </w:r>
      <w:proofErr w:type="gramStart"/>
      <w:r w:rsidRPr="008A3AF3">
        <w:rPr>
          <w:rFonts w:ascii="仿宋_GB2312" w:eastAsia="仿宋_GB2312" w:hAnsi="仿宋_GB2312" w:cs="仿宋_GB2312" w:hint="eastAsia"/>
          <w:sz w:val="30"/>
          <w:szCs w:val="30"/>
        </w:rPr>
        <w:t>一</w:t>
      </w:r>
      <w:proofErr w:type="gramEnd"/>
      <w:r w:rsidRPr="008A3AF3">
        <w:rPr>
          <w:rFonts w:ascii="仿宋_GB2312" w:eastAsia="仿宋_GB2312" w:hAnsi="仿宋_GB2312" w:cs="仿宋_GB2312" w:hint="eastAsia"/>
          <w:sz w:val="30"/>
          <w:szCs w:val="30"/>
        </w:rPr>
        <w:t>章程、一校</w:t>
      </w:r>
      <w:proofErr w:type="gramStart"/>
      <w:r w:rsidRPr="008A3AF3">
        <w:rPr>
          <w:rFonts w:ascii="仿宋_GB2312" w:eastAsia="仿宋_GB2312" w:hAnsi="仿宋_GB2312" w:cs="仿宋_GB2312" w:hint="eastAsia"/>
          <w:sz w:val="30"/>
          <w:szCs w:val="30"/>
        </w:rPr>
        <w:t>一</w:t>
      </w:r>
      <w:proofErr w:type="gramEnd"/>
      <w:r w:rsidRPr="008A3AF3">
        <w:rPr>
          <w:rFonts w:ascii="仿宋_GB2312" w:eastAsia="仿宋_GB2312" w:hAnsi="仿宋_GB2312" w:cs="仿宋_GB2312" w:hint="eastAsia"/>
          <w:sz w:val="30"/>
          <w:szCs w:val="30"/>
        </w:rPr>
        <w:t>规划、一校</w:t>
      </w:r>
      <w:proofErr w:type="gramStart"/>
      <w:r w:rsidRPr="008A3AF3">
        <w:rPr>
          <w:rFonts w:ascii="仿宋_GB2312" w:eastAsia="仿宋_GB2312" w:hAnsi="仿宋_GB2312" w:cs="仿宋_GB2312" w:hint="eastAsia"/>
          <w:sz w:val="30"/>
          <w:szCs w:val="30"/>
        </w:rPr>
        <w:t>一</w:t>
      </w:r>
      <w:proofErr w:type="gramEnd"/>
      <w:r w:rsidRPr="008A3AF3">
        <w:rPr>
          <w:rFonts w:ascii="仿宋_GB2312" w:eastAsia="仿宋_GB2312" w:hAnsi="仿宋_GB2312" w:cs="仿宋_GB2312" w:hint="eastAsia"/>
          <w:sz w:val="30"/>
          <w:szCs w:val="30"/>
        </w:rPr>
        <w:t>制度体系、一校</w:t>
      </w:r>
      <w:proofErr w:type="gramStart"/>
      <w:r w:rsidRPr="008A3AF3">
        <w:rPr>
          <w:rFonts w:ascii="仿宋_GB2312" w:eastAsia="仿宋_GB2312" w:hAnsi="仿宋_GB2312" w:cs="仿宋_GB2312" w:hint="eastAsia"/>
          <w:sz w:val="30"/>
          <w:szCs w:val="30"/>
        </w:rPr>
        <w:t>一</w:t>
      </w:r>
      <w:proofErr w:type="gramEnd"/>
      <w:r w:rsidRPr="008A3AF3">
        <w:rPr>
          <w:rFonts w:ascii="仿宋_GB2312" w:eastAsia="仿宋_GB2312" w:hAnsi="仿宋_GB2312" w:cs="仿宋_GB2312" w:hint="eastAsia"/>
          <w:sz w:val="30"/>
          <w:szCs w:val="30"/>
        </w:rPr>
        <w:t>特色为主要内容的“四个</w:t>
      </w:r>
      <w:proofErr w:type="gramStart"/>
      <w:r w:rsidRPr="008A3AF3">
        <w:rPr>
          <w:rFonts w:ascii="仿宋_GB2312" w:eastAsia="仿宋_GB2312" w:hAnsi="仿宋_GB2312" w:cs="仿宋_GB2312" w:hint="eastAsia"/>
          <w:sz w:val="30"/>
          <w:szCs w:val="30"/>
        </w:rPr>
        <w:t>一</w:t>
      </w:r>
      <w:proofErr w:type="gramEnd"/>
      <w:r w:rsidRPr="008A3AF3">
        <w:rPr>
          <w:rFonts w:ascii="仿宋_GB2312" w:eastAsia="仿宋_GB2312" w:hAnsi="仿宋_GB2312" w:cs="仿宋_GB2312" w:hint="eastAsia"/>
          <w:sz w:val="30"/>
          <w:szCs w:val="30"/>
        </w:rPr>
        <w:t>工程”，实现学校管理的规范化制度化。</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6</w:t>
      </w:r>
      <w:r w:rsidRPr="008A3AF3">
        <w:rPr>
          <w:rFonts w:ascii="仿宋_GB2312" w:eastAsia="仿宋_GB2312" w:hAnsi="仿宋_GB2312" w:cs="仿宋_GB2312" w:hint="eastAsia"/>
          <w:b/>
          <w:bCs/>
          <w:sz w:val="30"/>
          <w:szCs w:val="30"/>
        </w:rPr>
        <w:t>、加快智慧教育推进部署。</w:t>
      </w:r>
      <w:r w:rsidRPr="008A3AF3">
        <w:rPr>
          <w:rFonts w:ascii="仿宋_GB2312" w:eastAsia="仿宋_GB2312" w:hAnsi="仿宋_GB2312" w:cs="仿宋_GB2312" w:hint="eastAsia"/>
          <w:sz w:val="30"/>
          <w:szCs w:val="30"/>
        </w:rPr>
        <w:t>以教育信息化为抓手，推动城乡义务教育的均衡发展，促进优质教育资源共建共享，加强信息技术和教育教学的深度融合。加大教育信息化投入，完善软硬件建设，推进</w:t>
      </w:r>
      <w:r w:rsidRPr="008A3AF3">
        <w:rPr>
          <w:rFonts w:ascii="仿宋_GB2312" w:eastAsia="仿宋_GB2312" w:hAnsi="仿宋_GB2312" w:cs="仿宋_GB2312"/>
          <w:sz w:val="30"/>
          <w:szCs w:val="30"/>
        </w:rPr>
        <w:t>131</w:t>
      </w:r>
      <w:r w:rsidRPr="008A3AF3">
        <w:rPr>
          <w:rFonts w:ascii="仿宋_GB2312" w:eastAsia="仿宋_GB2312" w:hAnsi="仿宋_GB2312" w:cs="仿宋_GB2312" w:hint="eastAsia"/>
          <w:sz w:val="30"/>
          <w:szCs w:val="30"/>
        </w:rPr>
        <w:t>个常态化录播教室规范化应用；升级</w:t>
      </w:r>
      <w:r w:rsidRPr="008A3AF3">
        <w:rPr>
          <w:rFonts w:ascii="仿宋_GB2312" w:eastAsia="仿宋_GB2312" w:hAnsi="仿宋_GB2312" w:cs="仿宋_GB2312"/>
          <w:sz w:val="30"/>
          <w:szCs w:val="30"/>
        </w:rPr>
        <w:t>40</w:t>
      </w:r>
      <w:r w:rsidRPr="008A3AF3">
        <w:rPr>
          <w:rFonts w:ascii="仿宋_GB2312" w:eastAsia="仿宋_GB2312" w:hAnsi="仿宋_GB2312" w:cs="仿宋_GB2312" w:hint="eastAsia"/>
          <w:sz w:val="30"/>
          <w:szCs w:val="30"/>
        </w:rPr>
        <w:t>个视频会议室，健全安全、食堂、营养餐视频监管平台，实现可视化管理。</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仿宋_GB2312" w:eastAsia="仿宋_GB2312" w:hAnsi="仿宋_GB2312" w:cs="仿宋_GB2312"/>
          <w:sz w:val="30"/>
          <w:szCs w:val="30"/>
        </w:rPr>
      </w:pPr>
      <w:r w:rsidRPr="008A3AF3">
        <w:rPr>
          <w:rFonts w:ascii="仿宋_GB2312" w:eastAsia="仿宋_GB2312" w:hAnsi="仿宋_GB2312" w:cs="仿宋_GB2312"/>
          <w:b/>
          <w:bCs/>
          <w:sz w:val="30"/>
          <w:szCs w:val="30"/>
        </w:rPr>
        <w:lastRenderedPageBreak/>
        <w:t>7</w:t>
      </w:r>
      <w:r w:rsidRPr="008A3AF3">
        <w:rPr>
          <w:rFonts w:ascii="仿宋_GB2312" w:eastAsia="仿宋_GB2312" w:hAnsi="仿宋_GB2312" w:cs="仿宋_GB2312" w:hint="eastAsia"/>
          <w:b/>
          <w:bCs/>
          <w:sz w:val="30"/>
          <w:szCs w:val="30"/>
        </w:rPr>
        <w:t>、普惠发展学前教育。</w:t>
      </w:r>
      <w:r w:rsidRPr="008A3AF3">
        <w:rPr>
          <w:rFonts w:ascii="仿宋_GB2312" w:eastAsia="仿宋_GB2312" w:hAnsi="仿宋_GB2312" w:cs="仿宋_GB2312" w:hint="eastAsia"/>
          <w:kern w:val="0"/>
          <w:sz w:val="30"/>
          <w:szCs w:val="30"/>
        </w:rPr>
        <w:t>根据威县城镇化发展趋势和学前教育发展现状，</w:t>
      </w:r>
      <w:r w:rsidRPr="008A3AF3">
        <w:rPr>
          <w:rFonts w:ascii="仿宋_GB2312" w:eastAsia="仿宋_GB2312" w:hAnsi="仿宋_GB2312" w:cs="仿宋_GB2312" w:hint="eastAsia"/>
          <w:sz w:val="30"/>
          <w:szCs w:val="30"/>
        </w:rPr>
        <w:t>高标准编制《威县学前教育专项布局规划》。投资</w:t>
      </w:r>
      <w:r w:rsidRPr="008A3AF3">
        <w:rPr>
          <w:rFonts w:ascii="仿宋_GB2312" w:eastAsia="仿宋_GB2312" w:hAnsi="仿宋_GB2312" w:cs="仿宋_GB2312"/>
          <w:sz w:val="30"/>
          <w:szCs w:val="30"/>
        </w:rPr>
        <w:t>400</w:t>
      </w:r>
      <w:r w:rsidRPr="008A3AF3">
        <w:rPr>
          <w:rFonts w:ascii="仿宋_GB2312" w:eastAsia="仿宋_GB2312" w:hAnsi="仿宋_GB2312" w:cs="仿宋_GB2312" w:hint="eastAsia"/>
          <w:sz w:val="30"/>
          <w:szCs w:val="30"/>
        </w:rPr>
        <w:t>万元在老城区新建县直属幼儿园一所，并将原园林处旧址改建为县直属公办幼儿园，县城区公办幼儿园达到</w:t>
      </w:r>
      <w:r w:rsidRPr="008A3AF3">
        <w:rPr>
          <w:rFonts w:ascii="仿宋_GB2312" w:eastAsia="仿宋_GB2312" w:hAnsi="仿宋_GB2312" w:cs="仿宋_GB2312"/>
          <w:sz w:val="30"/>
          <w:szCs w:val="30"/>
        </w:rPr>
        <w:t>4</w:t>
      </w:r>
      <w:r w:rsidRPr="008A3AF3">
        <w:rPr>
          <w:rFonts w:ascii="仿宋_GB2312" w:eastAsia="仿宋_GB2312" w:hAnsi="仿宋_GB2312" w:cs="仿宋_GB2312" w:hint="eastAsia"/>
          <w:sz w:val="30"/>
          <w:szCs w:val="30"/>
        </w:rPr>
        <w:t>所；新建、改扩建一批农村幼儿园，提升公办幼儿园比例，</w:t>
      </w:r>
      <w:r w:rsidRPr="008A3AF3">
        <w:rPr>
          <w:rFonts w:ascii="仿宋_GB2312" w:eastAsia="仿宋_GB2312" w:hAnsi="仿宋_GB2312" w:cs="仿宋_GB2312" w:hint="eastAsia"/>
          <w:kern w:val="0"/>
          <w:sz w:val="30"/>
          <w:szCs w:val="30"/>
        </w:rPr>
        <w:t>学前教育三年入园率达到</w:t>
      </w:r>
      <w:r w:rsidRPr="008A3AF3">
        <w:rPr>
          <w:rFonts w:ascii="仿宋_GB2312" w:eastAsia="仿宋_GB2312" w:hAnsi="仿宋_GB2312" w:cs="仿宋_GB2312"/>
          <w:kern w:val="0"/>
          <w:sz w:val="30"/>
          <w:szCs w:val="30"/>
        </w:rPr>
        <w:t>89.1%</w:t>
      </w:r>
      <w:r w:rsidRPr="008A3AF3">
        <w:rPr>
          <w:rFonts w:ascii="仿宋_GB2312" w:eastAsia="仿宋_GB2312" w:hAnsi="仿宋_GB2312" w:cs="仿宋_GB2312" w:hint="eastAsia"/>
          <w:sz w:val="30"/>
          <w:szCs w:val="30"/>
        </w:rPr>
        <w:t>。探索学前教师选聘办法，建立长效补充机制，破解学前教育师资难题。</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仿宋_GB2312" w:eastAsia="仿宋_GB2312" w:hAnsi="仿宋_GB2312" w:cs="仿宋_GB2312"/>
          <w:sz w:val="30"/>
          <w:szCs w:val="30"/>
        </w:rPr>
      </w:pPr>
      <w:r w:rsidRPr="008A3AF3">
        <w:rPr>
          <w:rFonts w:ascii="仿宋_GB2312" w:eastAsia="仿宋_GB2312" w:hAnsi="仿宋_GB2312" w:cs="仿宋_GB2312"/>
          <w:b/>
          <w:bCs/>
          <w:sz w:val="30"/>
          <w:szCs w:val="30"/>
        </w:rPr>
        <w:t>8</w:t>
      </w:r>
      <w:r w:rsidRPr="008A3AF3">
        <w:rPr>
          <w:rFonts w:ascii="仿宋_GB2312" w:eastAsia="仿宋_GB2312" w:hAnsi="仿宋_GB2312" w:cs="仿宋_GB2312" w:hint="eastAsia"/>
          <w:b/>
          <w:bCs/>
          <w:sz w:val="30"/>
          <w:szCs w:val="30"/>
        </w:rPr>
        <w:t>、均衡发展义务教育。</w:t>
      </w:r>
      <w:r w:rsidRPr="008A3AF3">
        <w:rPr>
          <w:rFonts w:ascii="仿宋_GB2312" w:eastAsia="仿宋_GB2312" w:hAnsi="仿宋_GB2312" w:cs="仿宋_GB2312" w:hint="eastAsia"/>
          <w:sz w:val="30"/>
          <w:szCs w:val="30"/>
        </w:rPr>
        <w:t>积极探索集团化办学模式，支持思源实验学校、二中、实验中学等初中学校，对农村薄弱初中进行结对帮扶或全面托管，改变薄弱农村中学现状，推动义务教育阶段开放办学，努力缩小城乡义务教育差距，推动优质均衡教育发展。</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9</w:t>
      </w:r>
      <w:r w:rsidRPr="008A3AF3">
        <w:rPr>
          <w:rFonts w:ascii="仿宋_GB2312" w:eastAsia="仿宋_GB2312" w:hAnsi="仿宋_GB2312" w:cs="仿宋_GB2312" w:hint="eastAsia"/>
          <w:b/>
          <w:bCs/>
          <w:sz w:val="30"/>
          <w:szCs w:val="30"/>
        </w:rPr>
        <w:t>、创新发展高中教育。</w:t>
      </w:r>
      <w:r w:rsidRPr="008A3AF3">
        <w:rPr>
          <w:rFonts w:ascii="仿宋_GB2312" w:eastAsia="仿宋_GB2312" w:hAnsi="仿宋_GB2312" w:cs="仿宋_GB2312" w:hint="eastAsia"/>
          <w:sz w:val="30"/>
          <w:szCs w:val="30"/>
        </w:rPr>
        <w:t>县一中、二中高中部继续对标优质高中学校，引进先进管理经验和教育理念，提升教育质量，并充分利用国家和高校对贫困县的优惠政策，积极对接名校。支持高中学校加强内部管理，给予政策倾斜，适当给予学校办学自主权。</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10</w:t>
      </w:r>
      <w:r w:rsidRPr="008A3AF3">
        <w:rPr>
          <w:rFonts w:ascii="仿宋_GB2312" w:eastAsia="仿宋_GB2312" w:hAnsi="仿宋_GB2312" w:cs="仿宋_GB2312" w:hint="eastAsia"/>
          <w:b/>
          <w:bCs/>
          <w:sz w:val="30"/>
          <w:szCs w:val="30"/>
        </w:rPr>
        <w:t>、做大做强职业教育。</w:t>
      </w:r>
      <w:r w:rsidRPr="008A3AF3">
        <w:rPr>
          <w:rFonts w:ascii="仿宋_GB2312" w:eastAsia="仿宋_GB2312" w:hAnsi="仿宋_GB2312" w:cs="仿宋_GB2312" w:hint="eastAsia"/>
          <w:sz w:val="30"/>
          <w:szCs w:val="30"/>
        </w:rPr>
        <w:t>落实京津冀一体化发展战略，强化与京津冀高职院校的合作，加快推进天津职业大学威县分校项目的落实，提升我县职业教育发展水平。大力开展多种模式的校企合作，以市场化思维引入社会资金发展壮大职业教育，更好地服务县域经济的发展。</w:t>
      </w:r>
    </w:p>
    <w:p w:rsidR="00B469C0" w:rsidRPr="008A3AF3" w:rsidRDefault="00B469C0" w:rsidP="004660FD">
      <w:pPr>
        <w:widowControl/>
        <w:pBdr>
          <w:bottom w:val="single" w:sz="4" w:space="31" w:color="FFFFFF"/>
        </w:pBdr>
        <w:adjustRightInd w:val="0"/>
        <w:snapToGrid w:val="0"/>
        <w:spacing w:line="550" w:lineRule="exact"/>
        <w:ind w:firstLineChars="200" w:firstLine="600"/>
        <w:rPr>
          <w:rFonts w:ascii="黑体" w:eastAsia="黑体" w:hAnsi="黑体" w:cs="黑体"/>
          <w:sz w:val="30"/>
          <w:szCs w:val="30"/>
        </w:rPr>
      </w:pPr>
      <w:r w:rsidRPr="008A3AF3">
        <w:rPr>
          <w:rFonts w:ascii="黑体" w:eastAsia="黑体" w:hAnsi="黑体" w:cs="黑体" w:hint="eastAsia"/>
          <w:sz w:val="30"/>
          <w:szCs w:val="30"/>
        </w:rPr>
        <w:lastRenderedPageBreak/>
        <w:t>三、强素质，全面落实立德树人根本任务</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仿宋_GB2312" w:eastAsia="仿宋_GB2312" w:hAnsi="仿宋_GB2312" w:cs="仿宋_GB2312"/>
          <w:sz w:val="30"/>
          <w:szCs w:val="30"/>
        </w:rPr>
      </w:pPr>
      <w:r w:rsidRPr="008A3AF3">
        <w:rPr>
          <w:rFonts w:ascii="仿宋_GB2312" w:eastAsia="仿宋_GB2312" w:hAnsi="仿宋_GB2312" w:cs="仿宋_GB2312"/>
          <w:b/>
          <w:bCs/>
          <w:sz w:val="30"/>
          <w:szCs w:val="30"/>
        </w:rPr>
        <w:t>11</w:t>
      </w:r>
      <w:r w:rsidRPr="008A3AF3">
        <w:rPr>
          <w:rFonts w:ascii="仿宋_GB2312" w:eastAsia="仿宋_GB2312" w:hAnsi="仿宋_GB2312" w:cs="仿宋_GB2312" w:hint="eastAsia"/>
          <w:b/>
          <w:bCs/>
          <w:sz w:val="30"/>
          <w:szCs w:val="30"/>
        </w:rPr>
        <w:t>、加强校长队伍建设。</w:t>
      </w:r>
      <w:r w:rsidRPr="008A3AF3">
        <w:rPr>
          <w:rFonts w:ascii="仿宋_GB2312" w:eastAsia="仿宋_GB2312" w:hAnsi="仿宋_GB2312" w:cs="仿宋_GB2312" w:hint="eastAsia"/>
          <w:sz w:val="30"/>
          <w:szCs w:val="30"/>
        </w:rPr>
        <w:t>探索校长评定管理机制改革，试行校长目标责任制和末位淘汰制，不断完善学校和校长考核办法。鼓励和支持校长参加高层次培训，促进中小学校长专业化、职业化。</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t>12</w:t>
      </w:r>
      <w:r w:rsidRPr="008A3AF3">
        <w:rPr>
          <w:rFonts w:ascii="仿宋_GB2312" w:eastAsia="仿宋_GB2312" w:hAnsi="仿宋_GB2312" w:cs="仿宋_GB2312" w:hint="eastAsia"/>
          <w:b/>
          <w:bCs/>
          <w:sz w:val="30"/>
          <w:szCs w:val="30"/>
        </w:rPr>
        <w:t>、深化教师管理机制改革。</w:t>
      </w:r>
      <w:r w:rsidRPr="008A3AF3">
        <w:rPr>
          <w:rFonts w:ascii="仿宋_GB2312" w:eastAsia="仿宋_GB2312" w:hAnsi="仿宋_GB2312" w:cs="仿宋_GB2312" w:hint="eastAsia"/>
          <w:sz w:val="30"/>
          <w:szCs w:val="30"/>
        </w:rPr>
        <w:t>着眼增强立德树人的责任感使命感，认真落实教育部《新时代幼儿园教师职业行为十项准则》和《新时代中小学教师职业行为十项准则》，全面规范教师岗位行为。贯彻实施乡村振兴战略，组织城乡教师有序进行轮岗交流，落实乡村教师生活补助、交通补贴、住房补贴和定期体检制度，形成重视基层的鲜明导向。不断充实教师队伍，通过公开招录和争取</w:t>
      </w:r>
      <w:proofErr w:type="gramStart"/>
      <w:r w:rsidRPr="008A3AF3">
        <w:rPr>
          <w:rFonts w:ascii="仿宋_GB2312" w:eastAsia="仿宋_GB2312" w:hAnsi="仿宋_GB2312" w:cs="仿宋_GB2312" w:hint="eastAsia"/>
          <w:sz w:val="30"/>
          <w:szCs w:val="30"/>
        </w:rPr>
        <w:t>特</w:t>
      </w:r>
      <w:proofErr w:type="gramEnd"/>
      <w:r w:rsidRPr="008A3AF3">
        <w:rPr>
          <w:rFonts w:ascii="仿宋_GB2312" w:eastAsia="仿宋_GB2312" w:hAnsi="仿宋_GB2312" w:cs="仿宋_GB2312" w:hint="eastAsia"/>
          <w:sz w:val="30"/>
          <w:szCs w:val="30"/>
        </w:rPr>
        <w:t>岗教师，优化教师队伍结构。</w:t>
      </w:r>
    </w:p>
    <w:p w:rsidR="00B469C0" w:rsidRPr="008A3AF3" w:rsidRDefault="00B469C0" w:rsidP="004660FD">
      <w:pPr>
        <w:widowControl/>
        <w:pBdr>
          <w:bottom w:val="single" w:sz="4" w:space="31" w:color="FFFFFF"/>
        </w:pBdr>
        <w:adjustRightInd w:val="0"/>
        <w:snapToGrid w:val="0"/>
        <w:spacing w:line="550" w:lineRule="exact"/>
        <w:ind w:firstLineChars="200" w:firstLine="600"/>
        <w:rPr>
          <w:rFonts w:ascii="黑体" w:eastAsia="黑体" w:hAnsi="黑体" w:cs="黑体"/>
          <w:sz w:val="30"/>
          <w:szCs w:val="30"/>
        </w:rPr>
      </w:pPr>
      <w:r w:rsidRPr="008A3AF3">
        <w:rPr>
          <w:rFonts w:ascii="黑体" w:eastAsia="黑体" w:hAnsi="黑体" w:cs="黑体" w:hint="eastAsia"/>
          <w:sz w:val="30"/>
          <w:szCs w:val="30"/>
        </w:rPr>
        <w:t>四、惠民生，全面保障教育公平发展</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仿宋_GB2312" w:eastAsia="仿宋_GB2312" w:hAnsi="仿宋_GB2312" w:cs="仿宋_GB2312"/>
          <w:sz w:val="30"/>
          <w:szCs w:val="30"/>
        </w:rPr>
      </w:pPr>
      <w:r w:rsidRPr="008A3AF3">
        <w:rPr>
          <w:rFonts w:ascii="仿宋_GB2312" w:eastAsia="仿宋_GB2312" w:hAnsi="仿宋_GB2312" w:cs="仿宋_GB2312"/>
          <w:b/>
          <w:bCs/>
          <w:sz w:val="30"/>
          <w:szCs w:val="30"/>
        </w:rPr>
        <w:t>13</w:t>
      </w:r>
      <w:r w:rsidRPr="008A3AF3">
        <w:rPr>
          <w:rFonts w:ascii="仿宋_GB2312" w:eastAsia="仿宋_GB2312" w:hAnsi="仿宋_GB2312" w:cs="仿宋_GB2312" w:hint="eastAsia"/>
          <w:b/>
          <w:bCs/>
          <w:sz w:val="30"/>
          <w:szCs w:val="30"/>
        </w:rPr>
        <w:t>、落实教育精准扶贫制度。</w:t>
      </w:r>
      <w:r w:rsidRPr="008A3AF3">
        <w:rPr>
          <w:rFonts w:ascii="仿宋_GB2312" w:eastAsia="仿宋_GB2312" w:hAnsi="仿宋_GB2312" w:cs="仿宋_GB2312" w:hint="eastAsia"/>
          <w:sz w:val="30"/>
          <w:szCs w:val="30"/>
        </w:rPr>
        <w:t>积极争取上级资助资金，对各学段“建档立卡”学生进行精准资助，严格执行建档立</w:t>
      </w:r>
      <w:proofErr w:type="gramStart"/>
      <w:r w:rsidRPr="008A3AF3">
        <w:rPr>
          <w:rFonts w:ascii="仿宋_GB2312" w:eastAsia="仿宋_GB2312" w:hAnsi="仿宋_GB2312" w:cs="仿宋_GB2312" w:hint="eastAsia"/>
          <w:sz w:val="30"/>
          <w:szCs w:val="30"/>
        </w:rPr>
        <w:t>卡贫困</w:t>
      </w:r>
      <w:proofErr w:type="gramEnd"/>
      <w:r w:rsidRPr="008A3AF3">
        <w:rPr>
          <w:rFonts w:ascii="仿宋_GB2312" w:eastAsia="仿宋_GB2312" w:hAnsi="仿宋_GB2312" w:cs="仿宋_GB2312" w:hint="eastAsia"/>
          <w:sz w:val="30"/>
          <w:szCs w:val="30"/>
        </w:rPr>
        <w:t>家庭学生无障碍入学和新生入学救助政策，继续做好贫困大学生生源地助学贷款工作，确保全县不发生一名学生因贫辍学。</w:t>
      </w:r>
    </w:p>
    <w:p w:rsidR="00B469C0" w:rsidRPr="008A3AF3" w:rsidRDefault="00B469C0" w:rsidP="004660FD">
      <w:pPr>
        <w:widowControl/>
        <w:pBdr>
          <w:bottom w:val="single" w:sz="4" w:space="31" w:color="FFFFFF"/>
        </w:pBdr>
        <w:adjustRightInd w:val="0"/>
        <w:snapToGrid w:val="0"/>
        <w:spacing w:line="550" w:lineRule="exact"/>
        <w:ind w:firstLineChars="200" w:firstLine="602"/>
        <w:rPr>
          <w:rFonts w:ascii="楷体_GB2312" w:eastAsia="楷体_GB2312" w:hAnsi="楷体_GB2312" w:cs="楷体_GB2312"/>
          <w:sz w:val="30"/>
          <w:szCs w:val="30"/>
        </w:rPr>
      </w:pPr>
      <w:r w:rsidRPr="008A3AF3">
        <w:rPr>
          <w:rFonts w:ascii="仿宋_GB2312" w:eastAsia="仿宋_GB2312" w:hAnsi="仿宋_GB2312" w:cs="仿宋_GB2312"/>
          <w:b/>
          <w:bCs/>
          <w:sz w:val="30"/>
          <w:szCs w:val="30"/>
        </w:rPr>
        <w:lastRenderedPageBreak/>
        <w:t>14</w:t>
      </w:r>
      <w:r w:rsidRPr="008A3AF3">
        <w:rPr>
          <w:rFonts w:ascii="仿宋_GB2312" w:eastAsia="仿宋_GB2312" w:hAnsi="仿宋_GB2312" w:cs="仿宋_GB2312" w:hint="eastAsia"/>
          <w:b/>
          <w:bCs/>
          <w:sz w:val="30"/>
          <w:szCs w:val="30"/>
        </w:rPr>
        <w:t>、努力打造平安校园。</w:t>
      </w:r>
      <w:r w:rsidRPr="008A3AF3">
        <w:rPr>
          <w:rFonts w:ascii="仿宋_GB2312" w:eastAsia="仿宋_GB2312" w:hAnsi="仿宋_GB2312" w:cs="仿宋_GB2312" w:hint="eastAsia"/>
          <w:sz w:val="30"/>
          <w:szCs w:val="30"/>
        </w:rPr>
        <w:t>认真贯彻落实上级安全工作精神，层层签订安全工作目标责任书，落实安全责任制和责任追究制。加强学校法制和安全教育，增强师生员工的安全意识。健全和完善突发性公共事件应急预案，提高各类突发性事件预警、防范和处置能力。</w:t>
      </w:r>
    </w:p>
    <w:p w:rsidR="00B469C0" w:rsidRPr="008A3AF3" w:rsidRDefault="00B469C0">
      <w:pPr>
        <w:ind w:firstLine="560"/>
        <w:rPr>
          <w:rFonts w:ascii="Times New Roman" w:eastAsia="方正仿宋_GBK" w:hAnsi="Times New Roman"/>
          <w:sz w:val="32"/>
          <w:szCs w:val="32"/>
        </w:rPr>
      </w:pPr>
    </w:p>
    <w:p w:rsidR="00B469C0" w:rsidRPr="008A3AF3" w:rsidRDefault="00B469C0">
      <w:pPr>
        <w:ind w:firstLine="560"/>
        <w:rPr>
          <w:rFonts w:ascii="Times New Roman" w:eastAsia="方正仿宋_GBK" w:hAnsi="Times New Roman"/>
          <w:sz w:val="32"/>
          <w:szCs w:val="32"/>
        </w:rPr>
      </w:pPr>
    </w:p>
    <w:p w:rsidR="00B469C0" w:rsidRPr="008A3AF3" w:rsidRDefault="00B469C0">
      <w:pPr>
        <w:ind w:firstLine="560"/>
        <w:rPr>
          <w:rFonts w:ascii="Times New Roman" w:eastAsia="方正仿宋_GBK" w:hAnsi="Times New Roman"/>
          <w:sz w:val="32"/>
          <w:szCs w:val="32"/>
        </w:rPr>
      </w:pPr>
    </w:p>
    <w:p w:rsidR="00B469C0" w:rsidRPr="008A3AF3" w:rsidRDefault="00B469C0">
      <w:pPr>
        <w:ind w:firstLine="560"/>
        <w:rPr>
          <w:rFonts w:ascii="Times New Roman" w:eastAsia="方正仿宋_GBK" w:hAnsi="Times New Roman"/>
          <w:sz w:val="32"/>
          <w:szCs w:val="32"/>
        </w:rPr>
      </w:pPr>
    </w:p>
    <w:p w:rsidR="00B469C0" w:rsidRPr="008A3AF3" w:rsidRDefault="00B469C0">
      <w:pPr>
        <w:ind w:firstLine="560"/>
        <w:rPr>
          <w:rFonts w:ascii="楷体_GB2312" w:eastAsia="楷体_GB2312" w:hAnsi="黑体"/>
          <w:b/>
          <w:sz w:val="32"/>
          <w:szCs w:val="32"/>
        </w:rPr>
      </w:pPr>
      <w:r w:rsidRPr="008A3AF3">
        <w:rPr>
          <w:rFonts w:ascii="楷体_GB2312" w:eastAsia="楷体_GB2312" w:hAnsi="黑体" w:hint="eastAsia"/>
          <w:b/>
          <w:sz w:val="32"/>
          <w:szCs w:val="32"/>
        </w:rPr>
        <w:t>部门职责及工作活动绩效目标指标：</w:t>
      </w:r>
    </w:p>
    <w:p w:rsidR="00B469C0" w:rsidRPr="008A3AF3" w:rsidRDefault="00B469C0">
      <w:pPr>
        <w:jc w:val="center"/>
        <w:outlineLvl w:val="0"/>
        <w:rPr>
          <w:rFonts w:ascii="方正小标宋_GBK" w:eastAsia="方正小标宋_GBK" w:hAnsi="Times New Roman"/>
          <w:sz w:val="32"/>
          <w:szCs w:val="24"/>
        </w:rPr>
      </w:pPr>
      <w:r w:rsidRPr="008A3AF3">
        <w:rPr>
          <w:rFonts w:ascii="方正小标宋_GBK" w:eastAsia="方正小标宋_GBK" w:hAnsi="Times New Roman" w:hint="eastAsia"/>
          <w:sz w:val="32"/>
          <w:szCs w:val="24"/>
        </w:rPr>
        <w:t>部门职责</w:t>
      </w:r>
      <w:r w:rsidRPr="008A3AF3">
        <w:rPr>
          <w:rFonts w:ascii="方正小标宋_GBK" w:eastAsia="方正小标宋_GBK" w:hAnsi="Times New Roman"/>
          <w:sz w:val="32"/>
          <w:szCs w:val="24"/>
        </w:rPr>
        <w:t>-</w:t>
      </w:r>
      <w:r w:rsidRPr="008A3AF3">
        <w:rPr>
          <w:rFonts w:ascii="方正小标宋_GBK" w:eastAsia="方正小标宋_GBK" w:hAnsi="Times New Roman" w:hint="eastAsia"/>
          <w:sz w:val="32"/>
          <w:szCs w:val="24"/>
        </w:rPr>
        <w:t>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1"/>
        <w:gridCol w:w="1276"/>
        <w:gridCol w:w="2976"/>
        <w:gridCol w:w="2976"/>
        <w:gridCol w:w="1417"/>
        <w:gridCol w:w="737"/>
        <w:gridCol w:w="737"/>
        <w:gridCol w:w="737"/>
        <w:gridCol w:w="737"/>
      </w:tblGrid>
      <w:tr w:rsidR="00B469C0" w:rsidRPr="008A3AF3">
        <w:trPr>
          <w:trHeight w:val="90"/>
          <w:tblHeader/>
          <w:jc w:val="center"/>
        </w:trPr>
        <w:tc>
          <w:tcPr>
            <w:tcW w:w="10986" w:type="dxa"/>
            <w:gridSpan w:val="5"/>
            <w:tcBorders>
              <w:top w:val="single" w:sz="6" w:space="0" w:color="FFFFFF"/>
              <w:left w:val="single" w:sz="6" w:space="0" w:color="FFFFFF"/>
              <w:bottom w:val="nil"/>
              <w:right w:val="single" w:sz="6" w:space="0" w:color="FFFFFF"/>
            </w:tcBorders>
            <w:vAlign w:val="center"/>
          </w:tcPr>
          <w:p w:rsidR="00B469C0" w:rsidRPr="008A3AF3" w:rsidRDefault="00B469C0">
            <w:pPr>
              <w:spacing w:line="300" w:lineRule="exact"/>
              <w:jc w:val="left"/>
              <w:rPr>
                <w:rFonts w:ascii="方正小标宋_GBK" w:eastAsia="方正小标宋_GBK"/>
                <w:sz w:val="24"/>
              </w:rPr>
            </w:pPr>
            <w:r w:rsidRPr="008A3AF3">
              <w:rPr>
                <w:rFonts w:ascii="方正小标宋_GBK" w:eastAsia="方正小标宋_GBK"/>
                <w:sz w:val="24"/>
              </w:rPr>
              <w:t>360</w:t>
            </w:r>
            <w:r w:rsidRPr="008A3AF3">
              <w:rPr>
                <w:rFonts w:ascii="方正小标宋_GBK" w:eastAsia="方正小标宋_GBK" w:hint="eastAsia"/>
                <w:sz w:val="24"/>
              </w:rPr>
              <w:t>威县教育局</w:t>
            </w:r>
          </w:p>
        </w:tc>
        <w:tc>
          <w:tcPr>
            <w:tcW w:w="2948" w:type="dxa"/>
            <w:gridSpan w:val="4"/>
            <w:tcBorders>
              <w:top w:val="single" w:sz="6" w:space="0" w:color="FFFFFF"/>
              <w:left w:val="single" w:sz="6" w:space="0" w:color="FFFFFF"/>
              <w:bottom w:val="nil"/>
              <w:right w:val="single" w:sz="6" w:space="0" w:color="FFFFFF"/>
            </w:tcBorders>
            <w:vAlign w:val="center"/>
          </w:tcPr>
          <w:p w:rsidR="00B469C0" w:rsidRPr="008A3AF3" w:rsidRDefault="00B469C0">
            <w:pPr>
              <w:spacing w:line="300" w:lineRule="exact"/>
              <w:jc w:val="right"/>
              <w:rPr>
                <w:rFonts w:ascii="方正书宋_GBK" w:eastAsia="方正书宋_GBK"/>
                <w:sz w:val="24"/>
              </w:rPr>
            </w:pPr>
            <w:r w:rsidRPr="008A3AF3">
              <w:rPr>
                <w:rFonts w:ascii="方正书宋_GBK" w:eastAsia="方正书宋_GBK" w:hint="eastAsia"/>
                <w:sz w:val="24"/>
              </w:rPr>
              <w:t>单位：万元</w:t>
            </w:r>
          </w:p>
        </w:tc>
      </w:tr>
      <w:tr w:rsidR="00B469C0" w:rsidRPr="008A3AF3">
        <w:trPr>
          <w:trHeight w:val="227"/>
          <w:tblHeader/>
          <w:jc w:val="center"/>
        </w:trPr>
        <w:tc>
          <w:tcPr>
            <w:tcW w:w="2341" w:type="dxa"/>
            <w:vMerge w:val="restart"/>
            <w:tcBorders>
              <w:top w:val="single" w:sz="4" w:space="0" w:color="auto"/>
              <w:bottom w:val="nil"/>
            </w:tcBorders>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职责活动</w:t>
            </w:r>
          </w:p>
        </w:tc>
        <w:tc>
          <w:tcPr>
            <w:tcW w:w="1276" w:type="dxa"/>
            <w:vMerge w:val="restart"/>
            <w:tcBorders>
              <w:top w:val="single" w:sz="4" w:space="0" w:color="auto"/>
              <w:bottom w:val="nil"/>
            </w:tcBorders>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年度预算数</w:t>
            </w:r>
          </w:p>
        </w:tc>
        <w:tc>
          <w:tcPr>
            <w:tcW w:w="2976"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内容描述</w:t>
            </w:r>
          </w:p>
        </w:tc>
        <w:tc>
          <w:tcPr>
            <w:tcW w:w="2976"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绩效目标</w:t>
            </w:r>
          </w:p>
        </w:tc>
        <w:tc>
          <w:tcPr>
            <w:tcW w:w="1417"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绩效指标</w:t>
            </w:r>
          </w:p>
        </w:tc>
        <w:tc>
          <w:tcPr>
            <w:tcW w:w="2948" w:type="dxa"/>
            <w:gridSpan w:val="4"/>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评价标准</w:t>
            </w:r>
          </w:p>
        </w:tc>
      </w:tr>
      <w:tr w:rsidR="00B469C0" w:rsidRPr="008A3AF3">
        <w:trPr>
          <w:trHeight w:val="227"/>
          <w:tblHeader/>
          <w:jc w:val="center"/>
        </w:trPr>
        <w:tc>
          <w:tcPr>
            <w:tcW w:w="2341" w:type="dxa"/>
            <w:vMerge/>
            <w:tcBorders>
              <w:top w:val="nil"/>
              <w:bottom w:val="nil"/>
            </w:tcBorders>
            <w:vAlign w:val="center"/>
          </w:tcPr>
          <w:p w:rsidR="00B469C0" w:rsidRPr="008A3AF3" w:rsidRDefault="00B469C0">
            <w:pPr>
              <w:spacing w:line="300" w:lineRule="exact"/>
              <w:jc w:val="left"/>
              <w:outlineLvl w:val="0"/>
            </w:pPr>
          </w:p>
        </w:tc>
        <w:tc>
          <w:tcPr>
            <w:tcW w:w="1276" w:type="dxa"/>
            <w:vMerge/>
            <w:tcBorders>
              <w:top w:val="nil"/>
              <w:bottom w:val="nil"/>
            </w:tcBorders>
            <w:vAlign w:val="center"/>
          </w:tcPr>
          <w:p w:rsidR="00B469C0" w:rsidRPr="008A3AF3" w:rsidRDefault="00B469C0">
            <w:pPr>
              <w:spacing w:line="300" w:lineRule="exact"/>
              <w:jc w:val="left"/>
              <w:outlineLvl w:val="0"/>
            </w:pPr>
          </w:p>
        </w:tc>
        <w:tc>
          <w:tcPr>
            <w:tcW w:w="2976" w:type="dxa"/>
            <w:vMerge/>
            <w:vAlign w:val="center"/>
          </w:tcPr>
          <w:p w:rsidR="00B469C0" w:rsidRPr="008A3AF3" w:rsidRDefault="00B469C0">
            <w:pPr>
              <w:spacing w:line="300" w:lineRule="exact"/>
              <w:jc w:val="left"/>
              <w:outlineLvl w:val="0"/>
            </w:pPr>
          </w:p>
        </w:tc>
        <w:tc>
          <w:tcPr>
            <w:tcW w:w="2976" w:type="dxa"/>
            <w:vMerge/>
            <w:vAlign w:val="center"/>
          </w:tcPr>
          <w:p w:rsidR="00B469C0" w:rsidRPr="008A3AF3" w:rsidRDefault="00B469C0">
            <w:pPr>
              <w:spacing w:line="300" w:lineRule="exact"/>
              <w:jc w:val="left"/>
              <w:outlineLvl w:val="0"/>
            </w:pPr>
          </w:p>
        </w:tc>
        <w:tc>
          <w:tcPr>
            <w:tcW w:w="1417" w:type="dxa"/>
            <w:vMerge/>
            <w:vAlign w:val="center"/>
          </w:tcPr>
          <w:p w:rsidR="00B469C0" w:rsidRPr="008A3AF3" w:rsidRDefault="00B469C0">
            <w:pPr>
              <w:spacing w:line="300" w:lineRule="exact"/>
              <w:jc w:val="left"/>
              <w:outlineLvl w:val="0"/>
            </w:pPr>
          </w:p>
        </w:tc>
        <w:tc>
          <w:tcPr>
            <w:tcW w:w="737"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优</w:t>
            </w:r>
          </w:p>
        </w:tc>
        <w:tc>
          <w:tcPr>
            <w:tcW w:w="737"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良</w:t>
            </w:r>
          </w:p>
        </w:tc>
        <w:tc>
          <w:tcPr>
            <w:tcW w:w="737"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中</w:t>
            </w:r>
          </w:p>
        </w:tc>
        <w:tc>
          <w:tcPr>
            <w:tcW w:w="737"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差</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学前教育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714</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实施学前教育重点项目，支持和引导扩大学前教育资源，缓解当前存在的</w:t>
            </w:r>
            <w:r w:rsidRPr="008A3AF3">
              <w:rPr>
                <w:cs/>
              </w:rPr>
              <w:t>“</w:t>
            </w:r>
            <w:r w:rsidRPr="008A3AF3">
              <w:rPr>
                <w:rFonts w:ascii="方正书宋_GBK" w:eastAsia="方正书宋_GBK" w:hint="eastAsia"/>
              </w:rPr>
              <w:t>入园难</w:t>
            </w:r>
            <w:r w:rsidRPr="008A3AF3">
              <w:rPr>
                <w:cs/>
              </w:rPr>
              <w:t>”</w:t>
            </w:r>
            <w:r w:rsidRPr="008A3AF3">
              <w:rPr>
                <w:rFonts w:ascii="方正书宋_GBK" w:eastAsia="方正书宋_GBK" w:hint="eastAsia"/>
              </w:rPr>
              <w:t>、</w:t>
            </w:r>
            <w:r w:rsidRPr="008A3AF3">
              <w:rPr>
                <w:cs/>
              </w:rPr>
              <w:t>“</w:t>
            </w:r>
            <w:r w:rsidRPr="008A3AF3">
              <w:rPr>
                <w:rFonts w:ascii="方正书宋_GBK" w:eastAsia="方正书宋_GBK" w:hint="eastAsia"/>
              </w:rPr>
              <w:t>入园贵</w:t>
            </w:r>
            <w:r w:rsidRPr="008A3AF3">
              <w:rPr>
                <w:cs/>
              </w:rPr>
              <w:t>”</w:t>
            </w:r>
            <w:r w:rsidRPr="008A3AF3">
              <w:rPr>
                <w:rFonts w:ascii="方正书宋_GBK" w:eastAsia="方正书宋_GBK" w:hint="eastAsia"/>
              </w:rPr>
              <w:t>问题。</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调整完善财政支持政策，增强资金配置的科学性，提高幼儿园入园率和扩大在园幼儿数</w:t>
            </w:r>
            <w:r w:rsidRPr="008A3AF3">
              <w:rPr>
                <w:rFonts w:ascii="方正书宋_GBK" w:eastAsia="方正书宋_GBK"/>
              </w:rPr>
              <w:t>,</w:t>
            </w:r>
            <w:r w:rsidRPr="008A3AF3">
              <w:rPr>
                <w:rFonts w:ascii="方正书宋_GBK" w:eastAsia="方正书宋_GBK" w:hint="eastAsia"/>
              </w:rPr>
              <w:t>有效缓解</w:t>
            </w:r>
            <w:r w:rsidRPr="008A3AF3">
              <w:rPr>
                <w:cs/>
              </w:rPr>
              <w:t>“</w:t>
            </w:r>
            <w:r w:rsidRPr="008A3AF3">
              <w:rPr>
                <w:rFonts w:ascii="方正书宋_GBK" w:eastAsia="方正书宋_GBK" w:hint="eastAsia"/>
              </w:rPr>
              <w:t>入园难</w:t>
            </w:r>
            <w:r w:rsidRPr="008A3AF3">
              <w:rPr>
                <w:cs/>
              </w:rPr>
              <w:t>”</w:t>
            </w:r>
            <w:r w:rsidRPr="008A3AF3">
              <w:rPr>
                <w:rFonts w:ascii="方正书宋_GBK" w:eastAsia="方正书宋_GBK" w:hint="eastAsia"/>
              </w:rPr>
              <w:t>、</w:t>
            </w:r>
            <w:r w:rsidRPr="008A3AF3">
              <w:rPr>
                <w:cs/>
              </w:rPr>
              <w:t>“</w:t>
            </w:r>
            <w:r w:rsidRPr="008A3AF3">
              <w:rPr>
                <w:rFonts w:ascii="方正书宋_GBK" w:eastAsia="方正书宋_GBK" w:hint="eastAsia"/>
              </w:rPr>
              <w:t>入园贵</w:t>
            </w:r>
            <w:r w:rsidRPr="008A3AF3">
              <w:rPr>
                <w:cs/>
              </w:rPr>
              <w:t>”</w:t>
            </w:r>
            <w:r w:rsidRPr="008A3AF3">
              <w:rPr>
                <w:rFonts w:ascii="方正书宋_GBK" w:eastAsia="方正书宋_GBK" w:hint="eastAsia"/>
              </w:rPr>
              <w:lastRenderedPageBreak/>
              <w:t>等问题。</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 xml:space="preserve">　　扩大教育资源</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647</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通过利用农村闲置校舍改建幼儿园、农村小学增设附属幼儿园、开展学前教育巡回支</w:t>
            </w:r>
            <w:proofErr w:type="gramStart"/>
            <w:r w:rsidRPr="008A3AF3">
              <w:rPr>
                <w:rFonts w:ascii="方正书宋_GBK" w:eastAsia="方正书宋_GBK" w:hint="eastAsia"/>
              </w:rPr>
              <w:t>教试点</w:t>
            </w:r>
            <w:proofErr w:type="gramEnd"/>
            <w:r w:rsidRPr="008A3AF3">
              <w:rPr>
                <w:rFonts w:ascii="方正书宋_GBK" w:eastAsia="方正书宋_GBK" w:hint="eastAsia"/>
              </w:rPr>
              <w:t>等方式，支持农村扩大学前教育资源。</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扩大学前教育资源，保证园舍的安全，配备必要的玩教具、保教和生活设施设备，对偏远地区适龄儿童和家长提供灵活多样的学前教育巡回指导。帮助家庭经济困难儿童、孤儿和残疾儿童接受普惠性学前教育。</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在园幼儿数达到</w:t>
            </w:r>
            <w:r w:rsidRPr="008A3AF3">
              <w:rPr>
                <w:rFonts w:ascii="方正书宋_GBK" w:eastAsia="方正书宋_GBK"/>
              </w:rPr>
              <w:t>2</w:t>
            </w:r>
            <w:r w:rsidRPr="008A3AF3">
              <w:rPr>
                <w:rFonts w:ascii="方正书宋_GBK" w:eastAsia="方正书宋_GBK" w:hint="eastAsia"/>
              </w:rPr>
              <w:t>万</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1.5</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实施民办幼儿园</w:t>
            </w:r>
            <w:proofErr w:type="gramStart"/>
            <w:r w:rsidRPr="008A3AF3">
              <w:rPr>
                <w:rFonts w:ascii="方正书宋_GBK" w:eastAsia="方正书宋_GBK" w:hint="eastAsia"/>
                <w:b/>
              </w:rPr>
              <w:t>综合奖补</w:t>
            </w:r>
            <w:proofErr w:type="gramEnd"/>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结合学前教育工作开展情况，给予适当奖励性补助，用于支持普惠性民办幼儿园支付园舍租金，补充玩教具、保教和生活设施设备、校舍维修改造、弥补公用经费不足等。</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促使民办幼儿园提供普惠性服务，促使民办幼儿园自主发展，提高办园质量与水平，从而真正实现公办民办并举的学前教育体制，保障适龄儿童接受基本的、有质量的学前教育。</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幼儿毛入园率</w:t>
            </w:r>
            <w:r w:rsidRPr="008A3AF3">
              <w:rPr>
                <w:rFonts w:ascii="方正书宋_GBK" w:eastAsia="方正书宋_GBK"/>
              </w:rPr>
              <w:t>80%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0.7</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0.697</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0.693</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0.693</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实施学前教育资助</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67</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对普惠性幼儿园在园的孤儿、烈士子女，优抚、</w:t>
            </w:r>
            <w:proofErr w:type="gramStart"/>
            <w:r w:rsidRPr="008A3AF3">
              <w:rPr>
                <w:rFonts w:ascii="方正书宋_GBK" w:eastAsia="方正书宋_GBK" w:hint="eastAsia"/>
              </w:rPr>
              <w:t>低保家庭</w:t>
            </w:r>
            <w:proofErr w:type="gramEnd"/>
            <w:r w:rsidRPr="008A3AF3">
              <w:rPr>
                <w:rFonts w:ascii="方正书宋_GBK" w:eastAsia="方正书宋_GBK" w:hint="eastAsia"/>
              </w:rPr>
              <w:t>子女，纳入农村特困救助范围的家庭子女，父母一方死亡、离异的单亲贫困家庭子女，因受灾、疾病等原因导致家庭经济困难的儿童以及残疾儿童予以资助。</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帮助家庭经济困难儿童、孤儿和残疾儿童接受普惠性学前教育。</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学前资助人数</w:t>
            </w:r>
            <w:r w:rsidRPr="008A3AF3">
              <w:rPr>
                <w:rFonts w:ascii="方正书宋_GBK" w:eastAsia="方正书宋_GBK"/>
              </w:rPr>
              <w:t>800</w:t>
            </w:r>
            <w:r w:rsidRPr="008A3AF3">
              <w:rPr>
                <w:rFonts w:ascii="方正书宋_GBK" w:eastAsia="方正书宋_GBK" w:hint="eastAsia"/>
              </w:rPr>
              <w:t>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750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600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义务教育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14712.27</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以农村教育为重点，推进义务</w:t>
            </w:r>
            <w:r w:rsidRPr="008A3AF3">
              <w:rPr>
                <w:rFonts w:ascii="方正书宋_GBK" w:eastAsia="方正书宋_GBK" w:hint="eastAsia"/>
              </w:rPr>
              <w:lastRenderedPageBreak/>
              <w:t>教育均衡发展，建立中小学校</w:t>
            </w:r>
            <w:proofErr w:type="gramStart"/>
            <w:r w:rsidRPr="008A3AF3">
              <w:rPr>
                <w:rFonts w:ascii="方正书宋_GBK" w:eastAsia="方正书宋_GBK" w:hint="eastAsia"/>
              </w:rPr>
              <w:t>舍安全</w:t>
            </w:r>
            <w:proofErr w:type="gramEnd"/>
            <w:r w:rsidRPr="008A3AF3">
              <w:rPr>
                <w:rFonts w:ascii="方正书宋_GBK" w:eastAsia="方正书宋_GBK" w:hint="eastAsia"/>
              </w:rPr>
              <w:t>保障机制，改善薄弱学校办学条件，促进公共教育资源向农村和经济欠发达地区倾斜。</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lastRenderedPageBreak/>
              <w:t>提高义务教育公用经费保障水</w:t>
            </w:r>
            <w:r w:rsidRPr="008A3AF3">
              <w:rPr>
                <w:rFonts w:ascii="方正书宋_GBK" w:eastAsia="方正书宋_GBK" w:hint="eastAsia"/>
              </w:rPr>
              <w:lastRenderedPageBreak/>
              <w:t>平，改善办学条件，均衡配置基础教育资源，缩小城乡、区域、校际之间办学差距，落实学生资助政策。</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 xml:space="preserve">　　发展农村义务教育</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13509</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推进农村义务教育经费保障机制改革，提高农村中小学公用经费水平，完善校舍维修改造长效机制，补助贫困寄宿生活生活费，为农村学生免费提供教科书。做好农村义务教育阶段营养改善工作。</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保障农村中小学正常运转，保证学校校舍安全，资助家庭经济困难寄宿学生，向农村义务教育学生和城市区家庭经济困难学生免费提供教科书，为每一位农村义</w:t>
            </w:r>
            <w:proofErr w:type="gramStart"/>
            <w:r w:rsidRPr="008A3AF3">
              <w:rPr>
                <w:rFonts w:ascii="方正书宋_GBK" w:eastAsia="方正书宋_GBK" w:hint="eastAsia"/>
              </w:rPr>
              <w:t>教阶段</w:t>
            </w:r>
            <w:proofErr w:type="gramEnd"/>
            <w:r w:rsidRPr="008A3AF3">
              <w:rPr>
                <w:rFonts w:ascii="方正书宋_GBK" w:eastAsia="方正书宋_GBK" w:hint="eastAsia"/>
              </w:rPr>
              <w:t>学生每天提供营养餐。</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补助贫困寄宿生生活费人数</w:t>
            </w:r>
            <w:r w:rsidRPr="008A3AF3">
              <w:rPr>
                <w:rFonts w:ascii="方正书宋_GBK" w:eastAsia="方正书宋_GBK"/>
              </w:rPr>
              <w:t>6000</w:t>
            </w:r>
            <w:r w:rsidRPr="008A3AF3">
              <w:rPr>
                <w:rFonts w:ascii="方正书宋_GBK" w:eastAsia="方正书宋_GBK" w:hint="eastAsia"/>
              </w:rPr>
              <w:t>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24%</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23%</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23%</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所有农村义务教育学生免费提供一套教科书，发放率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以下</w:t>
            </w:r>
          </w:p>
        </w:tc>
      </w:tr>
      <w:tr w:rsidR="00B469C0" w:rsidRPr="008A3AF3">
        <w:trPr>
          <w:trHeight w:val="227"/>
          <w:jc w:val="center"/>
        </w:trPr>
        <w:tc>
          <w:tcPr>
            <w:tcW w:w="2341" w:type="dxa"/>
            <w:vMerge/>
            <w:tcBorders>
              <w:top w:val="nil"/>
              <w:bottom w:val="nil"/>
            </w:tcBorders>
            <w:vAlign w:val="center"/>
          </w:tcPr>
          <w:p w:rsidR="00B469C0" w:rsidRPr="008A3AF3" w:rsidRDefault="00B469C0">
            <w:pPr>
              <w:spacing w:line="300" w:lineRule="exact"/>
              <w:jc w:val="left"/>
              <w:rPr>
                <w:rFonts w:ascii="方正书宋_GBK" w:eastAsia="方正书宋_GBK"/>
                <w:b/>
              </w:rPr>
            </w:pPr>
          </w:p>
        </w:tc>
        <w:tc>
          <w:tcPr>
            <w:tcW w:w="1276" w:type="dxa"/>
            <w:vMerge/>
            <w:tcBorders>
              <w:top w:val="nil"/>
              <w:bottom w:val="nil"/>
            </w:tcBorders>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接受进城务工随迁子女就学人数（</w:t>
            </w:r>
            <w:r w:rsidRPr="008A3AF3">
              <w:rPr>
                <w:rFonts w:ascii="方正书宋_GBK" w:eastAsia="方正书宋_GBK"/>
              </w:rPr>
              <w:t>0.21</w:t>
            </w:r>
            <w:r w:rsidRPr="008A3AF3">
              <w:rPr>
                <w:rFonts w:ascii="方正书宋_GBK" w:eastAsia="方正书宋_GBK" w:hint="eastAsia"/>
              </w:rPr>
              <w:t>万人）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0.2</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0.18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0.16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0.16</w:t>
            </w:r>
            <w:r w:rsidRPr="008A3AF3">
              <w:rPr>
                <w:rFonts w:ascii="方正书宋_GBK" w:eastAsia="方正书宋_GBK" w:hint="eastAsia"/>
              </w:rPr>
              <w:t>以下</w:t>
            </w:r>
          </w:p>
        </w:tc>
      </w:tr>
      <w:tr w:rsidR="00B469C0" w:rsidRPr="008A3AF3">
        <w:trPr>
          <w:trHeight w:val="227"/>
          <w:jc w:val="center"/>
        </w:trPr>
        <w:tc>
          <w:tcPr>
            <w:tcW w:w="2341" w:type="dxa"/>
            <w:vMerge/>
            <w:tcBorders>
              <w:top w:val="nil"/>
              <w:bottom w:val="nil"/>
            </w:tcBorders>
            <w:vAlign w:val="center"/>
          </w:tcPr>
          <w:p w:rsidR="00B469C0" w:rsidRPr="008A3AF3" w:rsidRDefault="00B469C0">
            <w:pPr>
              <w:spacing w:line="300" w:lineRule="exact"/>
              <w:jc w:val="left"/>
              <w:rPr>
                <w:rFonts w:ascii="方正书宋_GBK" w:eastAsia="方正书宋_GBK"/>
                <w:b/>
              </w:rPr>
            </w:pPr>
          </w:p>
        </w:tc>
        <w:tc>
          <w:tcPr>
            <w:tcW w:w="1276" w:type="dxa"/>
            <w:vMerge/>
            <w:tcBorders>
              <w:top w:val="nil"/>
              <w:bottom w:val="nil"/>
            </w:tcBorders>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小学入学率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99.7</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99.5</w:t>
            </w:r>
            <w:r w:rsidRPr="008A3AF3">
              <w:rPr>
                <w:rFonts w:ascii="方正书宋_GBK" w:eastAsia="方正书宋_GBK" w:hint="eastAsia"/>
              </w:rPr>
              <w:t>以下</w:t>
            </w:r>
          </w:p>
        </w:tc>
      </w:tr>
      <w:tr w:rsidR="00B469C0" w:rsidRPr="008A3AF3">
        <w:trPr>
          <w:trHeight w:val="227"/>
          <w:jc w:val="center"/>
        </w:trPr>
        <w:tc>
          <w:tcPr>
            <w:tcW w:w="2341" w:type="dxa"/>
            <w:vMerge/>
            <w:tcBorders>
              <w:top w:val="nil"/>
              <w:bottom w:val="nil"/>
            </w:tcBorders>
            <w:vAlign w:val="center"/>
          </w:tcPr>
          <w:p w:rsidR="00B469C0" w:rsidRPr="008A3AF3" w:rsidRDefault="00B469C0">
            <w:pPr>
              <w:spacing w:line="300" w:lineRule="exact"/>
              <w:jc w:val="left"/>
              <w:rPr>
                <w:rFonts w:ascii="方正书宋_GBK" w:eastAsia="方正书宋_GBK"/>
                <w:b/>
              </w:rPr>
            </w:pPr>
          </w:p>
        </w:tc>
        <w:tc>
          <w:tcPr>
            <w:tcW w:w="1276" w:type="dxa"/>
            <w:vMerge/>
            <w:tcBorders>
              <w:top w:val="nil"/>
              <w:bottom w:val="nil"/>
            </w:tcBorders>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初中入学率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98.5</w:t>
            </w:r>
            <w:r w:rsidRPr="008A3AF3">
              <w:rPr>
                <w:rFonts w:ascii="方正书宋_GBK" w:eastAsia="方正书宋_GBK" w:hint="eastAsia"/>
              </w:rPr>
              <w:t>以下</w:t>
            </w:r>
          </w:p>
        </w:tc>
      </w:tr>
      <w:tr w:rsidR="00B469C0" w:rsidRPr="008A3AF3">
        <w:trPr>
          <w:trHeight w:val="1200"/>
          <w:jc w:val="center"/>
        </w:trPr>
        <w:tc>
          <w:tcPr>
            <w:tcW w:w="2341" w:type="dxa"/>
            <w:vMerge/>
            <w:tcBorders>
              <w:top w:val="nil"/>
              <w:bottom w:val="nil"/>
            </w:tcBorders>
            <w:vAlign w:val="center"/>
          </w:tcPr>
          <w:p w:rsidR="00B469C0" w:rsidRPr="008A3AF3" w:rsidRDefault="00B469C0">
            <w:pPr>
              <w:spacing w:line="300" w:lineRule="exact"/>
              <w:jc w:val="left"/>
              <w:rPr>
                <w:rFonts w:ascii="方正书宋_GBK" w:eastAsia="方正书宋_GBK"/>
                <w:b/>
              </w:rPr>
            </w:pPr>
          </w:p>
        </w:tc>
        <w:tc>
          <w:tcPr>
            <w:tcW w:w="1276" w:type="dxa"/>
            <w:vMerge/>
            <w:tcBorders>
              <w:top w:val="nil"/>
              <w:bottom w:val="nil"/>
            </w:tcBorders>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新建、改扩建和维修校舍面积（</w:t>
            </w:r>
            <w:r w:rsidRPr="008A3AF3">
              <w:rPr>
                <w:rFonts w:ascii="方正书宋_GBK" w:eastAsia="方正书宋_GBK"/>
              </w:rPr>
              <w:t>4.8</w:t>
            </w:r>
            <w:r w:rsidRPr="008A3AF3">
              <w:rPr>
                <w:rFonts w:ascii="方正书宋_GBK" w:eastAsia="方正书宋_GBK" w:hint="eastAsia"/>
              </w:rPr>
              <w:t>万平方米）</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4.5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4</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3.6</w:t>
            </w:r>
            <w:r w:rsidRPr="008A3AF3">
              <w:rPr>
                <w:rFonts w:ascii="方正书宋_GBK" w:eastAsia="方正书宋_GBK" w:hint="eastAsia"/>
              </w:rPr>
              <w:t>以下</w:t>
            </w:r>
          </w:p>
        </w:tc>
      </w:tr>
      <w:tr w:rsidR="00B469C0" w:rsidRPr="008A3AF3">
        <w:trPr>
          <w:trHeight w:val="930"/>
          <w:jc w:val="center"/>
        </w:trPr>
        <w:tc>
          <w:tcPr>
            <w:tcW w:w="2341" w:type="dxa"/>
            <w:tcBorders>
              <w:top w:val="nil"/>
            </w:tcBorders>
            <w:vAlign w:val="center"/>
          </w:tcPr>
          <w:p w:rsidR="00B469C0" w:rsidRPr="008A3AF3" w:rsidRDefault="00B469C0">
            <w:pPr>
              <w:spacing w:line="300" w:lineRule="exact"/>
              <w:jc w:val="left"/>
              <w:rPr>
                <w:rFonts w:ascii="方正书宋_GBK" w:eastAsia="方正书宋_GBK"/>
                <w:b/>
              </w:rPr>
            </w:pPr>
          </w:p>
        </w:tc>
        <w:tc>
          <w:tcPr>
            <w:tcW w:w="1276" w:type="dxa"/>
            <w:tcBorders>
              <w:top w:val="nil"/>
            </w:tcBorders>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4</w:t>
            </w:r>
            <w:r w:rsidRPr="008A3AF3">
              <w:rPr>
                <w:rFonts w:ascii="方正书宋_GBK" w:eastAsia="方正书宋_GBK" w:hint="eastAsia"/>
              </w:rPr>
              <w:t>元</w:t>
            </w:r>
            <w:r w:rsidRPr="008A3AF3">
              <w:rPr>
                <w:rFonts w:ascii="方正书宋_GBK" w:eastAsia="方正书宋_GBK"/>
              </w:rPr>
              <w:t>/</w:t>
            </w:r>
            <w:r w:rsidRPr="008A3AF3">
              <w:rPr>
                <w:rFonts w:ascii="方正书宋_GBK" w:eastAsia="方正书宋_GBK" w:hint="eastAsia"/>
              </w:rPr>
              <w:t>每生</w:t>
            </w:r>
            <w:r w:rsidRPr="008A3AF3">
              <w:rPr>
                <w:rFonts w:ascii="方正书宋_GBK" w:eastAsia="方正书宋_GBK"/>
              </w:rPr>
              <w:t>/</w:t>
            </w:r>
            <w:r w:rsidRPr="008A3AF3">
              <w:rPr>
                <w:rFonts w:ascii="方正书宋_GBK" w:eastAsia="方正书宋_GBK" w:hint="eastAsia"/>
              </w:rPr>
              <w:t>每天</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4</w:t>
            </w:r>
            <w:r w:rsidRPr="008A3AF3">
              <w:rPr>
                <w:rFonts w:ascii="方正书宋_GBK" w:eastAsia="方正书宋_GBK" w:hint="eastAsia"/>
              </w:rPr>
              <w:t>元</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3.5</w:t>
            </w:r>
            <w:r w:rsidRPr="008A3AF3">
              <w:rPr>
                <w:rFonts w:ascii="方正书宋_GBK" w:eastAsia="方正书宋_GBK" w:hint="eastAsia"/>
              </w:rPr>
              <w:t>元及以上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w:t>
            </w:r>
            <w:r w:rsidRPr="008A3AF3">
              <w:rPr>
                <w:rFonts w:ascii="方正书宋_GBK" w:eastAsia="方正书宋_GBK" w:hint="eastAsia"/>
              </w:rPr>
              <w:t>元及以上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w:t>
            </w:r>
            <w:r w:rsidRPr="008A3AF3">
              <w:rPr>
                <w:rFonts w:ascii="方正书宋_GBK" w:eastAsia="方正书宋_GBK" w:hint="eastAsia"/>
              </w:rPr>
              <w:t>元以下</w:t>
            </w: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改善学校办学条件</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1137.27</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保障义务教育阶段薄弱学校基本教学条件，改善学校生活设施，办好必要的教学点，解决县镇学校大班额问题，推进农村学校教育信息化。</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从</w:t>
            </w:r>
            <w:r w:rsidRPr="008A3AF3">
              <w:rPr>
                <w:rFonts w:ascii="方正书宋_GBK" w:eastAsia="方正书宋_GBK"/>
              </w:rPr>
              <w:t>2014</w:t>
            </w:r>
            <w:r w:rsidRPr="008A3AF3">
              <w:rPr>
                <w:rFonts w:ascii="方正书宋_GBK" w:eastAsia="方正书宋_GBK" w:hint="eastAsia"/>
              </w:rPr>
              <w:t>年开始，使贫困地区农村义务教育学校教学设施和生活设施满足基本生活需要，留守儿童学习和寄宿得到基本满足，村小学和教学点能够正常运转，县镇超大班</w:t>
            </w:r>
            <w:proofErr w:type="gramStart"/>
            <w:r w:rsidRPr="008A3AF3">
              <w:rPr>
                <w:rFonts w:ascii="方正书宋_GBK" w:eastAsia="方正书宋_GBK" w:hint="eastAsia"/>
              </w:rPr>
              <w:t>额现象</w:t>
            </w:r>
            <w:proofErr w:type="gramEnd"/>
            <w:r w:rsidRPr="008A3AF3">
              <w:rPr>
                <w:rFonts w:ascii="方正书宋_GBK" w:eastAsia="方正书宋_GBK" w:hint="eastAsia"/>
              </w:rPr>
              <w:t>基本消除，教师数量、素质、结构基本适应教学需要</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小学生均校舍面积</w:t>
            </w:r>
            <w:r w:rsidRPr="008A3AF3">
              <w:rPr>
                <w:rFonts w:ascii="方正书宋_GBK" w:eastAsia="方正书宋_GBK"/>
              </w:rPr>
              <w:t>9.2</w:t>
            </w:r>
            <w:r w:rsidRPr="008A3AF3">
              <w:rPr>
                <w:rFonts w:ascii="方正书宋_GBK" w:eastAsia="方正书宋_GBK" w:hint="eastAsia"/>
              </w:rPr>
              <w:t>平方米</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初中生均校舍面积</w:t>
            </w:r>
            <w:r w:rsidRPr="008A3AF3">
              <w:rPr>
                <w:rFonts w:ascii="方正书宋_GBK" w:eastAsia="方正书宋_GBK"/>
              </w:rPr>
              <w:t>14.08</w:t>
            </w:r>
            <w:r w:rsidRPr="008A3AF3">
              <w:rPr>
                <w:rFonts w:ascii="方正书宋_GBK" w:eastAsia="方正书宋_GBK" w:hint="eastAsia"/>
              </w:rPr>
              <w:t>平方米</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8.1</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小学生</w:t>
            </w:r>
            <w:proofErr w:type="gramStart"/>
            <w:r w:rsidRPr="008A3AF3">
              <w:rPr>
                <w:rFonts w:ascii="方正书宋_GBK" w:eastAsia="方正书宋_GBK" w:hint="eastAsia"/>
              </w:rPr>
              <w:t>均设备</w:t>
            </w:r>
            <w:proofErr w:type="gramEnd"/>
            <w:r w:rsidRPr="008A3AF3">
              <w:rPr>
                <w:rFonts w:ascii="方正书宋_GBK" w:eastAsia="方正书宋_GBK" w:hint="eastAsia"/>
              </w:rPr>
              <w:t>金额</w:t>
            </w:r>
            <w:r w:rsidRPr="008A3AF3">
              <w:rPr>
                <w:rFonts w:ascii="方正书宋_GBK" w:eastAsia="方正书宋_GBK"/>
              </w:rPr>
              <w:t>560</w:t>
            </w:r>
            <w:r w:rsidRPr="008A3AF3">
              <w:rPr>
                <w:rFonts w:ascii="方正书宋_GBK" w:eastAsia="方正书宋_GBK" w:hint="eastAsia"/>
              </w:rPr>
              <w:t>元</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550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300</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初中生</w:t>
            </w:r>
            <w:proofErr w:type="gramStart"/>
            <w:r w:rsidRPr="008A3AF3">
              <w:rPr>
                <w:rFonts w:ascii="方正书宋_GBK" w:eastAsia="方正书宋_GBK" w:hint="eastAsia"/>
              </w:rPr>
              <w:t>均设备</w:t>
            </w:r>
            <w:proofErr w:type="gramEnd"/>
            <w:r w:rsidRPr="008A3AF3">
              <w:rPr>
                <w:rFonts w:ascii="方正书宋_GBK" w:eastAsia="方正书宋_GBK" w:hint="eastAsia"/>
              </w:rPr>
              <w:t>金额</w:t>
            </w:r>
            <w:r w:rsidRPr="008A3AF3">
              <w:rPr>
                <w:rFonts w:ascii="方正书宋_GBK" w:eastAsia="方正书宋_GBK"/>
              </w:rPr>
              <w:t>770</w:t>
            </w:r>
            <w:r w:rsidRPr="008A3AF3">
              <w:rPr>
                <w:rFonts w:ascii="方正书宋_GBK" w:eastAsia="方正书宋_GBK" w:hint="eastAsia"/>
              </w:rPr>
              <w:t>元</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600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提升特殊教育保障水平</w:t>
            </w:r>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保障全市基本普及残疾儿童少年接受义务教育，提高特殊教育经费保障水平，支持特殊教育学校设备设施配备等。</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视力、听力、智力残疾儿童少年义务教育入学率达到</w:t>
            </w:r>
            <w:r w:rsidRPr="008A3AF3">
              <w:rPr>
                <w:rFonts w:ascii="方正书宋_GBK" w:eastAsia="方正书宋_GBK"/>
              </w:rPr>
              <w:t>80</w:t>
            </w:r>
            <w:r w:rsidRPr="008A3AF3">
              <w:rPr>
                <w:rFonts w:ascii="方正书宋_GBK" w:eastAsia="方正书宋_GBK" w:hint="eastAsia"/>
              </w:rPr>
              <w:t>％，特教学校生均经费达到</w:t>
            </w:r>
            <w:r w:rsidRPr="008A3AF3">
              <w:rPr>
                <w:rFonts w:ascii="方正书宋_GBK" w:eastAsia="方正书宋_GBK"/>
              </w:rPr>
              <w:t>6000</w:t>
            </w:r>
            <w:r w:rsidRPr="008A3AF3">
              <w:rPr>
                <w:rFonts w:ascii="方正书宋_GBK" w:eastAsia="方正书宋_GBK" w:hint="eastAsia"/>
              </w:rPr>
              <w:t>元。</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入学率</w:t>
            </w:r>
            <w:r w:rsidRPr="008A3AF3">
              <w:rPr>
                <w:rFonts w:ascii="方正书宋_GBK" w:eastAsia="方正书宋_GBK"/>
              </w:rPr>
              <w:t>85.6 %</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75%</w:t>
            </w:r>
            <w:r w:rsidRPr="008A3AF3">
              <w:rPr>
                <w:rFonts w:ascii="方正书宋_GBK" w:eastAsia="方正书宋_GBK" w:hint="eastAsia"/>
              </w:rPr>
              <w:t>以下</w:t>
            </w: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 xml:space="preserve">　　支援贫困地区教育</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66</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选派优秀教师到边远贫困地区、民族地区和革命老区学校支教，加强</w:t>
            </w:r>
            <w:r w:rsidRPr="008A3AF3">
              <w:rPr>
                <w:cs/>
              </w:rPr>
              <w:t>“</w:t>
            </w:r>
            <w:r w:rsidRPr="008A3AF3">
              <w:rPr>
                <w:rFonts w:ascii="方正书宋_GBK" w:eastAsia="方正书宋_GBK" w:hint="eastAsia"/>
              </w:rPr>
              <w:t>三区</w:t>
            </w:r>
            <w:r w:rsidRPr="008A3AF3">
              <w:rPr>
                <w:cs/>
              </w:rPr>
              <w:t>”</w:t>
            </w:r>
            <w:r w:rsidRPr="008A3AF3">
              <w:rPr>
                <w:rFonts w:ascii="方正书宋_GBK" w:eastAsia="方正书宋_GBK" w:hint="eastAsia"/>
              </w:rPr>
              <w:t>教师队伍建设。帮助贫困地区偿还教育项目贷款。</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每年选派</w:t>
            </w:r>
            <w:r w:rsidRPr="008A3AF3">
              <w:rPr>
                <w:rFonts w:ascii="方正书宋_GBK" w:eastAsia="方正书宋_GBK"/>
              </w:rPr>
              <w:t>30</w:t>
            </w:r>
            <w:r w:rsidRPr="008A3AF3">
              <w:rPr>
                <w:rFonts w:ascii="方正书宋_GBK" w:eastAsia="方正书宋_GBK" w:hint="eastAsia"/>
              </w:rPr>
              <w:t>名左右优秀幼儿园、中小学和中等职业学校教师到农村薄弱学校支教一年；每年培训</w:t>
            </w:r>
            <w:r w:rsidRPr="008A3AF3">
              <w:rPr>
                <w:rFonts w:ascii="方正书宋_GBK" w:eastAsia="方正书宋_GBK"/>
              </w:rPr>
              <w:t>200</w:t>
            </w:r>
            <w:r w:rsidRPr="008A3AF3">
              <w:rPr>
                <w:rFonts w:ascii="方正书宋_GBK" w:eastAsia="方正书宋_GBK" w:hint="eastAsia"/>
              </w:rPr>
              <w:t>名骨干教师和紧缺专业教师。</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培训</w:t>
            </w:r>
            <w:r w:rsidRPr="008A3AF3">
              <w:rPr>
                <w:cs/>
              </w:rPr>
              <w:t>“</w:t>
            </w:r>
            <w:r w:rsidRPr="008A3AF3">
              <w:rPr>
                <w:rFonts w:ascii="方正书宋_GBK" w:eastAsia="方正书宋_GBK" w:hint="eastAsia"/>
              </w:rPr>
              <w:t>三区</w:t>
            </w:r>
            <w:r w:rsidRPr="008A3AF3">
              <w:rPr>
                <w:cs/>
              </w:rPr>
              <w:t>”</w:t>
            </w:r>
            <w:r w:rsidRPr="008A3AF3">
              <w:rPr>
                <w:rFonts w:ascii="方正书宋_GBK" w:eastAsia="方正书宋_GBK" w:hint="eastAsia"/>
              </w:rPr>
              <w:t>骨干教师数</w:t>
            </w:r>
            <w:r w:rsidRPr="008A3AF3">
              <w:rPr>
                <w:rFonts w:ascii="方正书宋_GBK" w:eastAsia="方正书宋_GBK"/>
              </w:rPr>
              <w:t>256</w:t>
            </w:r>
            <w:r w:rsidRPr="008A3AF3">
              <w:rPr>
                <w:rFonts w:ascii="方正书宋_GBK" w:eastAsia="方正书宋_GBK" w:hint="eastAsia"/>
              </w:rPr>
              <w:t>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190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180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180</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选派教师支教数</w:t>
            </w:r>
            <w:r w:rsidRPr="008A3AF3">
              <w:rPr>
                <w:rFonts w:ascii="方正书宋_GBK" w:eastAsia="方正书宋_GBK"/>
              </w:rPr>
              <w:t>30</w:t>
            </w:r>
            <w:r w:rsidRPr="008A3AF3">
              <w:rPr>
                <w:rFonts w:ascii="方正书宋_GBK" w:eastAsia="方正书宋_GBK" w:hint="eastAsia"/>
              </w:rPr>
              <w:t>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30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普通高中教育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984</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建立健全普通高中国家助学金制度，改善普通高中办学件。</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提高我市高中毛入学率</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改善办学条件和学生资助</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984</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改善薄弱高中学校办学条件，对贫困高中学生发放助学金</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推动高中教育发展，扩大高中教育规模；确保贫困高中学生顺利完成学业。</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资助高中贫困学生数（</w:t>
            </w:r>
            <w:r w:rsidRPr="008A3AF3">
              <w:rPr>
                <w:rFonts w:ascii="方正书宋_GBK" w:eastAsia="方正书宋_GBK"/>
              </w:rPr>
              <w:t>600</w:t>
            </w:r>
            <w:r w:rsidRPr="008A3AF3">
              <w:rPr>
                <w:rFonts w:ascii="方正书宋_GBK" w:eastAsia="方正书宋_GBK" w:hint="eastAsia"/>
              </w:rPr>
              <w:t>人</w:t>
            </w:r>
            <w:r w:rsidRPr="008A3AF3">
              <w:rPr>
                <w:rFonts w:ascii="方正书宋_GBK" w:eastAsia="方正书宋_GBK"/>
              </w:rPr>
              <w:t>)</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600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550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500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400</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高中毛入学率</w:t>
            </w:r>
            <w:r w:rsidRPr="008A3AF3">
              <w:rPr>
                <w:rFonts w:ascii="方正书宋_GBK" w:eastAsia="方正书宋_GBK"/>
              </w:rPr>
              <w:t>85%</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职业教育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346.4</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大力发展职业教育，坚持以就业为导向，深化职业教育教学改革，增强职业教育发展活力。</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改善职业院校办学条件，建设职业教育实训基地，深化校企合作、产教融合，落实学生资助、奖励政策。</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提高中职学校办学能力</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346.4</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改善职业学校办学条件；落实中等职业学校免学费政策，资助家庭经济困难学生。</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职业学校办学水平和综合实力进一步提高，职业教育为全县经济社会发展服务的能力进一步增强；按国家标准科学、准确测算，及时拨付免学费资金和发放助学金。</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困难学生辍学率（</w:t>
            </w:r>
            <w:r w:rsidRPr="008A3AF3">
              <w:rPr>
                <w:rFonts w:ascii="方正书宋_GBK" w:eastAsia="方正书宋_GBK"/>
              </w:rPr>
              <w:t>0%</w:t>
            </w:r>
            <w:r w:rsidRPr="008A3AF3">
              <w:rPr>
                <w:rFonts w:ascii="方正书宋_GBK" w:eastAsia="方正书宋_GBK" w:hint="eastAsia"/>
              </w:rPr>
              <w:t>）</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w:t>
            </w:r>
            <w:r w:rsidRPr="008A3AF3">
              <w:rPr>
                <w:rFonts w:ascii="方正书宋_GBK" w:eastAsia="方正书宋_GBK" w:hint="eastAsia"/>
              </w:rPr>
              <w:t>及以下</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1.2%</w:t>
            </w:r>
            <w:r w:rsidRPr="008A3AF3">
              <w:rPr>
                <w:rFonts w:ascii="方正书宋_GBK" w:eastAsia="方正书宋_GBK" w:hint="eastAsia"/>
              </w:rPr>
              <w:t>及以下</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1.3%</w:t>
            </w:r>
            <w:r w:rsidRPr="008A3AF3">
              <w:rPr>
                <w:rFonts w:ascii="方正书宋_GBK" w:eastAsia="方正书宋_GBK" w:hint="eastAsia"/>
              </w:rPr>
              <w:t>及以下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院校资金发放到位率（</w:t>
            </w:r>
            <w:r w:rsidRPr="008A3AF3">
              <w:rPr>
                <w:rFonts w:ascii="方正书宋_GBK" w:eastAsia="方正书宋_GBK"/>
              </w:rPr>
              <w:t>100%</w:t>
            </w:r>
            <w:r w:rsidRPr="008A3AF3">
              <w:rPr>
                <w:rFonts w:ascii="方正书宋_GBK" w:eastAsia="方正书宋_GBK" w:hint="eastAsia"/>
              </w:rPr>
              <w:t>）</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93%</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93%</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院校资金测</w:t>
            </w:r>
            <w:r w:rsidRPr="008A3AF3">
              <w:rPr>
                <w:rFonts w:ascii="方正书宋_GBK" w:eastAsia="方正书宋_GBK" w:hint="eastAsia"/>
              </w:rPr>
              <w:lastRenderedPageBreak/>
              <w:t>算准确率（</w:t>
            </w:r>
            <w:r w:rsidRPr="008A3AF3">
              <w:rPr>
                <w:rFonts w:ascii="方正书宋_GBK" w:eastAsia="方正书宋_GBK"/>
              </w:rPr>
              <w:t>100%</w:t>
            </w:r>
            <w:r w:rsidRPr="008A3AF3">
              <w:rPr>
                <w:rFonts w:ascii="方正书宋_GBK" w:eastAsia="方正书宋_GBK" w:hint="eastAsia"/>
              </w:rPr>
              <w:t>）</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lastRenderedPageBreak/>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lastRenderedPageBreak/>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lastRenderedPageBreak/>
              <w:t>93%</w:t>
            </w:r>
            <w:r w:rsidRPr="008A3AF3">
              <w:rPr>
                <w:rFonts w:ascii="方正书宋_GBK" w:eastAsia="方正书宋_GBK" w:hint="eastAsia"/>
              </w:rPr>
              <w:lastRenderedPageBreak/>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lastRenderedPageBreak/>
              <w:t>93%</w:t>
            </w:r>
            <w:r w:rsidRPr="008A3AF3">
              <w:rPr>
                <w:rFonts w:ascii="方正书宋_GBK" w:eastAsia="方正书宋_GBK" w:hint="eastAsia"/>
              </w:rPr>
              <w:lastRenderedPageBreak/>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成人和民办教育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10</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加强民办教育的统筹规划和管理，完善民办教育政策措施，规范办学秩序，促进民办教育事业发展。</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构建学习型社会，发展成人教育、继续教育，促进民办教育发展，提高民办学校办学质量。</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支持非学历继续教育</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10</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整合教育资源，组建高等学校、科研机构、大型企业联合教育基地和社区教育中心，支持社会力量发</w:t>
            </w:r>
            <w:proofErr w:type="gramStart"/>
            <w:r w:rsidRPr="008A3AF3">
              <w:rPr>
                <w:rFonts w:ascii="方正书宋_GBK" w:eastAsia="方正书宋_GBK" w:hint="eastAsia"/>
              </w:rPr>
              <w:t>等展非学历</w:t>
            </w:r>
            <w:proofErr w:type="gramEnd"/>
            <w:r w:rsidRPr="008A3AF3">
              <w:rPr>
                <w:rFonts w:ascii="方正书宋_GBK" w:eastAsia="方正书宋_GBK" w:hint="eastAsia"/>
              </w:rPr>
              <w:t>继续教育。</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支持非学历继续教育发展，提高公民受教育水平。</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支持非学历继续教育发展，提高公民受教育水平。</w:t>
            </w:r>
            <w:r w:rsidRPr="008A3AF3">
              <w:rPr>
                <w:rFonts w:ascii="方正书宋_GBK" w:eastAsia="方正书宋_GBK"/>
              </w:rPr>
              <w:t>2.2</w:t>
            </w:r>
            <w:r w:rsidRPr="008A3AF3">
              <w:rPr>
                <w:rFonts w:ascii="方正书宋_GBK" w:eastAsia="方正书宋_GBK" w:hint="eastAsia"/>
              </w:rPr>
              <w:t>万人次</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w:t>
            </w:r>
            <w:r w:rsidRPr="008A3AF3">
              <w:rPr>
                <w:rFonts w:ascii="方正书宋_GBK" w:eastAsia="方正书宋_GBK" w:hint="eastAsia"/>
              </w:rPr>
              <w:t>万人以上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w:t>
            </w:r>
            <w:r w:rsidRPr="008A3AF3">
              <w:rPr>
                <w:rFonts w:ascii="方正书宋_GBK" w:eastAsia="方正书宋_GBK" w:hint="eastAsia"/>
              </w:rPr>
              <w:t>万人</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20</w:t>
            </w:r>
            <w:r w:rsidRPr="008A3AF3">
              <w:rPr>
                <w:rFonts w:ascii="方正书宋_GBK" w:eastAsia="方正书宋_GBK" w:hint="eastAsia"/>
              </w:rPr>
              <w:t>万人以上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20</w:t>
            </w:r>
            <w:r w:rsidRPr="008A3AF3">
              <w:rPr>
                <w:rFonts w:ascii="方正书宋_GBK" w:eastAsia="方正书宋_GBK" w:hint="eastAsia"/>
              </w:rPr>
              <w:t>万以下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教师队伍建设</w:t>
            </w:r>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1864</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主管全市教师工作；负责全市中小学教师资格标准的实施；统筹规划和指导学校教师及管理人员队伍建设。</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完成中小学骨干、学科教师培训，高层次、优秀人才引进计划，提高特殊群体教师待遇。</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教师培养与培训</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18</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开展中小学骨干、学科教师等专项培训，完成中小学教师国家级培训计划。</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培训中小学骨干教师、学科教师等</w:t>
            </w:r>
            <w:r w:rsidRPr="008A3AF3">
              <w:rPr>
                <w:rFonts w:ascii="方正书宋_GBK" w:eastAsia="方正书宋_GBK"/>
              </w:rPr>
              <w:t>1.6</w:t>
            </w:r>
            <w:r w:rsidRPr="008A3AF3">
              <w:rPr>
                <w:rFonts w:ascii="方正书宋_GBK" w:eastAsia="方正书宋_GBK" w:hint="eastAsia"/>
              </w:rPr>
              <w:t>万人，提高中小学教师的业务水平和教学能力。</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教师满意度</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97%</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96%</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培训合格率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85%</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79%</w:t>
            </w:r>
            <w:r w:rsidRPr="008A3AF3">
              <w:rPr>
                <w:rFonts w:ascii="方正书宋_GBK" w:eastAsia="方正书宋_GBK" w:hint="eastAsia"/>
              </w:rPr>
              <w:t>以下</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培训教师人数</w:t>
            </w:r>
            <w:r w:rsidRPr="008A3AF3">
              <w:rPr>
                <w:rFonts w:ascii="方正书宋_GBK" w:eastAsia="方正书宋_GBK"/>
              </w:rPr>
              <w:t>16000</w:t>
            </w:r>
            <w:r w:rsidRPr="008A3AF3">
              <w:rPr>
                <w:rFonts w:ascii="方正书宋_GBK" w:eastAsia="方正书宋_GBK" w:hint="eastAsia"/>
              </w:rPr>
              <w:t>人次</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9000</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8500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 xml:space="preserve">　　高水平人才培养与引进</w:t>
            </w:r>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实施引进高层次人才</w:t>
            </w:r>
            <w:r w:rsidRPr="008A3AF3">
              <w:rPr>
                <w:rFonts w:ascii="方正书宋_GBK" w:eastAsia="方正书宋_GBK"/>
              </w:rPr>
              <w:t>1</w:t>
            </w:r>
            <w:r w:rsidRPr="008A3AF3">
              <w:rPr>
                <w:rFonts w:ascii="方正书宋_GBK" w:eastAsia="方正书宋_GBK" w:hint="eastAsia"/>
              </w:rPr>
              <w:t>名，对创新团队和新世纪人才进行支持。</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培养高层次人才</w:t>
            </w:r>
            <w:r w:rsidRPr="008A3AF3">
              <w:rPr>
                <w:rFonts w:ascii="方正书宋_GBK" w:eastAsia="方正书宋_GBK"/>
              </w:rPr>
              <w:t>1</w:t>
            </w:r>
            <w:r w:rsidRPr="008A3AF3">
              <w:rPr>
                <w:rFonts w:ascii="方正书宋_GBK" w:eastAsia="方正书宋_GBK" w:hint="eastAsia"/>
              </w:rPr>
              <w:t>个。</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引进高层次人才人数</w:t>
            </w:r>
            <w:r w:rsidRPr="008A3AF3">
              <w:rPr>
                <w:rFonts w:ascii="方正书宋_GBK" w:eastAsia="方正书宋_GBK"/>
              </w:rPr>
              <w:t>1</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w:t>
            </w:r>
            <w:r w:rsidRPr="008A3AF3">
              <w:rPr>
                <w:rFonts w:ascii="方正书宋_GBK" w:eastAsia="方正书宋_GBK" w:hint="eastAsia"/>
              </w:rPr>
              <w:t>及以上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0</w:t>
            </w:r>
          </w:p>
        </w:tc>
      </w:tr>
      <w:tr w:rsidR="00B469C0" w:rsidRPr="008A3AF3">
        <w:trPr>
          <w:trHeight w:val="227"/>
          <w:jc w:val="center"/>
        </w:trPr>
        <w:tc>
          <w:tcPr>
            <w:tcW w:w="2341" w:type="dxa"/>
            <w:vMerge w:val="restart"/>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提高特殊群体教师待遇</w:t>
            </w:r>
          </w:p>
        </w:tc>
        <w:tc>
          <w:tcPr>
            <w:tcW w:w="12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1846</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为代课教师发放教龄补助，对边远乡村教师发放生活补助。</w:t>
            </w:r>
          </w:p>
        </w:tc>
        <w:tc>
          <w:tcPr>
            <w:tcW w:w="2976" w:type="dxa"/>
            <w:vMerge w:val="restart"/>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提高特殊群体教师待遇。</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院校资金发放到位率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97%</w:t>
            </w:r>
          </w:p>
        </w:tc>
      </w:tr>
      <w:tr w:rsidR="00B469C0" w:rsidRPr="008A3AF3">
        <w:trPr>
          <w:trHeight w:val="227"/>
          <w:jc w:val="center"/>
        </w:trPr>
        <w:tc>
          <w:tcPr>
            <w:tcW w:w="2341" w:type="dxa"/>
            <w:vMerge/>
            <w:vAlign w:val="center"/>
          </w:tcPr>
          <w:p w:rsidR="00B469C0" w:rsidRPr="008A3AF3" w:rsidRDefault="00B469C0">
            <w:pPr>
              <w:spacing w:line="300" w:lineRule="exact"/>
              <w:jc w:val="left"/>
              <w:rPr>
                <w:rFonts w:ascii="方正书宋_GBK" w:eastAsia="方正书宋_GBK"/>
                <w:b/>
              </w:rPr>
            </w:pPr>
          </w:p>
        </w:tc>
        <w:tc>
          <w:tcPr>
            <w:tcW w:w="12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2976" w:type="dxa"/>
            <w:vMerge/>
            <w:vAlign w:val="center"/>
          </w:tcPr>
          <w:p w:rsidR="00B469C0" w:rsidRPr="008A3AF3" w:rsidRDefault="00B469C0">
            <w:pPr>
              <w:spacing w:line="300" w:lineRule="exact"/>
              <w:jc w:val="left"/>
              <w:rPr>
                <w:rFonts w:ascii="方正书宋_GBK" w:eastAsia="方正书宋_GBK"/>
              </w:rPr>
            </w:pP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资金测算准确率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99%</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98%</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97%</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教育政务管理</w:t>
            </w:r>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负责教育系统综合业务管理和机关综合事务管理。</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依法行政，构建人民群众满意、勤政廉洁的政府部门；保障工作正常高效运行，相关工作顺利开展。</w:t>
            </w:r>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综合业务管理</w:t>
            </w:r>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做好教育政策制定、教育改革、教育科研、教育信息化建设等工作。</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做好各项教育管理工作。</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机关职能执行率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t xml:space="preserve">　　综合事物管理</w:t>
            </w:r>
          </w:p>
        </w:tc>
        <w:tc>
          <w:tcPr>
            <w:tcW w:w="1276" w:type="dxa"/>
            <w:vAlign w:val="center"/>
          </w:tcPr>
          <w:p w:rsidR="00B469C0" w:rsidRPr="008A3AF3" w:rsidRDefault="00B469C0">
            <w:pPr>
              <w:spacing w:line="300" w:lineRule="exact"/>
              <w:jc w:val="left"/>
              <w:rPr>
                <w:rFonts w:ascii="方正书宋_GBK" w:eastAsia="方正书宋_GBK"/>
              </w:rPr>
            </w:pP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做好会议培训组织，内部信息化建设与维护，财务和资产管理，标准化建设，基础设施维修，大型设备购置，人事、党务以及老干部管理等工作。负责直属企事业单位管理工作。</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保障机关工作正常高效运转。</w:t>
            </w:r>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机关正常运转率</w:t>
            </w: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以下</w:t>
            </w: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proofErr w:type="gramStart"/>
            <w:r w:rsidRPr="008A3AF3">
              <w:rPr>
                <w:rFonts w:ascii="方正书宋_GBK" w:eastAsia="方正书宋_GBK" w:hint="eastAsia"/>
                <w:b/>
              </w:rPr>
              <w:t>教育奖补</w:t>
            </w:r>
            <w:proofErr w:type="gramEnd"/>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0</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奖励落实农村义务教育经费保障机制改革政策、推动教育经费科学化、精细化管理等方面</w:t>
            </w:r>
            <w:r w:rsidRPr="008A3AF3">
              <w:rPr>
                <w:rFonts w:ascii="方正书宋_GBK" w:eastAsia="方正书宋_GBK" w:hint="eastAsia"/>
              </w:rPr>
              <w:lastRenderedPageBreak/>
              <w:t>工作较好县。校舍安全建设较好的县进行奖补。</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lastRenderedPageBreak/>
              <w:t>实施县城教育</w:t>
            </w:r>
            <w:proofErr w:type="gramStart"/>
            <w:r w:rsidRPr="008A3AF3">
              <w:rPr>
                <w:rFonts w:ascii="方正书宋_GBK" w:eastAsia="方正书宋_GBK" w:hint="eastAsia"/>
              </w:rPr>
              <w:t>综合奖补</w:t>
            </w:r>
            <w:proofErr w:type="gramEnd"/>
          </w:p>
        </w:tc>
        <w:tc>
          <w:tcPr>
            <w:tcW w:w="1417" w:type="dxa"/>
            <w:vAlign w:val="center"/>
          </w:tcPr>
          <w:p w:rsidR="00B469C0" w:rsidRPr="008A3AF3" w:rsidRDefault="00B469C0">
            <w:pPr>
              <w:spacing w:line="300" w:lineRule="exact"/>
              <w:jc w:val="left"/>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c>
          <w:tcPr>
            <w:tcW w:w="737" w:type="dxa"/>
            <w:vAlign w:val="center"/>
          </w:tcPr>
          <w:p w:rsidR="00B469C0" w:rsidRPr="008A3AF3" w:rsidRDefault="00B469C0">
            <w:pPr>
              <w:spacing w:line="300" w:lineRule="exact"/>
              <w:jc w:val="center"/>
              <w:rPr>
                <w:rFonts w:ascii="方正书宋_GBK" w:eastAsia="方正书宋_GBK"/>
              </w:rPr>
            </w:pPr>
          </w:p>
        </w:tc>
      </w:tr>
      <w:tr w:rsidR="00B469C0" w:rsidRPr="008A3AF3">
        <w:trPr>
          <w:trHeight w:val="227"/>
          <w:jc w:val="center"/>
        </w:trPr>
        <w:tc>
          <w:tcPr>
            <w:tcW w:w="2341" w:type="dxa"/>
            <w:vAlign w:val="center"/>
          </w:tcPr>
          <w:p w:rsidR="00B469C0" w:rsidRPr="008A3AF3" w:rsidRDefault="00B469C0">
            <w:pPr>
              <w:spacing w:line="300" w:lineRule="exact"/>
              <w:jc w:val="left"/>
              <w:rPr>
                <w:rFonts w:ascii="方正书宋_GBK" w:eastAsia="方正书宋_GBK"/>
                <w:b/>
              </w:rPr>
            </w:pPr>
            <w:r w:rsidRPr="008A3AF3">
              <w:rPr>
                <w:rFonts w:ascii="方正书宋_GBK" w:eastAsia="方正书宋_GBK" w:hint="eastAsia"/>
                <w:b/>
              </w:rPr>
              <w:lastRenderedPageBreak/>
              <w:t xml:space="preserve">　　实施县城教育</w:t>
            </w:r>
            <w:proofErr w:type="gramStart"/>
            <w:r w:rsidRPr="008A3AF3">
              <w:rPr>
                <w:rFonts w:ascii="方正书宋_GBK" w:eastAsia="方正书宋_GBK" w:hint="eastAsia"/>
                <w:b/>
              </w:rPr>
              <w:t>综合奖补</w:t>
            </w:r>
            <w:proofErr w:type="gramEnd"/>
          </w:p>
        </w:tc>
        <w:tc>
          <w:tcPr>
            <w:tcW w:w="12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rPr>
              <w:t>0</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奖励落实农村义务教育经费保障机制改革政策、推动教育经费科学化、精细化管理等方面工作较好县。校舍安全建设较好的县进行奖补。</w:t>
            </w:r>
          </w:p>
        </w:tc>
        <w:tc>
          <w:tcPr>
            <w:tcW w:w="2976"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教育</w:t>
            </w:r>
            <w:proofErr w:type="gramStart"/>
            <w:r w:rsidRPr="008A3AF3">
              <w:rPr>
                <w:rFonts w:ascii="方正书宋_GBK" w:eastAsia="方正书宋_GBK" w:hint="eastAsia"/>
              </w:rPr>
              <w:t>综合奖补</w:t>
            </w:r>
            <w:proofErr w:type="gramEnd"/>
          </w:p>
        </w:tc>
        <w:tc>
          <w:tcPr>
            <w:tcW w:w="1417" w:type="dxa"/>
            <w:vAlign w:val="center"/>
          </w:tcPr>
          <w:p w:rsidR="00B469C0" w:rsidRPr="008A3AF3" w:rsidRDefault="00B469C0">
            <w:pPr>
              <w:spacing w:line="300" w:lineRule="exact"/>
              <w:jc w:val="left"/>
              <w:rPr>
                <w:rFonts w:ascii="方正书宋_GBK" w:eastAsia="方正书宋_GBK"/>
              </w:rPr>
            </w:pPr>
            <w:r w:rsidRPr="008A3AF3">
              <w:rPr>
                <w:rFonts w:ascii="方正书宋_GBK" w:eastAsia="方正书宋_GBK" w:hint="eastAsia"/>
              </w:rPr>
              <w:t>教育</w:t>
            </w:r>
            <w:proofErr w:type="gramStart"/>
            <w:r w:rsidRPr="008A3AF3">
              <w:rPr>
                <w:rFonts w:ascii="方正书宋_GBK" w:eastAsia="方正书宋_GBK" w:hint="eastAsia"/>
              </w:rPr>
              <w:t>综合奖补资金</w:t>
            </w:r>
            <w:proofErr w:type="gramEnd"/>
            <w:r w:rsidRPr="008A3AF3">
              <w:rPr>
                <w:rFonts w:ascii="方正书宋_GBK" w:eastAsia="方正书宋_GBK" w:hint="eastAsia"/>
              </w:rPr>
              <w:t>使用率</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100%</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95%</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以上</w:t>
            </w:r>
          </w:p>
        </w:tc>
        <w:tc>
          <w:tcPr>
            <w:tcW w:w="737" w:type="dxa"/>
            <w:vAlign w:val="center"/>
          </w:tcPr>
          <w:p w:rsidR="00B469C0" w:rsidRPr="008A3AF3" w:rsidRDefault="00B469C0">
            <w:pPr>
              <w:spacing w:line="300" w:lineRule="exact"/>
              <w:jc w:val="center"/>
              <w:rPr>
                <w:rFonts w:ascii="方正书宋_GBK" w:eastAsia="方正书宋_GBK"/>
              </w:rPr>
            </w:pPr>
            <w:r w:rsidRPr="008A3AF3">
              <w:rPr>
                <w:rFonts w:ascii="方正书宋_GBK" w:eastAsia="方正书宋_GBK"/>
              </w:rPr>
              <w:t>80%</w:t>
            </w:r>
            <w:r w:rsidRPr="008A3AF3">
              <w:rPr>
                <w:rFonts w:ascii="方正书宋_GBK" w:eastAsia="方正书宋_GBK" w:hint="eastAsia"/>
              </w:rPr>
              <w:t>以下</w:t>
            </w:r>
          </w:p>
        </w:tc>
      </w:tr>
    </w:tbl>
    <w:p w:rsidR="00B469C0" w:rsidRPr="008A3AF3" w:rsidRDefault="00B469C0">
      <w:pPr>
        <w:ind w:firstLine="560"/>
        <w:rPr>
          <w:rFonts w:ascii="楷体_GB2312" w:eastAsia="楷体_GB2312" w:hAnsi="黑体"/>
          <w:b/>
          <w:sz w:val="32"/>
          <w:szCs w:val="32"/>
        </w:rPr>
      </w:pPr>
    </w:p>
    <w:bookmarkEnd w:id="0"/>
    <w:p w:rsidR="00B469C0" w:rsidRPr="008A3AF3" w:rsidRDefault="00B469C0" w:rsidP="004660FD">
      <w:pPr>
        <w:autoSpaceDE w:val="0"/>
        <w:autoSpaceDN w:val="0"/>
        <w:adjustRightInd w:val="0"/>
        <w:ind w:firstLineChars="200" w:firstLine="640"/>
        <w:jc w:val="left"/>
        <w:rPr>
          <w:rFonts w:ascii="黑体" w:eastAsia="黑体" w:hAnsi="黑体"/>
          <w:sz w:val="32"/>
          <w:szCs w:val="32"/>
        </w:rPr>
      </w:pPr>
    </w:p>
    <w:p w:rsidR="00B469C0" w:rsidRPr="008A3AF3" w:rsidRDefault="00B469C0" w:rsidP="004660FD">
      <w:pPr>
        <w:autoSpaceDE w:val="0"/>
        <w:autoSpaceDN w:val="0"/>
        <w:adjustRightInd w:val="0"/>
        <w:ind w:firstLineChars="200" w:firstLine="640"/>
        <w:jc w:val="left"/>
        <w:rPr>
          <w:rFonts w:ascii="黑体" w:eastAsia="黑体" w:hAnsi="黑体"/>
          <w:sz w:val="32"/>
          <w:szCs w:val="32"/>
        </w:rPr>
      </w:pPr>
    </w:p>
    <w:p w:rsidR="00B469C0" w:rsidRPr="008A3AF3" w:rsidRDefault="00B469C0" w:rsidP="004660FD">
      <w:pPr>
        <w:autoSpaceDE w:val="0"/>
        <w:autoSpaceDN w:val="0"/>
        <w:adjustRightInd w:val="0"/>
        <w:ind w:firstLineChars="200" w:firstLine="640"/>
        <w:jc w:val="left"/>
        <w:rPr>
          <w:rFonts w:ascii="黑体" w:eastAsia="黑体" w:hAnsi="黑体"/>
          <w:sz w:val="32"/>
          <w:szCs w:val="32"/>
        </w:rPr>
      </w:pPr>
    </w:p>
    <w:p w:rsidR="00B469C0" w:rsidRPr="008A3AF3" w:rsidRDefault="00B469C0" w:rsidP="004660FD">
      <w:pPr>
        <w:autoSpaceDE w:val="0"/>
        <w:autoSpaceDN w:val="0"/>
        <w:adjustRightInd w:val="0"/>
        <w:ind w:firstLineChars="200" w:firstLine="640"/>
        <w:jc w:val="left"/>
        <w:rPr>
          <w:rFonts w:ascii="黑体" w:eastAsia="黑体" w:hAnsi="黑体"/>
          <w:sz w:val="32"/>
          <w:szCs w:val="32"/>
        </w:rPr>
      </w:pPr>
      <w:r w:rsidRPr="008A3AF3">
        <w:rPr>
          <w:rFonts w:ascii="黑体" w:eastAsia="黑体" w:hAnsi="黑体" w:hint="eastAsia"/>
          <w:sz w:val="32"/>
          <w:szCs w:val="32"/>
        </w:rPr>
        <w:t>六、政府采购预算情况</w:t>
      </w:r>
    </w:p>
    <w:p w:rsidR="00B469C0" w:rsidRPr="008A3AF3" w:rsidRDefault="00B469C0">
      <w:pPr>
        <w:ind w:firstLine="640"/>
        <w:outlineLvl w:val="0"/>
        <w:rPr>
          <w:rFonts w:ascii="Times New Roman" w:eastAsia="方正仿宋_GBK" w:hAnsi="Times New Roman"/>
          <w:sz w:val="32"/>
          <w:szCs w:val="24"/>
        </w:rPr>
      </w:pPr>
      <w:bookmarkStart w:id="2" w:name="_Toc471398468"/>
      <w:r w:rsidRPr="008A3AF3">
        <w:rPr>
          <w:rFonts w:ascii="Times New Roman" w:eastAsia="方正仿宋_GBK" w:hAnsi="Times New Roman"/>
          <w:sz w:val="32"/>
          <w:szCs w:val="24"/>
        </w:rPr>
        <w:t>2019</w:t>
      </w:r>
      <w:r w:rsidRPr="008A3AF3">
        <w:rPr>
          <w:rFonts w:ascii="Times New Roman" w:eastAsia="方正仿宋_GBK" w:hAnsi="Times New Roman" w:hint="eastAsia"/>
          <w:sz w:val="32"/>
          <w:szCs w:val="24"/>
        </w:rPr>
        <w:t>年，</w:t>
      </w:r>
      <w:proofErr w:type="gramStart"/>
      <w:r w:rsidRPr="008A3AF3">
        <w:rPr>
          <w:rFonts w:ascii="Times New Roman" w:eastAsia="方正仿宋_GBK" w:hAnsi="Times New Roman" w:hint="eastAsia"/>
          <w:sz w:val="32"/>
          <w:szCs w:val="24"/>
        </w:rPr>
        <w:t>我部门</w:t>
      </w:r>
      <w:proofErr w:type="gramEnd"/>
      <w:r w:rsidRPr="008A3AF3">
        <w:rPr>
          <w:rFonts w:ascii="Times New Roman" w:eastAsia="方正仿宋_GBK" w:hAnsi="Times New Roman" w:hint="eastAsia"/>
          <w:sz w:val="32"/>
          <w:szCs w:val="24"/>
        </w:rPr>
        <w:t>安排政府采购预算</w:t>
      </w:r>
      <w:r w:rsidRPr="008A3AF3">
        <w:rPr>
          <w:rFonts w:ascii="Times New Roman" w:eastAsia="方正仿宋_GBK" w:hAnsi="Times New Roman"/>
          <w:sz w:val="32"/>
          <w:szCs w:val="24"/>
        </w:rPr>
        <w:t>140</w:t>
      </w:r>
      <w:r w:rsidRPr="008A3AF3">
        <w:rPr>
          <w:rFonts w:ascii="Times New Roman" w:eastAsia="方正仿宋_GBK" w:hAnsi="Times New Roman" w:hint="eastAsia"/>
          <w:sz w:val="32"/>
          <w:szCs w:val="24"/>
        </w:rPr>
        <w:t>万元。具体内容见下表。</w:t>
      </w:r>
    </w:p>
    <w:p w:rsidR="00B469C0" w:rsidRPr="008A3AF3" w:rsidRDefault="00B469C0">
      <w:pPr>
        <w:jc w:val="center"/>
        <w:outlineLvl w:val="0"/>
        <w:rPr>
          <w:rFonts w:ascii="方正小标宋_GBK" w:eastAsia="方正小标宋_GBK"/>
          <w:sz w:val="32"/>
        </w:rPr>
      </w:pPr>
      <w:bookmarkStart w:id="3" w:name="_Toc504489153"/>
      <w:r w:rsidRPr="008A3AF3">
        <w:rPr>
          <w:rFonts w:ascii="方正小标宋_GBK" w:eastAsia="方正小标宋_GBK" w:hint="eastAsia"/>
          <w:sz w:val="32"/>
        </w:rPr>
        <w:t>部门政府采购预算</w:t>
      </w:r>
      <w:bookmarkEnd w:id="3"/>
    </w:p>
    <w:tbl>
      <w:tblPr>
        <w:tblW w:w="144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09"/>
        <w:gridCol w:w="1060"/>
        <w:gridCol w:w="935"/>
        <w:gridCol w:w="1398"/>
        <w:gridCol w:w="722"/>
        <w:gridCol w:w="722"/>
        <w:gridCol w:w="818"/>
        <w:gridCol w:w="923"/>
        <w:gridCol w:w="923"/>
        <w:gridCol w:w="923"/>
        <w:gridCol w:w="923"/>
        <w:gridCol w:w="926"/>
        <w:gridCol w:w="927"/>
        <w:gridCol w:w="884"/>
      </w:tblGrid>
      <w:tr w:rsidR="00B469C0" w:rsidRPr="008A3AF3" w:rsidTr="00154236">
        <w:trPr>
          <w:tblHeader/>
          <w:jc w:val="center"/>
        </w:trPr>
        <w:tc>
          <w:tcPr>
            <w:tcW w:w="8064" w:type="dxa"/>
            <w:gridSpan w:val="7"/>
            <w:tcBorders>
              <w:top w:val="single" w:sz="6" w:space="0" w:color="FFFFFF"/>
              <w:left w:val="single" w:sz="6" w:space="0" w:color="FFFFFF"/>
              <w:right w:val="single" w:sz="6" w:space="0" w:color="FFFFFF"/>
            </w:tcBorders>
            <w:vAlign w:val="center"/>
          </w:tcPr>
          <w:p w:rsidR="00B469C0" w:rsidRPr="008A3AF3" w:rsidRDefault="00B469C0">
            <w:pPr>
              <w:spacing w:line="300" w:lineRule="exact"/>
              <w:jc w:val="left"/>
              <w:rPr>
                <w:rFonts w:ascii="方正小标宋_GBK" w:eastAsia="方正小标宋_GBK"/>
                <w:sz w:val="24"/>
              </w:rPr>
            </w:pPr>
            <w:r w:rsidRPr="008A3AF3">
              <w:rPr>
                <w:rFonts w:ascii="方正小标宋_GBK" w:eastAsia="方正小标宋_GBK"/>
                <w:sz w:val="24"/>
              </w:rPr>
              <w:t>360</w:t>
            </w:r>
            <w:r w:rsidRPr="008A3AF3">
              <w:rPr>
                <w:rFonts w:ascii="方正小标宋_GBK" w:eastAsia="方正小标宋_GBK" w:hint="eastAsia"/>
                <w:sz w:val="24"/>
              </w:rPr>
              <w:t>威县教育局</w:t>
            </w:r>
          </w:p>
        </w:tc>
        <w:tc>
          <w:tcPr>
            <w:tcW w:w="6429" w:type="dxa"/>
            <w:gridSpan w:val="7"/>
            <w:tcBorders>
              <w:top w:val="single" w:sz="6" w:space="0" w:color="FFFFFF"/>
              <w:left w:val="single" w:sz="6" w:space="0" w:color="FFFFFF"/>
              <w:right w:val="single" w:sz="6" w:space="0" w:color="FFFFFF"/>
            </w:tcBorders>
            <w:vAlign w:val="center"/>
          </w:tcPr>
          <w:p w:rsidR="00B469C0" w:rsidRPr="008A3AF3" w:rsidRDefault="00B469C0">
            <w:pPr>
              <w:spacing w:line="300" w:lineRule="exact"/>
              <w:jc w:val="right"/>
              <w:rPr>
                <w:rFonts w:ascii="方正书宋_GBK" w:eastAsia="方正书宋_GBK"/>
                <w:sz w:val="24"/>
              </w:rPr>
            </w:pPr>
            <w:r w:rsidRPr="008A3AF3">
              <w:rPr>
                <w:rFonts w:ascii="方正书宋_GBK" w:eastAsia="方正书宋_GBK" w:hint="eastAsia"/>
                <w:sz w:val="24"/>
              </w:rPr>
              <w:t>单位：万元</w:t>
            </w:r>
          </w:p>
        </w:tc>
      </w:tr>
      <w:tr w:rsidR="00B469C0" w:rsidRPr="008A3AF3" w:rsidTr="00154236">
        <w:trPr>
          <w:tblHeader/>
          <w:jc w:val="center"/>
        </w:trPr>
        <w:tc>
          <w:tcPr>
            <w:tcW w:w="3469" w:type="dxa"/>
            <w:gridSpan w:val="2"/>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政府采购项目来源</w:t>
            </w:r>
          </w:p>
        </w:tc>
        <w:tc>
          <w:tcPr>
            <w:tcW w:w="935"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采购物</w:t>
            </w:r>
            <w:r w:rsidRPr="008A3AF3">
              <w:rPr>
                <w:rFonts w:ascii="方正书宋_GBK" w:eastAsia="方正书宋_GBK" w:hint="eastAsia"/>
                <w:b/>
              </w:rPr>
              <w:lastRenderedPageBreak/>
              <w:t>品名称</w:t>
            </w:r>
          </w:p>
        </w:tc>
        <w:tc>
          <w:tcPr>
            <w:tcW w:w="1398"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lastRenderedPageBreak/>
              <w:t>政府采购目</w:t>
            </w:r>
            <w:r w:rsidRPr="008A3AF3">
              <w:rPr>
                <w:rFonts w:ascii="方正书宋_GBK" w:eastAsia="方正书宋_GBK" w:hint="eastAsia"/>
                <w:b/>
              </w:rPr>
              <w:lastRenderedPageBreak/>
              <w:t>录序号</w:t>
            </w:r>
          </w:p>
        </w:tc>
        <w:tc>
          <w:tcPr>
            <w:tcW w:w="722"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lastRenderedPageBreak/>
              <w:t>数量</w:t>
            </w:r>
            <w:r w:rsidRPr="008A3AF3">
              <w:rPr>
                <w:rFonts w:ascii="方正书宋_GBK" w:eastAsia="方正书宋_GBK"/>
                <w:b/>
              </w:rPr>
              <w:t xml:space="preserve">  </w:t>
            </w:r>
            <w:r w:rsidRPr="008A3AF3">
              <w:rPr>
                <w:rFonts w:ascii="方正书宋_GBK" w:eastAsia="方正书宋_GBK" w:hint="eastAsia"/>
                <w:b/>
              </w:rPr>
              <w:lastRenderedPageBreak/>
              <w:t>单位</w:t>
            </w:r>
          </w:p>
        </w:tc>
        <w:tc>
          <w:tcPr>
            <w:tcW w:w="722"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lastRenderedPageBreak/>
              <w:t>数量</w:t>
            </w:r>
          </w:p>
        </w:tc>
        <w:tc>
          <w:tcPr>
            <w:tcW w:w="818"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单价</w:t>
            </w:r>
          </w:p>
        </w:tc>
        <w:tc>
          <w:tcPr>
            <w:tcW w:w="6429" w:type="dxa"/>
            <w:gridSpan w:val="7"/>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政府采购金额</w:t>
            </w:r>
          </w:p>
        </w:tc>
      </w:tr>
      <w:tr w:rsidR="00B469C0" w:rsidRPr="008A3AF3" w:rsidTr="00154236">
        <w:trPr>
          <w:tblHeader/>
          <w:jc w:val="center"/>
        </w:trPr>
        <w:tc>
          <w:tcPr>
            <w:tcW w:w="2409"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lastRenderedPageBreak/>
              <w:t>项目名称</w:t>
            </w:r>
          </w:p>
        </w:tc>
        <w:tc>
          <w:tcPr>
            <w:tcW w:w="1060"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预算资金</w:t>
            </w:r>
          </w:p>
        </w:tc>
        <w:tc>
          <w:tcPr>
            <w:tcW w:w="935" w:type="dxa"/>
            <w:vMerge/>
            <w:vAlign w:val="center"/>
          </w:tcPr>
          <w:p w:rsidR="00B469C0" w:rsidRPr="008A3AF3" w:rsidRDefault="00B469C0">
            <w:pPr>
              <w:spacing w:line="300" w:lineRule="exact"/>
              <w:jc w:val="left"/>
              <w:outlineLvl w:val="0"/>
            </w:pPr>
          </w:p>
        </w:tc>
        <w:tc>
          <w:tcPr>
            <w:tcW w:w="1398" w:type="dxa"/>
            <w:vMerge/>
            <w:vAlign w:val="center"/>
          </w:tcPr>
          <w:p w:rsidR="00B469C0" w:rsidRPr="008A3AF3" w:rsidRDefault="00B469C0">
            <w:pPr>
              <w:spacing w:line="300" w:lineRule="exact"/>
              <w:jc w:val="left"/>
              <w:outlineLvl w:val="0"/>
            </w:pPr>
          </w:p>
        </w:tc>
        <w:tc>
          <w:tcPr>
            <w:tcW w:w="722" w:type="dxa"/>
            <w:vMerge/>
            <w:vAlign w:val="center"/>
          </w:tcPr>
          <w:p w:rsidR="00B469C0" w:rsidRPr="008A3AF3" w:rsidRDefault="00B469C0">
            <w:pPr>
              <w:spacing w:line="300" w:lineRule="exact"/>
              <w:jc w:val="left"/>
              <w:outlineLvl w:val="0"/>
            </w:pPr>
          </w:p>
        </w:tc>
        <w:tc>
          <w:tcPr>
            <w:tcW w:w="722" w:type="dxa"/>
            <w:vMerge/>
            <w:vAlign w:val="center"/>
          </w:tcPr>
          <w:p w:rsidR="00B469C0" w:rsidRPr="008A3AF3" w:rsidRDefault="00B469C0">
            <w:pPr>
              <w:spacing w:line="300" w:lineRule="exact"/>
              <w:jc w:val="left"/>
              <w:outlineLvl w:val="0"/>
            </w:pPr>
          </w:p>
        </w:tc>
        <w:tc>
          <w:tcPr>
            <w:tcW w:w="818" w:type="dxa"/>
            <w:vMerge/>
            <w:vAlign w:val="center"/>
          </w:tcPr>
          <w:p w:rsidR="00B469C0" w:rsidRPr="008A3AF3" w:rsidRDefault="00B469C0">
            <w:pPr>
              <w:spacing w:line="300" w:lineRule="exact"/>
              <w:jc w:val="left"/>
              <w:outlineLvl w:val="0"/>
            </w:pPr>
          </w:p>
        </w:tc>
        <w:tc>
          <w:tcPr>
            <w:tcW w:w="923"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总计</w:t>
            </w:r>
          </w:p>
        </w:tc>
        <w:tc>
          <w:tcPr>
            <w:tcW w:w="4622" w:type="dxa"/>
            <w:gridSpan w:val="5"/>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当年部门预算安排资金</w:t>
            </w:r>
          </w:p>
        </w:tc>
        <w:tc>
          <w:tcPr>
            <w:tcW w:w="884" w:type="dxa"/>
            <w:vMerge w:val="restart"/>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其他渠道资金</w:t>
            </w:r>
          </w:p>
        </w:tc>
      </w:tr>
      <w:tr w:rsidR="00B469C0" w:rsidRPr="008A3AF3" w:rsidTr="00154236">
        <w:trPr>
          <w:tblHeader/>
          <w:jc w:val="center"/>
        </w:trPr>
        <w:tc>
          <w:tcPr>
            <w:tcW w:w="2409" w:type="dxa"/>
            <w:vMerge/>
            <w:vAlign w:val="center"/>
          </w:tcPr>
          <w:p w:rsidR="00B469C0" w:rsidRPr="008A3AF3" w:rsidRDefault="00B469C0">
            <w:pPr>
              <w:spacing w:line="300" w:lineRule="exact"/>
              <w:jc w:val="left"/>
              <w:outlineLvl w:val="0"/>
            </w:pPr>
          </w:p>
        </w:tc>
        <w:tc>
          <w:tcPr>
            <w:tcW w:w="1060" w:type="dxa"/>
            <w:vMerge/>
            <w:vAlign w:val="center"/>
          </w:tcPr>
          <w:p w:rsidR="00B469C0" w:rsidRPr="008A3AF3" w:rsidRDefault="00B469C0">
            <w:pPr>
              <w:spacing w:line="300" w:lineRule="exact"/>
              <w:jc w:val="left"/>
              <w:outlineLvl w:val="0"/>
            </w:pPr>
          </w:p>
        </w:tc>
        <w:tc>
          <w:tcPr>
            <w:tcW w:w="935" w:type="dxa"/>
            <w:vMerge/>
            <w:vAlign w:val="center"/>
          </w:tcPr>
          <w:p w:rsidR="00B469C0" w:rsidRPr="008A3AF3" w:rsidRDefault="00B469C0">
            <w:pPr>
              <w:spacing w:line="300" w:lineRule="exact"/>
              <w:jc w:val="left"/>
              <w:outlineLvl w:val="0"/>
            </w:pPr>
          </w:p>
        </w:tc>
        <w:tc>
          <w:tcPr>
            <w:tcW w:w="1398" w:type="dxa"/>
            <w:vMerge/>
            <w:vAlign w:val="center"/>
          </w:tcPr>
          <w:p w:rsidR="00B469C0" w:rsidRPr="008A3AF3" w:rsidRDefault="00B469C0">
            <w:pPr>
              <w:spacing w:line="300" w:lineRule="exact"/>
              <w:jc w:val="left"/>
              <w:outlineLvl w:val="0"/>
            </w:pPr>
          </w:p>
        </w:tc>
        <w:tc>
          <w:tcPr>
            <w:tcW w:w="722" w:type="dxa"/>
            <w:vMerge/>
            <w:vAlign w:val="center"/>
          </w:tcPr>
          <w:p w:rsidR="00B469C0" w:rsidRPr="008A3AF3" w:rsidRDefault="00B469C0">
            <w:pPr>
              <w:spacing w:line="300" w:lineRule="exact"/>
              <w:jc w:val="left"/>
              <w:outlineLvl w:val="0"/>
            </w:pPr>
          </w:p>
        </w:tc>
        <w:tc>
          <w:tcPr>
            <w:tcW w:w="722" w:type="dxa"/>
            <w:vMerge/>
            <w:vAlign w:val="center"/>
          </w:tcPr>
          <w:p w:rsidR="00B469C0" w:rsidRPr="008A3AF3" w:rsidRDefault="00B469C0">
            <w:pPr>
              <w:spacing w:line="300" w:lineRule="exact"/>
              <w:jc w:val="left"/>
              <w:outlineLvl w:val="0"/>
            </w:pPr>
          </w:p>
        </w:tc>
        <w:tc>
          <w:tcPr>
            <w:tcW w:w="818" w:type="dxa"/>
            <w:vMerge/>
            <w:vAlign w:val="center"/>
          </w:tcPr>
          <w:p w:rsidR="00B469C0" w:rsidRPr="008A3AF3" w:rsidRDefault="00B469C0">
            <w:pPr>
              <w:spacing w:line="300" w:lineRule="exact"/>
              <w:jc w:val="left"/>
              <w:outlineLvl w:val="0"/>
            </w:pPr>
          </w:p>
        </w:tc>
        <w:tc>
          <w:tcPr>
            <w:tcW w:w="923" w:type="dxa"/>
            <w:vMerge/>
            <w:vAlign w:val="center"/>
          </w:tcPr>
          <w:p w:rsidR="00B469C0" w:rsidRPr="008A3AF3" w:rsidRDefault="00B469C0">
            <w:pPr>
              <w:spacing w:line="300" w:lineRule="exact"/>
              <w:jc w:val="left"/>
              <w:outlineLvl w:val="0"/>
            </w:pPr>
          </w:p>
        </w:tc>
        <w:tc>
          <w:tcPr>
            <w:tcW w:w="923"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合计</w:t>
            </w:r>
          </w:p>
        </w:tc>
        <w:tc>
          <w:tcPr>
            <w:tcW w:w="923"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一般公共预算拨款</w:t>
            </w:r>
          </w:p>
        </w:tc>
        <w:tc>
          <w:tcPr>
            <w:tcW w:w="923"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基金预算拨款</w:t>
            </w:r>
          </w:p>
        </w:tc>
        <w:tc>
          <w:tcPr>
            <w:tcW w:w="926"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财政专户核拨</w:t>
            </w:r>
          </w:p>
        </w:tc>
        <w:tc>
          <w:tcPr>
            <w:tcW w:w="927"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其他来源收入</w:t>
            </w:r>
          </w:p>
        </w:tc>
        <w:tc>
          <w:tcPr>
            <w:tcW w:w="884" w:type="dxa"/>
            <w:vMerge/>
            <w:vAlign w:val="center"/>
          </w:tcPr>
          <w:p w:rsidR="00B469C0" w:rsidRPr="008A3AF3" w:rsidRDefault="00B469C0">
            <w:pPr>
              <w:spacing w:line="300" w:lineRule="exact"/>
              <w:jc w:val="left"/>
              <w:outlineLvl w:val="0"/>
            </w:pPr>
          </w:p>
        </w:tc>
      </w:tr>
      <w:tr w:rsidR="00B469C0" w:rsidRPr="008A3AF3" w:rsidTr="00154236">
        <w:trPr>
          <w:jc w:val="center"/>
        </w:trPr>
        <w:tc>
          <w:tcPr>
            <w:tcW w:w="2409"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合　计</w:t>
            </w:r>
          </w:p>
        </w:tc>
        <w:tc>
          <w:tcPr>
            <w:tcW w:w="1060"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140</w:t>
            </w:r>
          </w:p>
        </w:tc>
        <w:tc>
          <w:tcPr>
            <w:tcW w:w="935" w:type="dxa"/>
            <w:vAlign w:val="center"/>
          </w:tcPr>
          <w:p w:rsidR="00B469C0" w:rsidRPr="008A3AF3" w:rsidRDefault="00B469C0">
            <w:pPr>
              <w:spacing w:line="300" w:lineRule="exact"/>
              <w:jc w:val="left"/>
              <w:rPr>
                <w:rFonts w:ascii="方正书宋_GBK" w:eastAsia="方正书宋_GBK"/>
                <w:b/>
              </w:rPr>
            </w:pPr>
          </w:p>
        </w:tc>
        <w:tc>
          <w:tcPr>
            <w:tcW w:w="1398"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480</w:t>
            </w:r>
          </w:p>
        </w:tc>
        <w:tc>
          <w:tcPr>
            <w:tcW w:w="818" w:type="dxa"/>
            <w:vAlign w:val="center"/>
          </w:tcPr>
          <w:p w:rsidR="00B469C0" w:rsidRPr="008A3AF3" w:rsidRDefault="00B469C0">
            <w:pPr>
              <w:spacing w:line="300" w:lineRule="exact"/>
              <w:jc w:val="right"/>
              <w:rPr>
                <w:rFonts w:ascii="方正书宋_GBK" w:eastAsia="方正书宋_GBK"/>
                <w:b/>
              </w:rPr>
            </w:pP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140</w:t>
            </w: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140</w:t>
            </w: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10</w:t>
            </w:r>
          </w:p>
        </w:tc>
        <w:tc>
          <w:tcPr>
            <w:tcW w:w="923" w:type="dxa"/>
            <w:vAlign w:val="center"/>
          </w:tcPr>
          <w:p w:rsidR="00B469C0" w:rsidRPr="008A3AF3" w:rsidRDefault="00B469C0">
            <w:pPr>
              <w:spacing w:line="300" w:lineRule="exact"/>
              <w:jc w:val="right"/>
              <w:rPr>
                <w:rFonts w:ascii="方正书宋_GBK" w:eastAsia="方正书宋_GBK"/>
                <w:b/>
              </w:rPr>
            </w:pPr>
          </w:p>
        </w:tc>
        <w:tc>
          <w:tcPr>
            <w:tcW w:w="926"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130</w:t>
            </w:r>
          </w:p>
        </w:tc>
        <w:tc>
          <w:tcPr>
            <w:tcW w:w="927" w:type="dxa"/>
            <w:vAlign w:val="center"/>
          </w:tcPr>
          <w:p w:rsidR="00B469C0" w:rsidRPr="008A3AF3" w:rsidRDefault="00B469C0">
            <w:pPr>
              <w:spacing w:line="300" w:lineRule="exact"/>
              <w:jc w:val="right"/>
              <w:rPr>
                <w:rFonts w:ascii="方正书宋_GBK" w:eastAsia="方正书宋_GBK"/>
                <w:b/>
              </w:rPr>
            </w:pPr>
          </w:p>
        </w:tc>
        <w:tc>
          <w:tcPr>
            <w:tcW w:w="884" w:type="dxa"/>
            <w:vAlign w:val="center"/>
          </w:tcPr>
          <w:p w:rsidR="00B469C0" w:rsidRPr="008A3AF3" w:rsidRDefault="00B469C0">
            <w:pPr>
              <w:spacing w:line="300" w:lineRule="exact"/>
              <w:jc w:val="right"/>
              <w:rPr>
                <w:rFonts w:ascii="方正书宋_GBK" w:eastAsia="方正书宋_GBK"/>
                <w:b/>
              </w:rPr>
            </w:pPr>
          </w:p>
        </w:tc>
      </w:tr>
      <w:tr w:rsidR="00B469C0" w:rsidRPr="008A3AF3" w:rsidTr="00154236">
        <w:trPr>
          <w:jc w:val="center"/>
        </w:trPr>
        <w:tc>
          <w:tcPr>
            <w:tcW w:w="2409"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威县教育局</w:t>
            </w:r>
          </w:p>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小计</w:t>
            </w:r>
          </w:p>
        </w:tc>
        <w:tc>
          <w:tcPr>
            <w:tcW w:w="1060"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rPr>
              <w:t>20</w:t>
            </w:r>
          </w:p>
        </w:tc>
        <w:tc>
          <w:tcPr>
            <w:tcW w:w="935" w:type="dxa"/>
            <w:vAlign w:val="center"/>
          </w:tcPr>
          <w:p w:rsidR="00B469C0" w:rsidRPr="008A3AF3" w:rsidRDefault="00B469C0">
            <w:pPr>
              <w:spacing w:line="300" w:lineRule="exact"/>
              <w:jc w:val="left"/>
              <w:rPr>
                <w:rFonts w:ascii="方正书宋_GBK" w:eastAsia="方正书宋_GBK"/>
                <w:b/>
              </w:rPr>
            </w:pPr>
          </w:p>
        </w:tc>
        <w:tc>
          <w:tcPr>
            <w:tcW w:w="1398"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rPr>
              <w:t>80</w:t>
            </w:r>
          </w:p>
        </w:tc>
        <w:tc>
          <w:tcPr>
            <w:tcW w:w="818" w:type="dxa"/>
            <w:vAlign w:val="center"/>
          </w:tcPr>
          <w:p w:rsidR="00B469C0" w:rsidRPr="008A3AF3" w:rsidRDefault="00B469C0">
            <w:pPr>
              <w:spacing w:line="300" w:lineRule="exact"/>
              <w:jc w:val="right"/>
              <w:rPr>
                <w:rFonts w:ascii="方正书宋_GBK" w:eastAsia="方正书宋_GBK"/>
                <w:b/>
              </w:rPr>
            </w:pP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rPr>
              <w:t>20</w:t>
            </w: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rPr>
              <w:t>20</w:t>
            </w: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10</w:t>
            </w:r>
          </w:p>
        </w:tc>
        <w:tc>
          <w:tcPr>
            <w:tcW w:w="923" w:type="dxa"/>
            <w:vAlign w:val="center"/>
          </w:tcPr>
          <w:p w:rsidR="00B469C0" w:rsidRPr="008A3AF3" w:rsidRDefault="00B469C0">
            <w:pPr>
              <w:spacing w:line="300" w:lineRule="exact"/>
              <w:jc w:val="right"/>
              <w:rPr>
                <w:rFonts w:ascii="方正书宋_GBK" w:eastAsia="方正书宋_GBK"/>
                <w:b/>
              </w:rPr>
            </w:pPr>
          </w:p>
        </w:tc>
        <w:tc>
          <w:tcPr>
            <w:tcW w:w="926"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10</w:t>
            </w:r>
          </w:p>
        </w:tc>
        <w:tc>
          <w:tcPr>
            <w:tcW w:w="927" w:type="dxa"/>
            <w:vAlign w:val="center"/>
          </w:tcPr>
          <w:p w:rsidR="00B469C0" w:rsidRPr="008A3AF3" w:rsidRDefault="00B469C0">
            <w:pPr>
              <w:spacing w:line="300" w:lineRule="exact"/>
              <w:jc w:val="right"/>
              <w:rPr>
                <w:rFonts w:ascii="方正书宋_GBK" w:eastAsia="方正书宋_GBK"/>
                <w:b/>
              </w:rPr>
            </w:pPr>
          </w:p>
        </w:tc>
        <w:tc>
          <w:tcPr>
            <w:tcW w:w="884" w:type="dxa"/>
            <w:vAlign w:val="center"/>
          </w:tcPr>
          <w:p w:rsidR="00B469C0" w:rsidRPr="008A3AF3" w:rsidRDefault="00B469C0">
            <w:pPr>
              <w:spacing w:line="300" w:lineRule="exact"/>
              <w:jc w:val="right"/>
              <w:rPr>
                <w:rFonts w:ascii="方正书宋_GBK" w:eastAsia="方正书宋_GBK"/>
                <w:b/>
              </w:rPr>
            </w:pPr>
          </w:p>
        </w:tc>
      </w:tr>
      <w:tr w:rsidR="00B469C0" w:rsidRPr="008A3AF3" w:rsidTr="00154236">
        <w:trPr>
          <w:jc w:val="center"/>
        </w:trPr>
        <w:tc>
          <w:tcPr>
            <w:tcW w:w="2409"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rPr>
              <w:t>办公设备购置</w:t>
            </w:r>
          </w:p>
        </w:tc>
        <w:tc>
          <w:tcPr>
            <w:tcW w:w="1060"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8</w:t>
            </w:r>
          </w:p>
        </w:tc>
        <w:tc>
          <w:tcPr>
            <w:tcW w:w="935" w:type="dxa"/>
            <w:vAlign w:val="center"/>
          </w:tcPr>
          <w:p w:rsidR="00B469C0" w:rsidRPr="008A3AF3" w:rsidRDefault="00B469C0">
            <w:pPr>
              <w:spacing w:line="300" w:lineRule="exact"/>
              <w:jc w:val="left"/>
              <w:rPr>
                <w:rFonts w:ascii="方正书宋_GBK" w:eastAsia="方正书宋_GBK"/>
                <w:b/>
              </w:rPr>
            </w:pPr>
          </w:p>
        </w:tc>
        <w:tc>
          <w:tcPr>
            <w:tcW w:w="1398"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left"/>
              <w:rPr>
                <w:rFonts w:ascii="方正书宋_GBK" w:eastAsia="方正书宋_GBK"/>
                <w:b/>
              </w:rPr>
            </w:pPr>
          </w:p>
        </w:tc>
        <w:tc>
          <w:tcPr>
            <w:tcW w:w="722"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20</w:t>
            </w:r>
          </w:p>
        </w:tc>
        <w:tc>
          <w:tcPr>
            <w:tcW w:w="818"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0.4</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8</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8</w:t>
            </w:r>
          </w:p>
        </w:tc>
        <w:tc>
          <w:tcPr>
            <w:tcW w:w="923"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5</w:t>
            </w:r>
          </w:p>
        </w:tc>
        <w:tc>
          <w:tcPr>
            <w:tcW w:w="923" w:type="dxa"/>
            <w:vAlign w:val="center"/>
          </w:tcPr>
          <w:p w:rsidR="00B469C0" w:rsidRPr="008A3AF3" w:rsidRDefault="00B469C0">
            <w:pPr>
              <w:spacing w:line="300" w:lineRule="exact"/>
              <w:jc w:val="right"/>
              <w:rPr>
                <w:rFonts w:ascii="方正书宋_GBK" w:eastAsia="方正书宋_GBK"/>
                <w:b/>
              </w:rPr>
            </w:pPr>
          </w:p>
        </w:tc>
        <w:tc>
          <w:tcPr>
            <w:tcW w:w="926" w:type="dxa"/>
            <w:vAlign w:val="center"/>
          </w:tcPr>
          <w:p w:rsidR="00B469C0" w:rsidRPr="008A3AF3" w:rsidRDefault="00B469C0">
            <w:pPr>
              <w:spacing w:line="300" w:lineRule="exact"/>
              <w:jc w:val="right"/>
              <w:rPr>
                <w:rFonts w:ascii="方正书宋_GBK" w:eastAsia="方正书宋_GBK"/>
                <w:b/>
              </w:rPr>
            </w:pPr>
            <w:r w:rsidRPr="008A3AF3">
              <w:rPr>
                <w:rFonts w:ascii="方正书宋_GBK" w:eastAsia="方正书宋_GBK"/>
                <w:b/>
              </w:rPr>
              <w:t>3</w:t>
            </w:r>
          </w:p>
        </w:tc>
        <w:tc>
          <w:tcPr>
            <w:tcW w:w="927" w:type="dxa"/>
            <w:vAlign w:val="center"/>
          </w:tcPr>
          <w:p w:rsidR="00B469C0" w:rsidRPr="008A3AF3" w:rsidRDefault="00B469C0">
            <w:pPr>
              <w:spacing w:line="300" w:lineRule="exact"/>
              <w:jc w:val="right"/>
              <w:rPr>
                <w:rFonts w:ascii="方正书宋_GBK" w:eastAsia="方正书宋_GBK"/>
              </w:rPr>
            </w:pPr>
          </w:p>
        </w:tc>
        <w:tc>
          <w:tcPr>
            <w:tcW w:w="884" w:type="dxa"/>
            <w:vAlign w:val="center"/>
          </w:tcPr>
          <w:p w:rsidR="00B469C0" w:rsidRPr="008A3AF3" w:rsidRDefault="00B469C0">
            <w:pPr>
              <w:spacing w:line="300" w:lineRule="exact"/>
              <w:jc w:val="right"/>
              <w:rPr>
                <w:rFonts w:ascii="方正书宋_GBK" w:eastAsia="方正书宋_GBK"/>
                <w:b/>
              </w:rPr>
            </w:pPr>
          </w:p>
        </w:tc>
      </w:tr>
      <w:tr w:rsidR="00B469C0" w:rsidRPr="008A3AF3" w:rsidTr="00154236">
        <w:trPr>
          <w:jc w:val="center"/>
        </w:trPr>
        <w:tc>
          <w:tcPr>
            <w:tcW w:w="2409" w:type="dxa"/>
            <w:vAlign w:val="center"/>
          </w:tcPr>
          <w:p w:rsidR="00B469C0" w:rsidRPr="008A3AF3" w:rsidRDefault="00B469C0" w:rsidP="00154236">
            <w:pPr>
              <w:spacing w:line="300" w:lineRule="exact"/>
              <w:jc w:val="center"/>
              <w:rPr>
                <w:rFonts w:ascii="方正书宋_GBK" w:eastAsia="方正书宋_GBK"/>
              </w:rPr>
            </w:pPr>
            <w:r w:rsidRPr="008A3AF3">
              <w:rPr>
                <w:rFonts w:ascii="方正书宋_GBK" w:eastAsia="方正书宋_GBK" w:hint="eastAsia"/>
              </w:rPr>
              <w:t>办公家具购置</w:t>
            </w:r>
          </w:p>
        </w:tc>
        <w:tc>
          <w:tcPr>
            <w:tcW w:w="1060"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w:t>
            </w:r>
          </w:p>
        </w:tc>
        <w:tc>
          <w:tcPr>
            <w:tcW w:w="935" w:type="dxa"/>
            <w:vAlign w:val="center"/>
          </w:tcPr>
          <w:p w:rsidR="00B469C0" w:rsidRPr="008A3AF3" w:rsidRDefault="00B469C0">
            <w:pPr>
              <w:spacing w:line="300" w:lineRule="exact"/>
              <w:jc w:val="left"/>
              <w:rPr>
                <w:rFonts w:ascii="方正书宋_GBK" w:eastAsia="方正书宋_GBK"/>
              </w:rPr>
            </w:pPr>
          </w:p>
        </w:tc>
        <w:tc>
          <w:tcPr>
            <w:tcW w:w="1398"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60</w:t>
            </w:r>
          </w:p>
        </w:tc>
        <w:tc>
          <w:tcPr>
            <w:tcW w:w="818"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0.2</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5</w:t>
            </w:r>
          </w:p>
        </w:tc>
        <w:tc>
          <w:tcPr>
            <w:tcW w:w="923" w:type="dxa"/>
            <w:vAlign w:val="center"/>
          </w:tcPr>
          <w:p w:rsidR="00B469C0" w:rsidRPr="008A3AF3" w:rsidRDefault="00B469C0">
            <w:pPr>
              <w:spacing w:line="300" w:lineRule="exact"/>
              <w:jc w:val="right"/>
              <w:rPr>
                <w:rFonts w:ascii="方正书宋_GBK" w:eastAsia="方正书宋_GBK"/>
              </w:rPr>
            </w:pPr>
          </w:p>
        </w:tc>
        <w:tc>
          <w:tcPr>
            <w:tcW w:w="926"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7</w:t>
            </w:r>
          </w:p>
        </w:tc>
        <w:tc>
          <w:tcPr>
            <w:tcW w:w="927" w:type="dxa"/>
            <w:vAlign w:val="center"/>
          </w:tcPr>
          <w:p w:rsidR="00B469C0" w:rsidRPr="008A3AF3" w:rsidRDefault="00B469C0">
            <w:pPr>
              <w:spacing w:line="300" w:lineRule="exact"/>
              <w:jc w:val="right"/>
              <w:rPr>
                <w:rFonts w:ascii="方正书宋_GBK" w:eastAsia="方正书宋_GBK"/>
              </w:rPr>
            </w:pPr>
          </w:p>
        </w:tc>
        <w:tc>
          <w:tcPr>
            <w:tcW w:w="884" w:type="dxa"/>
            <w:vAlign w:val="center"/>
          </w:tcPr>
          <w:p w:rsidR="00B469C0" w:rsidRPr="008A3AF3" w:rsidRDefault="00B469C0">
            <w:pPr>
              <w:spacing w:line="300" w:lineRule="exact"/>
              <w:jc w:val="right"/>
              <w:rPr>
                <w:rFonts w:ascii="方正书宋_GBK" w:eastAsia="方正书宋_GBK"/>
              </w:rPr>
            </w:pPr>
          </w:p>
        </w:tc>
      </w:tr>
      <w:tr w:rsidR="00B469C0" w:rsidRPr="008A3AF3" w:rsidTr="00154236">
        <w:trPr>
          <w:trHeight w:val="90"/>
          <w:jc w:val="center"/>
        </w:trPr>
        <w:tc>
          <w:tcPr>
            <w:tcW w:w="2409" w:type="dxa"/>
            <w:vAlign w:val="center"/>
          </w:tcPr>
          <w:p w:rsidR="00B469C0" w:rsidRPr="008A3AF3" w:rsidRDefault="00B469C0">
            <w:pPr>
              <w:spacing w:line="300" w:lineRule="exact"/>
              <w:jc w:val="center"/>
              <w:rPr>
                <w:rFonts w:ascii="方正书宋_GBK" w:eastAsia="方正书宋_GBK"/>
                <w:b/>
              </w:rPr>
            </w:pPr>
            <w:r w:rsidRPr="008A3AF3">
              <w:rPr>
                <w:rFonts w:ascii="方正书宋_GBK" w:eastAsia="方正书宋_GBK" w:hint="eastAsia"/>
                <w:b/>
              </w:rPr>
              <w:t>威县第一中学</w:t>
            </w:r>
          </w:p>
          <w:p w:rsidR="00B469C0" w:rsidRPr="008A3AF3" w:rsidRDefault="00B469C0">
            <w:pPr>
              <w:spacing w:line="300" w:lineRule="exact"/>
              <w:jc w:val="center"/>
              <w:rPr>
                <w:rFonts w:ascii="方正书宋_GBK" w:eastAsia="方正书宋_GBK"/>
              </w:rPr>
            </w:pPr>
            <w:r w:rsidRPr="008A3AF3">
              <w:rPr>
                <w:rFonts w:ascii="方正书宋_GBK" w:eastAsia="方正书宋_GBK" w:hint="eastAsia"/>
                <w:b/>
              </w:rPr>
              <w:t>小计</w:t>
            </w:r>
          </w:p>
        </w:tc>
        <w:tc>
          <w:tcPr>
            <w:tcW w:w="1060"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35" w:type="dxa"/>
            <w:vAlign w:val="center"/>
          </w:tcPr>
          <w:p w:rsidR="00B469C0" w:rsidRPr="008A3AF3" w:rsidRDefault="00B469C0">
            <w:pPr>
              <w:spacing w:line="300" w:lineRule="exact"/>
              <w:jc w:val="left"/>
              <w:rPr>
                <w:rFonts w:ascii="方正书宋_GBK" w:eastAsia="方正书宋_GBK"/>
              </w:rPr>
            </w:pPr>
          </w:p>
        </w:tc>
        <w:tc>
          <w:tcPr>
            <w:tcW w:w="1398"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400</w:t>
            </w:r>
          </w:p>
        </w:tc>
        <w:tc>
          <w:tcPr>
            <w:tcW w:w="818" w:type="dxa"/>
            <w:vAlign w:val="center"/>
          </w:tcPr>
          <w:p w:rsidR="00B469C0" w:rsidRPr="008A3AF3" w:rsidRDefault="00B469C0">
            <w:pPr>
              <w:spacing w:line="300" w:lineRule="exact"/>
              <w:jc w:val="right"/>
              <w:rPr>
                <w:rFonts w:ascii="方正书宋_GBK" w:eastAsia="方正书宋_GBK"/>
              </w:rPr>
            </w:pP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3" w:type="dxa"/>
            <w:vAlign w:val="center"/>
          </w:tcPr>
          <w:p w:rsidR="00B469C0" w:rsidRPr="008A3AF3" w:rsidRDefault="00B469C0">
            <w:pPr>
              <w:spacing w:line="300" w:lineRule="exact"/>
              <w:jc w:val="right"/>
              <w:rPr>
                <w:rFonts w:ascii="方正书宋_GBK" w:eastAsia="方正书宋_GBK"/>
              </w:rPr>
            </w:pPr>
          </w:p>
        </w:tc>
        <w:tc>
          <w:tcPr>
            <w:tcW w:w="923" w:type="dxa"/>
            <w:vAlign w:val="center"/>
          </w:tcPr>
          <w:p w:rsidR="00B469C0" w:rsidRPr="008A3AF3" w:rsidRDefault="00B469C0">
            <w:pPr>
              <w:spacing w:line="300" w:lineRule="exact"/>
              <w:jc w:val="right"/>
              <w:rPr>
                <w:rFonts w:ascii="方正书宋_GBK" w:eastAsia="方正书宋_GBK"/>
              </w:rPr>
            </w:pPr>
          </w:p>
        </w:tc>
        <w:tc>
          <w:tcPr>
            <w:tcW w:w="926"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7" w:type="dxa"/>
            <w:vAlign w:val="center"/>
          </w:tcPr>
          <w:p w:rsidR="00B469C0" w:rsidRPr="008A3AF3" w:rsidRDefault="00B469C0">
            <w:pPr>
              <w:spacing w:line="300" w:lineRule="exact"/>
              <w:jc w:val="right"/>
              <w:rPr>
                <w:rFonts w:ascii="方正书宋_GBK" w:eastAsia="方正书宋_GBK"/>
              </w:rPr>
            </w:pPr>
          </w:p>
        </w:tc>
        <w:tc>
          <w:tcPr>
            <w:tcW w:w="884" w:type="dxa"/>
            <w:vAlign w:val="center"/>
          </w:tcPr>
          <w:p w:rsidR="00B469C0" w:rsidRPr="008A3AF3" w:rsidRDefault="00B469C0">
            <w:pPr>
              <w:spacing w:line="300" w:lineRule="exact"/>
              <w:jc w:val="right"/>
              <w:rPr>
                <w:rFonts w:ascii="方正书宋_GBK" w:eastAsia="方正书宋_GBK"/>
              </w:rPr>
            </w:pPr>
          </w:p>
        </w:tc>
      </w:tr>
      <w:tr w:rsidR="00B469C0" w:rsidRPr="008A3AF3" w:rsidTr="00154236">
        <w:trPr>
          <w:jc w:val="center"/>
        </w:trPr>
        <w:tc>
          <w:tcPr>
            <w:tcW w:w="2409" w:type="dxa"/>
            <w:vAlign w:val="center"/>
          </w:tcPr>
          <w:p w:rsidR="00B469C0" w:rsidRPr="008A3AF3" w:rsidRDefault="00B469C0" w:rsidP="008A3AF3">
            <w:pPr>
              <w:spacing w:line="300" w:lineRule="exact"/>
              <w:jc w:val="center"/>
              <w:rPr>
                <w:rFonts w:ascii="方正书宋_GBK" w:eastAsia="方正书宋_GBK"/>
              </w:rPr>
            </w:pPr>
            <w:r w:rsidRPr="008A3AF3">
              <w:rPr>
                <w:rFonts w:ascii="方正书宋_GBK" w:eastAsia="方正书宋_GBK" w:hint="eastAsia"/>
              </w:rPr>
              <w:t>空调设备</w:t>
            </w:r>
          </w:p>
        </w:tc>
        <w:tc>
          <w:tcPr>
            <w:tcW w:w="1060"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35" w:type="dxa"/>
            <w:vAlign w:val="center"/>
          </w:tcPr>
          <w:p w:rsidR="00B469C0" w:rsidRPr="008A3AF3" w:rsidRDefault="00B469C0">
            <w:pPr>
              <w:spacing w:line="300" w:lineRule="exact"/>
              <w:jc w:val="left"/>
              <w:rPr>
                <w:rFonts w:ascii="方正书宋_GBK" w:eastAsia="方正书宋_GBK"/>
              </w:rPr>
            </w:pPr>
          </w:p>
        </w:tc>
        <w:tc>
          <w:tcPr>
            <w:tcW w:w="1398"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left"/>
              <w:rPr>
                <w:rFonts w:ascii="方正书宋_GBK" w:eastAsia="方正书宋_GBK"/>
              </w:rPr>
            </w:pPr>
          </w:p>
        </w:tc>
        <w:tc>
          <w:tcPr>
            <w:tcW w:w="722"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400</w:t>
            </w:r>
          </w:p>
        </w:tc>
        <w:tc>
          <w:tcPr>
            <w:tcW w:w="818"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0.3</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3"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3" w:type="dxa"/>
            <w:vAlign w:val="center"/>
          </w:tcPr>
          <w:p w:rsidR="00B469C0" w:rsidRPr="008A3AF3" w:rsidRDefault="00B469C0">
            <w:pPr>
              <w:spacing w:line="300" w:lineRule="exact"/>
              <w:jc w:val="right"/>
              <w:rPr>
                <w:rFonts w:ascii="方正书宋_GBK" w:eastAsia="方正书宋_GBK"/>
              </w:rPr>
            </w:pPr>
          </w:p>
        </w:tc>
        <w:tc>
          <w:tcPr>
            <w:tcW w:w="923" w:type="dxa"/>
            <w:vAlign w:val="center"/>
          </w:tcPr>
          <w:p w:rsidR="00B469C0" w:rsidRPr="008A3AF3" w:rsidRDefault="00B469C0">
            <w:pPr>
              <w:spacing w:line="300" w:lineRule="exact"/>
              <w:jc w:val="right"/>
              <w:rPr>
                <w:rFonts w:ascii="方正书宋_GBK" w:eastAsia="方正书宋_GBK"/>
              </w:rPr>
            </w:pPr>
          </w:p>
        </w:tc>
        <w:tc>
          <w:tcPr>
            <w:tcW w:w="926" w:type="dxa"/>
            <w:vAlign w:val="center"/>
          </w:tcPr>
          <w:p w:rsidR="00B469C0" w:rsidRPr="008A3AF3" w:rsidRDefault="00B469C0">
            <w:pPr>
              <w:spacing w:line="300" w:lineRule="exact"/>
              <w:jc w:val="right"/>
              <w:rPr>
                <w:rFonts w:ascii="方正书宋_GBK" w:eastAsia="方正书宋_GBK"/>
              </w:rPr>
            </w:pPr>
            <w:r w:rsidRPr="008A3AF3">
              <w:rPr>
                <w:rFonts w:ascii="方正书宋_GBK" w:eastAsia="方正书宋_GBK"/>
              </w:rPr>
              <w:t>120</w:t>
            </w:r>
          </w:p>
        </w:tc>
        <w:tc>
          <w:tcPr>
            <w:tcW w:w="927" w:type="dxa"/>
            <w:vAlign w:val="center"/>
          </w:tcPr>
          <w:p w:rsidR="00B469C0" w:rsidRPr="008A3AF3" w:rsidRDefault="00B469C0">
            <w:pPr>
              <w:spacing w:line="300" w:lineRule="exact"/>
              <w:jc w:val="right"/>
              <w:rPr>
                <w:rFonts w:ascii="方正书宋_GBK" w:eastAsia="方正书宋_GBK"/>
              </w:rPr>
            </w:pPr>
          </w:p>
        </w:tc>
        <w:tc>
          <w:tcPr>
            <w:tcW w:w="884" w:type="dxa"/>
            <w:vAlign w:val="center"/>
          </w:tcPr>
          <w:p w:rsidR="00B469C0" w:rsidRPr="008A3AF3" w:rsidRDefault="00B469C0">
            <w:pPr>
              <w:spacing w:line="300" w:lineRule="exact"/>
              <w:jc w:val="right"/>
              <w:rPr>
                <w:rFonts w:ascii="方正书宋_GBK" w:eastAsia="方正书宋_GBK"/>
              </w:rPr>
            </w:pPr>
          </w:p>
        </w:tc>
      </w:tr>
    </w:tbl>
    <w:p w:rsidR="00B469C0" w:rsidRPr="008A3AF3" w:rsidRDefault="00B469C0">
      <w:pPr>
        <w:ind w:firstLine="640"/>
        <w:outlineLvl w:val="0"/>
        <w:rPr>
          <w:rFonts w:ascii="Times New Roman" w:eastAsia="方正仿宋_GBK" w:hAnsi="Times New Roman"/>
          <w:sz w:val="32"/>
          <w:szCs w:val="24"/>
        </w:rPr>
      </w:pPr>
    </w:p>
    <w:bookmarkEnd w:id="2"/>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p>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p>
    <w:p w:rsidR="00B469C0" w:rsidRPr="008A3AF3" w:rsidRDefault="00B469C0" w:rsidP="004660FD">
      <w:pPr>
        <w:autoSpaceDE w:val="0"/>
        <w:autoSpaceDN w:val="0"/>
        <w:adjustRightInd w:val="0"/>
        <w:ind w:firstLineChars="200" w:firstLine="640"/>
        <w:jc w:val="left"/>
        <w:rPr>
          <w:rFonts w:ascii="黑体" w:eastAsia="黑体" w:hAnsi="黑体"/>
          <w:sz w:val="32"/>
          <w:szCs w:val="32"/>
        </w:rPr>
      </w:pPr>
      <w:r w:rsidRPr="008A3AF3">
        <w:rPr>
          <w:rFonts w:ascii="黑体" w:eastAsia="黑体" w:hAnsi="黑体" w:hint="eastAsia"/>
          <w:sz w:val="32"/>
          <w:szCs w:val="32"/>
        </w:rPr>
        <w:t>七、国有资产信息</w:t>
      </w:r>
    </w:p>
    <w:p w:rsidR="00B469C0" w:rsidRPr="008A3AF3" w:rsidRDefault="00B469C0">
      <w:pPr>
        <w:ind w:firstLine="640"/>
        <w:rPr>
          <w:rFonts w:ascii="仿宋_GB2312" w:eastAsia="仿宋_GB2312" w:hAnsi="黑体"/>
          <w:sz w:val="32"/>
          <w:szCs w:val="32"/>
        </w:rPr>
      </w:pPr>
      <w:r w:rsidRPr="008A3AF3">
        <w:rPr>
          <w:rFonts w:ascii="仿宋_GB2312" w:eastAsia="仿宋_GB2312" w:hAnsi="黑体" w:hint="eastAsia"/>
          <w:sz w:val="32"/>
          <w:szCs w:val="32"/>
        </w:rPr>
        <w:t>威县教育局（含所属单位）上年末固定资产金额为</w:t>
      </w:r>
      <w:r w:rsidRPr="008A3AF3">
        <w:rPr>
          <w:rFonts w:ascii="Times New Roman" w:eastAsia="仿宋_GB2312" w:hAnsi="Times New Roman"/>
          <w:sz w:val="32"/>
          <w:szCs w:val="32"/>
        </w:rPr>
        <w:t>36710.66</w:t>
      </w:r>
      <w:r w:rsidRPr="008A3AF3">
        <w:rPr>
          <w:rFonts w:ascii="仿宋_GB2312" w:eastAsia="仿宋_GB2312" w:hAnsi="黑体" w:hint="eastAsia"/>
          <w:sz w:val="32"/>
          <w:szCs w:val="32"/>
        </w:rPr>
        <w:t>万元（</w:t>
      </w:r>
      <w:r w:rsidRPr="008A3AF3">
        <w:rPr>
          <w:rFonts w:ascii="Times New Roman" w:eastAsia="方正仿宋_GBK" w:hAnsi="Times New Roman" w:hint="eastAsia"/>
          <w:sz w:val="32"/>
          <w:szCs w:val="32"/>
        </w:rPr>
        <w:t>详见下表），</w:t>
      </w:r>
      <w:r w:rsidRPr="008A3AF3">
        <w:rPr>
          <w:rFonts w:ascii="仿宋_GB2312" w:eastAsia="仿宋_GB2312" w:hAnsi="黑体" w:hint="eastAsia"/>
          <w:sz w:val="32"/>
          <w:szCs w:val="32"/>
        </w:rPr>
        <w:t>本年度拟购置固定资产</w:t>
      </w:r>
      <w:r w:rsidRPr="008A3AF3">
        <w:rPr>
          <w:rFonts w:ascii="Times New Roman" w:eastAsia="方正仿宋_GBK" w:hAnsi="Times New Roman" w:hint="eastAsia"/>
          <w:sz w:val="32"/>
          <w:szCs w:val="32"/>
        </w:rPr>
        <w:t>总额为</w:t>
      </w:r>
      <w:r w:rsidRPr="008A3AF3">
        <w:rPr>
          <w:rFonts w:ascii="Times New Roman" w:eastAsia="方正仿宋_GBK" w:hAnsi="Times New Roman"/>
          <w:sz w:val="32"/>
          <w:szCs w:val="32"/>
        </w:rPr>
        <w:t>140</w:t>
      </w:r>
      <w:r w:rsidRPr="008A3AF3">
        <w:rPr>
          <w:rFonts w:ascii="Times New Roman" w:eastAsia="方正仿宋_GBK" w:hAnsi="Times New Roman" w:hint="eastAsia"/>
          <w:sz w:val="32"/>
          <w:szCs w:val="32"/>
        </w:rPr>
        <w:t>万元，</w:t>
      </w:r>
      <w:r w:rsidRPr="008A3AF3">
        <w:rPr>
          <w:rFonts w:ascii="仿宋_GB2312" w:eastAsia="仿宋_GB2312" w:hAnsi="黑体" w:hint="eastAsia"/>
          <w:sz w:val="32"/>
          <w:szCs w:val="32"/>
        </w:rPr>
        <w:t>主要为计算机设备、打印设备、空调、办公家具等，已列入政府采购预算，详见政府采购预算表。</w:t>
      </w:r>
    </w:p>
    <w:tbl>
      <w:tblPr>
        <w:tblW w:w="13482" w:type="dxa"/>
        <w:tblInd w:w="93" w:type="dxa"/>
        <w:tblLayout w:type="fixed"/>
        <w:tblLook w:val="00A0" w:firstRow="1" w:lastRow="0" w:firstColumn="1" w:lastColumn="0" w:noHBand="0" w:noVBand="0"/>
      </w:tblPr>
      <w:tblGrid>
        <w:gridCol w:w="5224"/>
        <w:gridCol w:w="3155"/>
        <w:gridCol w:w="5103"/>
      </w:tblGrid>
      <w:tr w:rsidR="00B469C0" w:rsidRPr="008A3AF3">
        <w:trPr>
          <w:trHeight w:val="705"/>
        </w:trPr>
        <w:tc>
          <w:tcPr>
            <w:tcW w:w="13482" w:type="dxa"/>
            <w:gridSpan w:val="3"/>
            <w:tcBorders>
              <w:top w:val="nil"/>
              <w:left w:val="nil"/>
              <w:bottom w:val="nil"/>
              <w:right w:val="nil"/>
            </w:tcBorders>
            <w:noWrap/>
            <w:vAlign w:val="center"/>
          </w:tcPr>
          <w:p w:rsidR="00B469C0" w:rsidRPr="008A3AF3" w:rsidRDefault="00B469C0">
            <w:pPr>
              <w:widowControl/>
              <w:jc w:val="center"/>
              <w:rPr>
                <w:rFonts w:ascii="宋体" w:cs="宋体"/>
                <w:b/>
                <w:bCs/>
                <w:kern w:val="0"/>
                <w:sz w:val="32"/>
                <w:szCs w:val="32"/>
              </w:rPr>
            </w:pPr>
            <w:r w:rsidRPr="008A3AF3">
              <w:rPr>
                <w:rFonts w:ascii="宋体" w:hAnsi="宋体" w:cs="宋体" w:hint="eastAsia"/>
                <w:b/>
                <w:bCs/>
                <w:kern w:val="0"/>
                <w:sz w:val="32"/>
                <w:szCs w:val="32"/>
              </w:rPr>
              <w:lastRenderedPageBreak/>
              <w:t>固定资产占用情况表</w:t>
            </w:r>
          </w:p>
        </w:tc>
      </w:tr>
      <w:tr w:rsidR="00B469C0" w:rsidRPr="008A3AF3">
        <w:trPr>
          <w:trHeight w:val="510"/>
        </w:trPr>
        <w:tc>
          <w:tcPr>
            <w:tcW w:w="8379" w:type="dxa"/>
            <w:gridSpan w:val="2"/>
            <w:tcBorders>
              <w:top w:val="nil"/>
              <w:left w:val="nil"/>
              <w:bottom w:val="nil"/>
              <w:right w:val="nil"/>
            </w:tcBorders>
            <w:noWrap/>
            <w:vAlign w:val="center"/>
          </w:tcPr>
          <w:p w:rsidR="00B469C0" w:rsidRPr="008A3AF3" w:rsidRDefault="00B469C0">
            <w:pPr>
              <w:widowControl/>
              <w:jc w:val="left"/>
              <w:rPr>
                <w:rFonts w:ascii="宋体" w:cs="宋体"/>
                <w:kern w:val="0"/>
                <w:sz w:val="22"/>
              </w:rPr>
            </w:pPr>
            <w:r w:rsidRPr="008A3AF3">
              <w:rPr>
                <w:rFonts w:ascii="宋体" w:hAnsi="宋体" w:cs="宋体" w:hint="eastAsia"/>
                <w:kern w:val="0"/>
                <w:sz w:val="22"/>
              </w:rPr>
              <w:t>编制部门：威县教育局</w:t>
            </w:r>
          </w:p>
        </w:tc>
        <w:tc>
          <w:tcPr>
            <w:tcW w:w="5103" w:type="dxa"/>
            <w:tcBorders>
              <w:top w:val="nil"/>
              <w:left w:val="nil"/>
              <w:bottom w:val="nil"/>
              <w:right w:val="nil"/>
            </w:tcBorders>
            <w:noWrap/>
            <w:vAlign w:val="center"/>
          </w:tcPr>
          <w:p w:rsidR="00B469C0" w:rsidRPr="008A3AF3" w:rsidRDefault="00B469C0" w:rsidP="004660FD">
            <w:pPr>
              <w:widowControl/>
              <w:ind w:firstLineChars="800" w:firstLine="1760"/>
              <w:jc w:val="left"/>
              <w:rPr>
                <w:rFonts w:ascii="宋体" w:cs="宋体"/>
                <w:kern w:val="0"/>
                <w:sz w:val="22"/>
              </w:rPr>
            </w:pPr>
            <w:r w:rsidRPr="008A3AF3">
              <w:rPr>
                <w:rFonts w:ascii="宋体" w:hAnsi="宋体" w:cs="宋体" w:hint="eastAsia"/>
                <w:kern w:val="0"/>
                <w:sz w:val="22"/>
              </w:rPr>
              <w:t>截止时间：</w:t>
            </w:r>
            <w:r w:rsidRPr="008A3AF3">
              <w:rPr>
                <w:rFonts w:ascii="宋体" w:hAnsi="宋体" w:cs="宋体"/>
                <w:kern w:val="0"/>
                <w:sz w:val="22"/>
              </w:rPr>
              <w:t>2018</w:t>
            </w:r>
            <w:r w:rsidRPr="008A3AF3">
              <w:rPr>
                <w:rFonts w:ascii="宋体" w:hAnsi="宋体" w:cs="宋体" w:hint="eastAsia"/>
                <w:kern w:val="0"/>
                <w:sz w:val="22"/>
              </w:rPr>
              <w:t>年</w:t>
            </w:r>
            <w:r w:rsidRPr="008A3AF3">
              <w:rPr>
                <w:rFonts w:ascii="宋体" w:hAnsi="宋体" w:cs="宋体"/>
                <w:kern w:val="0"/>
                <w:sz w:val="22"/>
              </w:rPr>
              <w:t>12</w:t>
            </w:r>
            <w:r w:rsidRPr="008A3AF3">
              <w:rPr>
                <w:rFonts w:ascii="宋体" w:hAnsi="宋体" w:cs="宋体" w:hint="eastAsia"/>
                <w:kern w:val="0"/>
                <w:sz w:val="22"/>
              </w:rPr>
              <w:t>月</w:t>
            </w:r>
            <w:r w:rsidRPr="008A3AF3">
              <w:rPr>
                <w:rFonts w:ascii="宋体" w:hAnsi="宋体" w:cs="宋体"/>
                <w:kern w:val="0"/>
                <w:sz w:val="22"/>
              </w:rPr>
              <w:t>31</w:t>
            </w:r>
            <w:r w:rsidRPr="008A3AF3">
              <w:rPr>
                <w:rFonts w:ascii="宋体" w:hAnsi="宋体" w:cs="宋体" w:hint="eastAsia"/>
                <w:kern w:val="0"/>
                <w:sz w:val="22"/>
              </w:rPr>
              <w:t>日</w:t>
            </w:r>
            <w:r w:rsidRPr="008A3AF3">
              <w:rPr>
                <w:rFonts w:ascii="宋体" w:hAnsi="宋体" w:cs="宋体"/>
                <w:kern w:val="0"/>
                <w:sz w:val="22"/>
              </w:rPr>
              <w:t xml:space="preserve">  </w:t>
            </w:r>
          </w:p>
        </w:tc>
      </w:tr>
      <w:tr w:rsidR="00B469C0" w:rsidRPr="008A3AF3">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B469C0" w:rsidRPr="008A3AF3" w:rsidRDefault="00B469C0">
            <w:pPr>
              <w:widowControl/>
              <w:jc w:val="center"/>
              <w:rPr>
                <w:rFonts w:ascii="宋体" w:cs="宋体"/>
                <w:b/>
                <w:bCs/>
                <w:kern w:val="0"/>
                <w:sz w:val="22"/>
              </w:rPr>
            </w:pPr>
            <w:r w:rsidRPr="008A3AF3">
              <w:rPr>
                <w:rFonts w:ascii="宋体" w:hAnsi="宋体" w:cs="宋体" w:hint="eastAsia"/>
                <w:b/>
                <w:bCs/>
                <w:kern w:val="0"/>
                <w:sz w:val="22"/>
              </w:rPr>
              <w:t>项</w:t>
            </w:r>
            <w:r w:rsidRPr="008A3AF3">
              <w:rPr>
                <w:rFonts w:ascii="宋体" w:hAnsi="宋体" w:cs="宋体"/>
                <w:b/>
                <w:bCs/>
                <w:kern w:val="0"/>
                <w:sz w:val="22"/>
              </w:rPr>
              <w:t xml:space="preserve">   </w:t>
            </w:r>
            <w:r w:rsidRPr="008A3AF3">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B469C0" w:rsidRPr="008A3AF3" w:rsidRDefault="00B469C0">
            <w:pPr>
              <w:widowControl/>
              <w:jc w:val="center"/>
              <w:rPr>
                <w:rFonts w:ascii="宋体" w:cs="宋体"/>
                <w:b/>
                <w:bCs/>
                <w:kern w:val="0"/>
                <w:sz w:val="22"/>
              </w:rPr>
            </w:pPr>
            <w:r w:rsidRPr="008A3AF3">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B469C0" w:rsidRPr="008A3AF3" w:rsidRDefault="00B469C0">
            <w:pPr>
              <w:widowControl/>
              <w:jc w:val="center"/>
              <w:rPr>
                <w:rFonts w:ascii="宋体" w:cs="宋体"/>
                <w:b/>
                <w:bCs/>
                <w:kern w:val="0"/>
                <w:sz w:val="22"/>
              </w:rPr>
            </w:pPr>
            <w:r w:rsidRPr="008A3AF3">
              <w:rPr>
                <w:rFonts w:ascii="宋体" w:hAnsi="宋体" w:cs="宋体" w:hint="eastAsia"/>
                <w:b/>
                <w:bCs/>
                <w:kern w:val="0"/>
                <w:sz w:val="22"/>
              </w:rPr>
              <w:t>价值（金额单位：万元）</w:t>
            </w:r>
          </w:p>
        </w:tc>
      </w:tr>
      <w:tr w:rsidR="00B469C0" w:rsidRPr="008A3AF3">
        <w:trPr>
          <w:trHeight w:val="645"/>
        </w:trPr>
        <w:tc>
          <w:tcPr>
            <w:tcW w:w="5224" w:type="dxa"/>
            <w:tcBorders>
              <w:top w:val="nil"/>
              <w:left w:val="single" w:sz="4" w:space="0" w:color="auto"/>
              <w:bottom w:val="single" w:sz="4" w:space="0" w:color="auto"/>
              <w:right w:val="single" w:sz="4" w:space="0" w:color="auto"/>
            </w:tcBorders>
            <w:noWrap/>
            <w:vAlign w:val="center"/>
          </w:tcPr>
          <w:p w:rsidR="00B469C0" w:rsidRPr="008A3AF3" w:rsidRDefault="00B469C0">
            <w:pPr>
              <w:widowControl/>
              <w:jc w:val="center"/>
              <w:rPr>
                <w:rFonts w:ascii="宋体" w:cs="宋体"/>
                <w:kern w:val="0"/>
                <w:sz w:val="22"/>
              </w:rPr>
            </w:pPr>
            <w:r w:rsidRPr="008A3AF3">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B469C0" w:rsidRPr="008A3AF3" w:rsidRDefault="00B469C0">
            <w:pPr>
              <w:widowControl/>
              <w:jc w:val="center"/>
              <w:rPr>
                <w:rFonts w:ascii="Times New Roman" w:hAnsi="Times New Roman"/>
                <w:kern w:val="0"/>
                <w:sz w:val="22"/>
              </w:rPr>
            </w:pPr>
            <w:r w:rsidRPr="008A3AF3">
              <w:rPr>
                <w:rFonts w:ascii="Times New Roman" w:hAnsi="Times New Roman"/>
                <w:kern w:val="0"/>
                <w:sz w:val="22"/>
              </w:rPr>
              <w:t>——</w:t>
            </w:r>
          </w:p>
        </w:tc>
        <w:tc>
          <w:tcPr>
            <w:tcW w:w="5103" w:type="dxa"/>
            <w:tcBorders>
              <w:top w:val="nil"/>
              <w:left w:val="nil"/>
              <w:bottom w:val="single" w:sz="4" w:space="0" w:color="auto"/>
              <w:right w:val="single" w:sz="4" w:space="0" w:color="auto"/>
            </w:tcBorders>
            <w:noWrap/>
            <w:vAlign w:val="center"/>
          </w:tcPr>
          <w:p w:rsidR="00B469C0" w:rsidRPr="008A3AF3" w:rsidRDefault="00B469C0">
            <w:pPr>
              <w:widowControl/>
              <w:jc w:val="center"/>
              <w:rPr>
                <w:rFonts w:ascii="Times New Roman" w:hAnsi="Times New Roman"/>
                <w:kern w:val="0"/>
                <w:sz w:val="22"/>
              </w:rPr>
            </w:pPr>
            <w:r w:rsidRPr="008A3AF3">
              <w:rPr>
                <w:rFonts w:ascii="Times New Roman" w:hAnsi="Times New Roman"/>
                <w:kern w:val="0"/>
                <w:sz w:val="22"/>
              </w:rPr>
              <w:t>39643.14</w:t>
            </w:r>
          </w:p>
        </w:tc>
      </w:tr>
      <w:tr w:rsidR="00B469C0" w:rsidRPr="008A3AF3">
        <w:trPr>
          <w:trHeight w:val="645"/>
        </w:trPr>
        <w:tc>
          <w:tcPr>
            <w:tcW w:w="5224" w:type="dxa"/>
            <w:tcBorders>
              <w:top w:val="nil"/>
              <w:left w:val="single" w:sz="4" w:space="0" w:color="auto"/>
              <w:bottom w:val="single" w:sz="4" w:space="0" w:color="auto"/>
              <w:right w:val="single" w:sz="4" w:space="0" w:color="auto"/>
            </w:tcBorders>
            <w:noWrap/>
            <w:vAlign w:val="center"/>
          </w:tcPr>
          <w:p w:rsidR="00B469C0" w:rsidRPr="008A3AF3" w:rsidRDefault="00B469C0">
            <w:pPr>
              <w:widowControl/>
              <w:jc w:val="left"/>
              <w:rPr>
                <w:rFonts w:ascii="宋体" w:cs="宋体"/>
                <w:kern w:val="0"/>
                <w:sz w:val="22"/>
              </w:rPr>
            </w:pPr>
            <w:r w:rsidRPr="008A3AF3">
              <w:rPr>
                <w:rFonts w:ascii="宋体" w:hAnsi="宋体" w:cs="宋体"/>
                <w:kern w:val="0"/>
                <w:sz w:val="22"/>
              </w:rPr>
              <w:t>1</w:t>
            </w:r>
            <w:r w:rsidRPr="008A3AF3">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320255.4</w:t>
            </w:r>
          </w:p>
        </w:tc>
        <w:tc>
          <w:tcPr>
            <w:tcW w:w="5103"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2008.91</w:t>
            </w:r>
          </w:p>
        </w:tc>
      </w:tr>
      <w:tr w:rsidR="00B469C0" w:rsidRPr="008A3AF3">
        <w:trPr>
          <w:trHeight w:val="645"/>
        </w:trPr>
        <w:tc>
          <w:tcPr>
            <w:tcW w:w="5224" w:type="dxa"/>
            <w:tcBorders>
              <w:top w:val="nil"/>
              <w:left w:val="single" w:sz="4" w:space="0" w:color="auto"/>
              <w:bottom w:val="single" w:sz="4" w:space="0" w:color="auto"/>
              <w:right w:val="single" w:sz="4" w:space="0" w:color="auto"/>
            </w:tcBorders>
            <w:noWrap/>
            <w:vAlign w:val="center"/>
          </w:tcPr>
          <w:p w:rsidR="00B469C0" w:rsidRPr="008A3AF3" w:rsidRDefault="00B469C0">
            <w:pPr>
              <w:widowControl/>
              <w:jc w:val="left"/>
              <w:rPr>
                <w:rFonts w:ascii="宋体" w:cs="宋体"/>
                <w:kern w:val="0"/>
                <w:sz w:val="22"/>
              </w:rPr>
            </w:pPr>
            <w:r w:rsidRPr="008A3AF3">
              <w:rPr>
                <w:rFonts w:ascii="宋体" w:hAnsi="宋体" w:cs="宋体"/>
                <w:kern w:val="0"/>
                <w:sz w:val="22"/>
              </w:rPr>
              <w:t xml:space="preserve">   </w:t>
            </w:r>
            <w:r w:rsidRPr="008A3AF3">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99670.6</w:t>
            </w:r>
          </w:p>
        </w:tc>
        <w:tc>
          <w:tcPr>
            <w:tcW w:w="5103"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9484.88</w:t>
            </w:r>
          </w:p>
        </w:tc>
      </w:tr>
      <w:tr w:rsidR="00B469C0" w:rsidRPr="008A3AF3">
        <w:trPr>
          <w:trHeight w:val="645"/>
        </w:trPr>
        <w:tc>
          <w:tcPr>
            <w:tcW w:w="5224" w:type="dxa"/>
            <w:tcBorders>
              <w:top w:val="nil"/>
              <w:left w:val="single" w:sz="4" w:space="0" w:color="auto"/>
              <w:bottom w:val="single" w:sz="4" w:space="0" w:color="auto"/>
              <w:right w:val="single" w:sz="4" w:space="0" w:color="auto"/>
            </w:tcBorders>
            <w:noWrap/>
            <w:vAlign w:val="center"/>
          </w:tcPr>
          <w:p w:rsidR="00B469C0" w:rsidRPr="008A3AF3" w:rsidRDefault="00B469C0">
            <w:pPr>
              <w:widowControl/>
              <w:jc w:val="left"/>
              <w:rPr>
                <w:rFonts w:ascii="宋体" w:cs="宋体"/>
                <w:kern w:val="0"/>
                <w:sz w:val="22"/>
              </w:rPr>
            </w:pPr>
            <w:r w:rsidRPr="008A3AF3">
              <w:rPr>
                <w:rFonts w:ascii="宋体" w:hAnsi="宋体" w:cs="宋体"/>
                <w:kern w:val="0"/>
                <w:sz w:val="22"/>
              </w:rPr>
              <w:t>2</w:t>
            </w:r>
            <w:r w:rsidRPr="008A3AF3">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10</w:t>
            </w:r>
          </w:p>
        </w:tc>
        <w:tc>
          <w:tcPr>
            <w:tcW w:w="5103"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115.75</w:t>
            </w:r>
          </w:p>
        </w:tc>
      </w:tr>
      <w:tr w:rsidR="00B469C0" w:rsidRPr="008A3AF3">
        <w:trPr>
          <w:trHeight w:val="645"/>
        </w:trPr>
        <w:tc>
          <w:tcPr>
            <w:tcW w:w="5224" w:type="dxa"/>
            <w:tcBorders>
              <w:top w:val="nil"/>
              <w:left w:val="single" w:sz="4" w:space="0" w:color="auto"/>
              <w:bottom w:val="single" w:sz="4" w:space="0" w:color="auto"/>
              <w:right w:val="single" w:sz="4" w:space="0" w:color="auto"/>
            </w:tcBorders>
            <w:vAlign w:val="center"/>
          </w:tcPr>
          <w:p w:rsidR="00B469C0" w:rsidRPr="008A3AF3" w:rsidRDefault="00B469C0">
            <w:pPr>
              <w:widowControl/>
              <w:jc w:val="left"/>
              <w:rPr>
                <w:rFonts w:ascii="宋体" w:cs="宋体"/>
                <w:kern w:val="0"/>
                <w:sz w:val="22"/>
              </w:rPr>
            </w:pPr>
            <w:r w:rsidRPr="008A3AF3">
              <w:rPr>
                <w:rFonts w:ascii="宋体" w:hAnsi="宋体" w:cs="宋体"/>
                <w:kern w:val="0"/>
                <w:sz w:val="22"/>
              </w:rPr>
              <w:t>3</w:t>
            </w:r>
            <w:r w:rsidRPr="008A3AF3">
              <w:rPr>
                <w:rFonts w:ascii="宋体" w:hAnsi="宋体" w:cs="宋体" w:hint="eastAsia"/>
                <w:kern w:val="0"/>
                <w:sz w:val="22"/>
              </w:rPr>
              <w:t>、单价在</w:t>
            </w:r>
            <w:r w:rsidRPr="008A3AF3">
              <w:rPr>
                <w:rFonts w:ascii="宋体" w:hAnsi="宋体" w:cs="宋体"/>
                <w:kern w:val="0"/>
                <w:sz w:val="22"/>
              </w:rPr>
              <w:t>20</w:t>
            </w:r>
            <w:r w:rsidRPr="008A3AF3">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0</w:t>
            </w:r>
          </w:p>
        </w:tc>
        <w:tc>
          <w:tcPr>
            <w:tcW w:w="5103"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0</w:t>
            </w:r>
          </w:p>
        </w:tc>
      </w:tr>
      <w:tr w:rsidR="00B469C0" w:rsidRPr="008A3AF3">
        <w:trPr>
          <w:trHeight w:val="645"/>
        </w:trPr>
        <w:tc>
          <w:tcPr>
            <w:tcW w:w="5224" w:type="dxa"/>
            <w:tcBorders>
              <w:top w:val="nil"/>
              <w:left w:val="single" w:sz="4" w:space="0" w:color="auto"/>
              <w:bottom w:val="single" w:sz="4" w:space="0" w:color="auto"/>
              <w:right w:val="single" w:sz="4" w:space="0" w:color="auto"/>
            </w:tcBorders>
            <w:noWrap/>
            <w:vAlign w:val="center"/>
          </w:tcPr>
          <w:p w:rsidR="00B469C0" w:rsidRPr="008A3AF3" w:rsidRDefault="00B469C0">
            <w:pPr>
              <w:widowControl/>
              <w:jc w:val="left"/>
              <w:rPr>
                <w:rFonts w:ascii="宋体" w:cs="宋体"/>
                <w:kern w:val="0"/>
                <w:sz w:val="22"/>
              </w:rPr>
            </w:pPr>
            <w:r w:rsidRPr="008A3AF3">
              <w:rPr>
                <w:rFonts w:ascii="宋体" w:hAnsi="宋体" w:cs="宋体"/>
                <w:kern w:val="0"/>
                <w:sz w:val="22"/>
              </w:rPr>
              <w:t>4</w:t>
            </w:r>
            <w:r w:rsidRPr="008A3AF3">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0</w:t>
            </w:r>
          </w:p>
        </w:tc>
        <w:tc>
          <w:tcPr>
            <w:tcW w:w="5103" w:type="dxa"/>
            <w:tcBorders>
              <w:top w:val="nil"/>
              <w:left w:val="nil"/>
              <w:bottom w:val="single" w:sz="4" w:space="0" w:color="auto"/>
              <w:right w:val="single" w:sz="4" w:space="0" w:color="auto"/>
            </w:tcBorders>
            <w:noWrap/>
            <w:vAlign w:val="center"/>
          </w:tcPr>
          <w:p w:rsidR="00B469C0" w:rsidRPr="008A3AF3" w:rsidRDefault="00B469C0">
            <w:pPr>
              <w:jc w:val="center"/>
              <w:rPr>
                <w:rFonts w:ascii="Times New Roman" w:hAnsi="Times New Roman"/>
                <w:sz w:val="22"/>
              </w:rPr>
            </w:pPr>
            <w:r w:rsidRPr="008A3AF3">
              <w:rPr>
                <w:rFonts w:ascii="Times New Roman" w:hAnsi="Times New Roman"/>
                <w:sz w:val="22"/>
              </w:rPr>
              <w:t>21062.26</w:t>
            </w:r>
          </w:p>
        </w:tc>
      </w:tr>
    </w:tbl>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r w:rsidRPr="008A3AF3">
        <w:rPr>
          <w:rFonts w:ascii="黑体" w:eastAsia="黑体" w:hAnsi="黑体" w:hint="eastAsia"/>
          <w:sz w:val="32"/>
          <w:szCs w:val="32"/>
        </w:rPr>
        <w:t>八、名词解释</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1</w:t>
      </w:r>
      <w:r w:rsidRPr="008A3AF3">
        <w:rPr>
          <w:rFonts w:ascii="Times New Roman" w:eastAsia="方正仿宋_GBK" w:hAnsi="Times New Roman" w:hint="eastAsia"/>
          <w:b/>
          <w:sz w:val="32"/>
          <w:szCs w:val="32"/>
        </w:rPr>
        <w:t>、一般公共预算拨款收入：</w:t>
      </w:r>
      <w:r w:rsidRPr="008A3AF3">
        <w:rPr>
          <w:rFonts w:ascii="Times New Roman" w:eastAsia="方正仿宋_GBK" w:hAnsi="Times New Roman" w:hint="eastAsia"/>
          <w:sz w:val="32"/>
          <w:szCs w:val="32"/>
        </w:rPr>
        <w:t>指县级财政当年拨付的资金。</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2</w:t>
      </w:r>
      <w:r w:rsidRPr="008A3AF3">
        <w:rPr>
          <w:rFonts w:ascii="Times New Roman" w:eastAsia="方正仿宋_GBK" w:hAnsi="Times New Roman" w:hint="eastAsia"/>
          <w:b/>
          <w:sz w:val="32"/>
          <w:szCs w:val="32"/>
        </w:rPr>
        <w:t>、事业收入：</w:t>
      </w:r>
      <w:r w:rsidRPr="008A3AF3">
        <w:rPr>
          <w:rFonts w:ascii="Times New Roman" w:eastAsia="方正仿宋_GBK" w:hAnsi="Times New Roman" w:hint="eastAsia"/>
          <w:sz w:val="32"/>
          <w:szCs w:val="32"/>
        </w:rPr>
        <w:t>指事业单位开展专业业务活动及辅助活动所取得的收入。</w:t>
      </w:r>
    </w:p>
    <w:p w:rsidR="00B469C0" w:rsidRPr="008A3AF3" w:rsidRDefault="00B469C0" w:rsidP="004660FD">
      <w:pPr>
        <w:tabs>
          <w:tab w:val="left" w:pos="11490"/>
        </w:tabs>
        <w:ind w:firstLineChars="200" w:firstLine="643"/>
        <w:rPr>
          <w:rFonts w:ascii="Times New Roman" w:eastAsia="方正仿宋_GBK" w:hAnsi="Times New Roman"/>
          <w:b/>
          <w:sz w:val="32"/>
          <w:szCs w:val="32"/>
        </w:rPr>
      </w:pPr>
      <w:r w:rsidRPr="008A3AF3">
        <w:rPr>
          <w:rFonts w:ascii="Times New Roman" w:eastAsia="方正仿宋_GBK" w:hAnsi="Times New Roman"/>
          <w:b/>
          <w:sz w:val="32"/>
          <w:szCs w:val="32"/>
        </w:rPr>
        <w:t>3</w:t>
      </w:r>
      <w:r w:rsidRPr="008A3AF3">
        <w:rPr>
          <w:rFonts w:ascii="Times New Roman" w:eastAsia="方正仿宋_GBK" w:hAnsi="Times New Roman" w:hint="eastAsia"/>
          <w:b/>
          <w:sz w:val="32"/>
          <w:szCs w:val="32"/>
        </w:rPr>
        <w:t>、其他收入：</w:t>
      </w:r>
      <w:r w:rsidRPr="008A3AF3">
        <w:rPr>
          <w:rFonts w:ascii="Times New Roman" w:eastAsia="方正仿宋_GBK" w:hAnsi="Times New Roman" w:hint="eastAsia"/>
          <w:sz w:val="32"/>
          <w:szCs w:val="32"/>
        </w:rPr>
        <w:t>指除</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一般公共预算拨款收入</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事业收入</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等以外的收入。主要是按规定动用的</w:t>
      </w:r>
      <w:r w:rsidRPr="008A3AF3">
        <w:rPr>
          <w:rFonts w:ascii="Times New Roman" w:eastAsia="方正仿宋_GBK" w:hAnsi="Times New Roman" w:hint="eastAsia"/>
          <w:sz w:val="32"/>
          <w:szCs w:val="32"/>
        </w:rPr>
        <w:lastRenderedPageBreak/>
        <w:t>租房收入、存款利息收入等。</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4</w:t>
      </w:r>
      <w:r w:rsidRPr="008A3AF3">
        <w:rPr>
          <w:rFonts w:ascii="Times New Roman" w:eastAsia="方正仿宋_GBK" w:hAnsi="Times New Roman" w:hint="eastAsia"/>
          <w:b/>
          <w:sz w:val="32"/>
          <w:szCs w:val="32"/>
        </w:rPr>
        <w:t>、基本支出：</w:t>
      </w:r>
      <w:r w:rsidRPr="008A3AF3">
        <w:rPr>
          <w:rFonts w:ascii="Times New Roman" w:eastAsia="方正仿宋_GBK" w:hAnsi="Times New Roman" w:hint="eastAsia"/>
          <w:sz w:val="32"/>
          <w:szCs w:val="32"/>
        </w:rPr>
        <w:t>指为保障机构正常运转、完成日常工作任务而发生的人员支出和公用支出。</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5</w:t>
      </w:r>
      <w:r w:rsidRPr="008A3AF3">
        <w:rPr>
          <w:rFonts w:ascii="Times New Roman" w:eastAsia="方正仿宋_GBK" w:hAnsi="Times New Roman" w:hint="eastAsia"/>
          <w:b/>
          <w:sz w:val="32"/>
          <w:szCs w:val="32"/>
        </w:rPr>
        <w:t>、项目支出：</w:t>
      </w:r>
      <w:r w:rsidRPr="008A3AF3">
        <w:rPr>
          <w:rFonts w:ascii="Times New Roman" w:eastAsia="方正仿宋_GBK" w:hAnsi="Times New Roman" w:hint="eastAsia"/>
          <w:sz w:val="32"/>
          <w:szCs w:val="32"/>
        </w:rPr>
        <w:t>指在基本支出之外为完成特定行政任务和事业发展目标所发生的支出。</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6</w:t>
      </w:r>
      <w:r w:rsidRPr="008A3AF3">
        <w:rPr>
          <w:rFonts w:ascii="Times New Roman" w:eastAsia="方正仿宋_GBK" w:hAnsi="Times New Roman" w:hint="eastAsia"/>
          <w:b/>
          <w:sz w:val="32"/>
          <w:szCs w:val="32"/>
        </w:rPr>
        <w:t>、</w:t>
      </w:r>
      <w:r w:rsidRPr="008A3AF3">
        <w:rPr>
          <w:rFonts w:ascii="Times New Roman" w:eastAsia="方正仿宋_GBK" w:hAnsi="Times New Roman"/>
          <w:b/>
          <w:sz w:val="32"/>
          <w:szCs w:val="32"/>
        </w:rPr>
        <w:t>“</w:t>
      </w:r>
      <w:r w:rsidRPr="008A3AF3">
        <w:rPr>
          <w:rFonts w:ascii="Times New Roman" w:eastAsia="方正仿宋_GBK" w:hAnsi="Times New Roman" w:hint="eastAsia"/>
          <w:b/>
          <w:sz w:val="32"/>
          <w:szCs w:val="32"/>
        </w:rPr>
        <w:t>三公</w:t>
      </w:r>
      <w:r w:rsidRPr="008A3AF3">
        <w:rPr>
          <w:rFonts w:ascii="Times New Roman" w:eastAsia="方正仿宋_GBK" w:hAnsi="Times New Roman"/>
          <w:b/>
          <w:sz w:val="32"/>
          <w:szCs w:val="32"/>
        </w:rPr>
        <w:t>”</w:t>
      </w:r>
      <w:r w:rsidRPr="008A3AF3">
        <w:rPr>
          <w:rFonts w:ascii="Times New Roman" w:eastAsia="方正仿宋_GBK" w:hAnsi="Times New Roman" w:hint="eastAsia"/>
          <w:b/>
          <w:sz w:val="32"/>
          <w:szCs w:val="32"/>
        </w:rPr>
        <w:t>经费：</w:t>
      </w:r>
      <w:r w:rsidRPr="008A3AF3">
        <w:rPr>
          <w:rFonts w:ascii="Times New Roman" w:eastAsia="方正仿宋_GBK" w:hAnsi="Times New Roman" w:hint="eastAsia"/>
          <w:sz w:val="32"/>
          <w:szCs w:val="32"/>
        </w:rPr>
        <w:t>纳入省级财政预算管理的</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三公</w:t>
      </w:r>
      <w:r w:rsidRPr="008A3AF3">
        <w:rPr>
          <w:rFonts w:ascii="Times New Roman" w:eastAsia="方正仿宋_GBK" w:hAnsi="Times New Roman"/>
          <w:sz w:val="32"/>
          <w:szCs w:val="32"/>
        </w:rPr>
        <w:t>”</w:t>
      </w:r>
      <w:r w:rsidRPr="008A3AF3">
        <w:rPr>
          <w:rFonts w:ascii="Times New Roman" w:eastAsia="方正仿宋_GBK" w:hAnsi="Times New Roman" w:hint="eastAsia"/>
          <w:sz w:val="32"/>
          <w:szCs w:val="32"/>
        </w:rPr>
        <w:t>经费，是指省级部门用财政拨款安排的因公出国（境）费、公务用车购置及运维费和公务接待费。其中，因公出国（境）</w:t>
      </w:r>
      <w:proofErr w:type="gramStart"/>
      <w:r w:rsidRPr="008A3AF3">
        <w:rPr>
          <w:rFonts w:ascii="Times New Roman" w:eastAsia="方正仿宋_GBK" w:hAnsi="Times New Roman" w:hint="eastAsia"/>
          <w:sz w:val="32"/>
          <w:szCs w:val="32"/>
        </w:rPr>
        <w:t>费反映</w:t>
      </w:r>
      <w:proofErr w:type="gramEnd"/>
      <w:r w:rsidRPr="008A3AF3">
        <w:rPr>
          <w:rFonts w:ascii="Times New Roman" w:eastAsia="方正仿宋_GBK" w:hAnsi="Times New Roman" w:hint="eastAsia"/>
          <w:sz w:val="32"/>
          <w:szCs w:val="32"/>
        </w:rPr>
        <w:t>单位公务出国（境）的住宿费、旅费、伙食补助费、杂费、培训费等支出；公务用车购置及运维</w:t>
      </w:r>
      <w:proofErr w:type="gramStart"/>
      <w:r w:rsidRPr="008A3AF3">
        <w:rPr>
          <w:rFonts w:ascii="Times New Roman" w:eastAsia="方正仿宋_GBK" w:hAnsi="Times New Roman" w:hint="eastAsia"/>
          <w:sz w:val="32"/>
          <w:szCs w:val="32"/>
        </w:rPr>
        <w:t>费反映</w:t>
      </w:r>
      <w:proofErr w:type="gramEnd"/>
      <w:r w:rsidRPr="008A3AF3">
        <w:rPr>
          <w:rFonts w:ascii="Times New Roman" w:eastAsia="方正仿宋_GBK" w:hAnsi="Times New Roman" w:hint="eastAsia"/>
          <w:sz w:val="32"/>
          <w:szCs w:val="32"/>
        </w:rPr>
        <w:t>单位公务用车购置费及租用费、燃料费、维修费、过路过桥费、保险费、安全奖励费用等支出；公务接待</w:t>
      </w:r>
      <w:proofErr w:type="gramStart"/>
      <w:r w:rsidRPr="008A3AF3">
        <w:rPr>
          <w:rFonts w:ascii="Times New Roman" w:eastAsia="方正仿宋_GBK" w:hAnsi="Times New Roman" w:hint="eastAsia"/>
          <w:sz w:val="32"/>
          <w:szCs w:val="32"/>
        </w:rPr>
        <w:t>费反映</w:t>
      </w:r>
      <w:proofErr w:type="gramEnd"/>
      <w:r w:rsidRPr="008A3AF3">
        <w:rPr>
          <w:rFonts w:ascii="Times New Roman" w:eastAsia="方正仿宋_GBK" w:hAnsi="Times New Roman" w:hint="eastAsia"/>
          <w:sz w:val="32"/>
          <w:szCs w:val="32"/>
        </w:rPr>
        <w:t>单位按规定开支的各类公务接待（含外宾接待）支出。</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7</w:t>
      </w:r>
      <w:r w:rsidRPr="008A3AF3">
        <w:rPr>
          <w:rFonts w:ascii="Times New Roman" w:eastAsia="方正仿宋_GBK" w:hAnsi="Times New Roman" w:hint="eastAsia"/>
          <w:b/>
          <w:sz w:val="32"/>
          <w:szCs w:val="32"/>
        </w:rPr>
        <w:t>、机关运行费：</w:t>
      </w:r>
      <w:r w:rsidRPr="008A3AF3">
        <w:rPr>
          <w:rFonts w:ascii="Times New Roman" w:eastAsia="方正仿宋_GBK" w:hAnsi="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469C0" w:rsidRPr="008A3AF3" w:rsidRDefault="00B469C0" w:rsidP="004660FD">
      <w:pPr>
        <w:tabs>
          <w:tab w:val="left" w:pos="11490"/>
        </w:tabs>
        <w:ind w:firstLineChars="200" w:firstLine="643"/>
        <w:rPr>
          <w:rFonts w:ascii="Times New Roman" w:eastAsia="方正仿宋_GBK" w:hAnsi="Times New Roman"/>
          <w:sz w:val="32"/>
          <w:szCs w:val="32"/>
        </w:rPr>
      </w:pPr>
      <w:r w:rsidRPr="008A3AF3">
        <w:rPr>
          <w:rFonts w:ascii="Times New Roman" w:eastAsia="方正仿宋_GBK" w:hAnsi="Times New Roman"/>
          <w:b/>
          <w:sz w:val="32"/>
          <w:szCs w:val="32"/>
        </w:rPr>
        <w:t>8</w:t>
      </w:r>
      <w:r w:rsidRPr="008A3AF3">
        <w:rPr>
          <w:rFonts w:ascii="Times New Roman" w:eastAsia="方正仿宋_GBK" w:hAnsi="Times New Roman" w:hint="eastAsia"/>
          <w:b/>
          <w:sz w:val="32"/>
          <w:szCs w:val="32"/>
        </w:rPr>
        <w:t>、上年结转：</w:t>
      </w:r>
      <w:r w:rsidRPr="008A3AF3">
        <w:rPr>
          <w:rFonts w:ascii="Times New Roman" w:eastAsia="方正仿宋_GBK" w:hAnsi="Times New Roman" w:hint="eastAsia"/>
          <w:sz w:val="32"/>
          <w:szCs w:val="32"/>
        </w:rPr>
        <w:t>指以前年度尚未完成、结转到本年仍按原规定用途继续使用的资金。</w:t>
      </w:r>
    </w:p>
    <w:p w:rsidR="00B469C0" w:rsidRPr="008A3AF3" w:rsidRDefault="00B469C0" w:rsidP="004660FD">
      <w:pPr>
        <w:autoSpaceDE w:val="0"/>
        <w:autoSpaceDN w:val="0"/>
        <w:adjustRightInd w:val="0"/>
        <w:ind w:left="198" w:firstLineChars="200" w:firstLine="640"/>
        <w:jc w:val="left"/>
        <w:rPr>
          <w:rFonts w:ascii="黑体" w:eastAsia="黑体" w:hAnsi="黑体"/>
          <w:sz w:val="32"/>
          <w:szCs w:val="32"/>
        </w:rPr>
      </w:pPr>
      <w:r w:rsidRPr="008A3AF3">
        <w:rPr>
          <w:rFonts w:ascii="黑体" w:eastAsia="黑体" w:hAnsi="黑体" w:hint="eastAsia"/>
          <w:sz w:val="32"/>
          <w:szCs w:val="32"/>
        </w:rPr>
        <w:t>九、其他需要说明的事项</w:t>
      </w:r>
    </w:p>
    <w:p w:rsidR="00B469C0" w:rsidRDefault="00B469C0" w:rsidP="0067202F">
      <w:pPr>
        <w:ind w:firstLineChars="200" w:firstLine="640"/>
        <w:rPr>
          <w:rFonts w:ascii="仿宋_GB2312" w:eastAsia="仿宋_GB2312" w:hAnsi="Times New Roman"/>
          <w:sz w:val="32"/>
          <w:szCs w:val="32"/>
        </w:rPr>
      </w:pPr>
      <w:proofErr w:type="gramStart"/>
      <w:r w:rsidRPr="008A3AF3">
        <w:rPr>
          <w:rFonts w:ascii="仿宋_GB2312" w:eastAsia="仿宋_GB2312" w:hAnsi="Times New Roman" w:hint="eastAsia"/>
          <w:sz w:val="32"/>
          <w:szCs w:val="32"/>
        </w:rPr>
        <w:lastRenderedPageBreak/>
        <w:t>我部门</w:t>
      </w:r>
      <w:proofErr w:type="gramEnd"/>
      <w:r w:rsidRPr="008A3AF3">
        <w:rPr>
          <w:rFonts w:ascii="仿宋_GB2312" w:eastAsia="仿宋_GB2312" w:hAnsi="Times New Roman" w:hint="eastAsia"/>
          <w:sz w:val="32"/>
          <w:szCs w:val="32"/>
        </w:rPr>
        <w:t>无其他需要说明的事项。</w:t>
      </w:r>
    </w:p>
    <w:sectPr w:rsidR="00B469C0" w:rsidSect="0096227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仿宋"/>
    <w:panose1 w:val="00000000000000000000"/>
    <w:charset w:val="86"/>
    <w:family w:val="script"/>
    <w:notTrueType/>
    <w:pitch w:val="default"/>
    <w:sig w:usb0="00000001" w:usb1="080E0000" w:usb2="00000010" w:usb3="00000000" w:csb0="00040000" w:csb1="00000000"/>
  </w:font>
  <w:font w:name="方正仿宋_GBK">
    <w:altName w:val="仿宋"/>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仿宋"/>
    <w:panose1 w:val="00000000000000000000"/>
    <w:charset w:val="86"/>
    <w:family w:val="script"/>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035BE"/>
    <w:multiLevelType w:val="singleLevel"/>
    <w:tmpl w:val="4E1035BE"/>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54236"/>
    <w:rsid w:val="0019275C"/>
    <w:rsid w:val="00193383"/>
    <w:rsid w:val="001B4EF3"/>
    <w:rsid w:val="001F7873"/>
    <w:rsid w:val="00241FD4"/>
    <w:rsid w:val="00251B12"/>
    <w:rsid w:val="00296113"/>
    <w:rsid w:val="002A673A"/>
    <w:rsid w:val="002C07BE"/>
    <w:rsid w:val="002C3600"/>
    <w:rsid w:val="002C5E13"/>
    <w:rsid w:val="002C62BC"/>
    <w:rsid w:val="002D1DB7"/>
    <w:rsid w:val="002E0EB8"/>
    <w:rsid w:val="002F3E58"/>
    <w:rsid w:val="0030542C"/>
    <w:rsid w:val="00311B7A"/>
    <w:rsid w:val="0031427C"/>
    <w:rsid w:val="00372FA3"/>
    <w:rsid w:val="0039575F"/>
    <w:rsid w:val="003D417F"/>
    <w:rsid w:val="003F60E9"/>
    <w:rsid w:val="00404755"/>
    <w:rsid w:val="004248B8"/>
    <w:rsid w:val="00424943"/>
    <w:rsid w:val="0043175C"/>
    <w:rsid w:val="00437296"/>
    <w:rsid w:val="00451590"/>
    <w:rsid w:val="00451871"/>
    <w:rsid w:val="004631FC"/>
    <w:rsid w:val="004660FD"/>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202F"/>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3AF3"/>
    <w:rsid w:val="008A6576"/>
    <w:rsid w:val="008B3CC5"/>
    <w:rsid w:val="008B52CD"/>
    <w:rsid w:val="008E4261"/>
    <w:rsid w:val="008F4662"/>
    <w:rsid w:val="00905D08"/>
    <w:rsid w:val="00925753"/>
    <w:rsid w:val="009425F4"/>
    <w:rsid w:val="0095621E"/>
    <w:rsid w:val="00962279"/>
    <w:rsid w:val="00966C5C"/>
    <w:rsid w:val="00973104"/>
    <w:rsid w:val="00973CF6"/>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469C0"/>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19470451"/>
    <w:rsid w:val="1F8730E8"/>
    <w:rsid w:val="60932389"/>
    <w:rsid w:val="7F1E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27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62279"/>
    <w:rPr>
      <w:sz w:val="18"/>
      <w:szCs w:val="18"/>
    </w:rPr>
  </w:style>
  <w:style w:type="character" w:customStyle="1" w:styleId="Char">
    <w:name w:val="批注框文本 Char"/>
    <w:link w:val="a3"/>
    <w:uiPriority w:val="99"/>
    <w:semiHidden/>
    <w:locked/>
    <w:rsid w:val="00962279"/>
    <w:rPr>
      <w:rFonts w:cs="Times New Roman"/>
      <w:sz w:val="18"/>
      <w:szCs w:val="18"/>
    </w:rPr>
  </w:style>
  <w:style w:type="paragraph" w:styleId="a4">
    <w:name w:val="footer"/>
    <w:basedOn w:val="a"/>
    <w:link w:val="Char0"/>
    <w:uiPriority w:val="99"/>
    <w:rsid w:val="00962279"/>
    <w:pPr>
      <w:tabs>
        <w:tab w:val="center" w:pos="4153"/>
        <w:tab w:val="right" w:pos="8306"/>
      </w:tabs>
      <w:snapToGrid w:val="0"/>
      <w:jc w:val="left"/>
    </w:pPr>
    <w:rPr>
      <w:rFonts w:ascii="Times New Roman" w:hAnsi="Times New Roman"/>
      <w:sz w:val="18"/>
      <w:szCs w:val="18"/>
    </w:rPr>
  </w:style>
  <w:style w:type="character" w:customStyle="1" w:styleId="Char0">
    <w:name w:val="页脚 Char"/>
    <w:link w:val="a4"/>
    <w:uiPriority w:val="99"/>
    <w:locked/>
    <w:rsid w:val="00962279"/>
    <w:rPr>
      <w:rFonts w:ascii="Times New Roman" w:eastAsia="宋体" w:hAnsi="Times New Roman" w:cs="Times New Roman"/>
      <w:sz w:val="18"/>
      <w:szCs w:val="18"/>
    </w:rPr>
  </w:style>
  <w:style w:type="paragraph" w:styleId="a5">
    <w:name w:val="header"/>
    <w:basedOn w:val="a"/>
    <w:link w:val="Char1"/>
    <w:uiPriority w:val="99"/>
    <w:rsid w:val="0096227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link w:val="a5"/>
    <w:uiPriority w:val="99"/>
    <w:locked/>
    <w:rsid w:val="00962279"/>
    <w:rPr>
      <w:rFonts w:ascii="Times New Roman" w:eastAsia="宋体" w:hAnsi="Times New Roman" w:cs="Times New Roman"/>
      <w:sz w:val="18"/>
      <w:szCs w:val="18"/>
    </w:rPr>
  </w:style>
  <w:style w:type="paragraph" w:styleId="1">
    <w:name w:val="toc 1"/>
    <w:basedOn w:val="a"/>
    <w:next w:val="a"/>
    <w:uiPriority w:val="99"/>
    <w:rsid w:val="00962279"/>
    <w:rPr>
      <w:rFonts w:ascii="Times New Roman" w:hAnsi="Times New Roman"/>
      <w:szCs w:val="24"/>
    </w:rPr>
  </w:style>
  <w:style w:type="paragraph" w:styleId="a6">
    <w:name w:val="footnote text"/>
    <w:basedOn w:val="a"/>
    <w:link w:val="Char2"/>
    <w:uiPriority w:val="99"/>
    <w:semiHidden/>
    <w:rsid w:val="00962279"/>
    <w:pPr>
      <w:snapToGrid w:val="0"/>
      <w:jc w:val="left"/>
    </w:pPr>
    <w:rPr>
      <w:sz w:val="18"/>
      <w:szCs w:val="18"/>
    </w:rPr>
  </w:style>
  <w:style w:type="character" w:customStyle="1" w:styleId="Char2">
    <w:name w:val="脚注文本 Char"/>
    <w:link w:val="a6"/>
    <w:uiPriority w:val="99"/>
    <w:semiHidden/>
    <w:locked/>
    <w:rsid w:val="00962279"/>
    <w:rPr>
      <w:rFonts w:ascii="Calibri" w:eastAsia="宋体" w:hAnsi="Calibri" w:cs="Times New Roman"/>
      <w:sz w:val="18"/>
      <w:szCs w:val="18"/>
    </w:rPr>
  </w:style>
  <w:style w:type="paragraph" w:styleId="2">
    <w:name w:val="toc 2"/>
    <w:basedOn w:val="a"/>
    <w:next w:val="a"/>
    <w:uiPriority w:val="99"/>
    <w:rsid w:val="00962279"/>
    <w:pPr>
      <w:ind w:leftChars="200" w:left="420"/>
    </w:pPr>
    <w:rPr>
      <w:rFonts w:ascii="Times New Roman" w:hAnsi="Times New Roman"/>
      <w:szCs w:val="24"/>
    </w:rPr>
  </w:style>
  <w:style w:type="character" w:styleId="a7">
    <w:name w:val="page number"/>
    <w:uiPriority w:val="99"/>
    <w:semiHidden/>
    <w:rsid w:val="00962279"/>
    <w:rPr>
      <w:rFonts w:cs="Times New Roman"/>
    </w:rPr>
  </w:style>
  <w:style w:type="character" w:styleId="a8">
    <w:name w:val="Hyperlink"/>
    <w:uiPriority w:val="99"/>
    <w:rsid w:val="00962279"/>
    <w:rPr>
      <w:rFonts w:cs="Times New Roman"/>
      <w:color w:val="0000FF"/>
      <w:u w:val="single"/>
    </w:rPr>
  </w:style>
  <w:style w:type="character" w:styleId="a9">
    <w:name w:val="footnote reference"/>
    <w:uiPriority w:val="99"/>
    <w:semiHidden/>
    <w:rsid w:val="00962279"/>
    <w:rPr>
      <w:rFonts w:cs="Times New Roman"/>
      <w:vertAlign w:val="superscript"/>
    </w:rPr>
  </w:style>
  <w:style w:type="paragraph" w:customStyle="1" w:styleId="Default">
    <w:name w:val="Default"/>
    <w:uiPriority w:val="99"/>
    <w:rsid w:val="00962279"/>
    <w:pPr>
      <w:widowControl w:val="0"/>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23</Pages>
  <Words>1475</Words>
  <Characters>8408</Characters>
  <Application>Microsoft Office Word</Application>
  <DocSecurity>0</DocSecurity>
  <Lines>70</Lines>
  <Paragraphs>19</Paragraphs>
  <ScaleCrop>false</ScaleCrop>
  <Company>Microsoft</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dell</cp:lastModifiedBy>
  <cp:revision>54</cp:revision>
  <cp:lastPrinted>2017-11-09T01:12:00Z</cp:lastPrinted>
  <dcterms:created xsi:type="dcterms:W3CDTF">2019-01-15T00:52:00Z</dcterms:created>
  <dcterms:modified xsi:type="dcterms:W3CDTF">2019-03-04T02:18:00Z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