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威市监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处</w:t>
      </w:r>
      <w:r>
        <w:rPr>
          <w:rFonts w:hint="eastAsia" w:ascii="Times New Roman" w:hAnsi="Times New Roman" w:eastAsia="仿宋_GB2312" w:cs="仿宋"/>
          <w:sz w:val="32"/>
          <w:szCs w:val="32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2020 </w:t>
      </w:r>
      <w:r>
        <w:rPr>
          <w:rFonts w:hint="eastAsia" w:ascii="Times New Roman" w:hAnsi="Times New Roman" w:eastAsia="仿宋_GB2312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1034 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邢台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营业执照              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河北省邢台市威县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</w:t>
      </w: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联系地址：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  <w:u w:val="single"/>
        </w:rPr>
        <w:t xml:space="preserve">             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2020年3月3日，接市局广告科广告案件线索督办函，邢台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有限公司在威县广播电台发布的“尚林华府距我县人民医院开车仅需3分钟路程，各大幼儿园、实验小学、威县一中各学校距离该项目仅需5分钟路程”广告。3月4日经我局立案调查邢台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</w:t>
      </w:r>
      <w:r>
        <w:rPr>
          <w:rFonts w:hint="eastAsia" w:ascii="仿宋_GB2312" w:hAnsi="宋体" w:eastAsia="仿宋_GB2312"/>
          <w:sz w:val="32"/>
          <w:szCs w:val="32"/>
        </w:rPr>
        <w:t>司自1月30日起在威县广播电台发布尚林华府售楼广告，为期一个月，收费3000元。我局于3月4日对其下达责令改正通知书，责令其立即停止发布违法广告。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有限公司发</w:t>
      </w:r>
      <w:r>
        <w:rPr>
          <w:rFonts w:hint="eastAsia" w:ascii="仿宋_GB2312" w:hAnsi="宋体" w:eastAsia="仿宋_GB2312"/>
          <w:sz w:val="32"/>
          <w:szCs w:val="32"/>
        </w:rPr>
        <w:t>布违法房地产广告的</w:t>
      </w:r>
      <w:r>
        <w:rPr>
          <w:rFonts w:hint="eastAsia" w:ascii="仿宋_GB2312" w:eastAsia="仿宋_GB2312"/>
          <w:sz w:val="32"/>
          <w:szCs w:val="32"/>
        </w:rPr>
        <w:t>行为，违反了《中华人民共和国广告法》第二十六条第一款第二项，房地产广告，房源信息应当真实，面积应当表明为建筑面积或者套内建筑面积，并不得含有下列内容：（二）以项目到达某一具体参照物的所需时间表示项目位置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上述事实，主要有以下证据证明：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1、当事人的营业执照，证明了当事人的主体资格。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的身份证复印件，证明了当事人的身份。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的询问笔录证明了邢台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有限公司</w:t>
      </w:r>
      <w:r>
        <w:rPr>
          <w:rFonts w:hint="eastAsia" w:ascii="仿宋_GB2312" w:hAnsi="宋体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</w:rPr>
        <w:t>“尚林华府距我县人民医院开车仅需3分钟路程，各大幼儿园、实验小学、威县一中各学校距离该项目仅需5分钟路程”内容广告的事实。还证明广告费用3000元。</w:t>
      </w:r>
    </w:p>
    <w:p>
      <w:pPr>
        <w:spacing w:line="36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4、广告监测平台数据经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确认后证明邢台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</w:t>
      </w:r>
      <w:r>
        <w:rPr>
          <w:rFonts w:hint="eastAsia" w:ascii="仿宋_GB2312" w:hAnsi="宋体" w:eastAsia="仿宋_GB2312"/>
          <w:sz w:val="32"/>
          <w:szCs w:val="32"/>
        </w:rPr>
        <w:t>司发布</w:t>
      </w:r>
      <w:r>
        <w:rPr>
          <w:rFonts w:hint="eastAsia" w:ascii="仿宋_GB2312" w:eastAsia="仿宋_GB2312"/>
          <w:sz w:val="32"/>
          <w:szCs w:val="32"/>
        </w:rPr>
        <w:t>“尚林华府距我县人民医院开车仅需3分钟路程，各大幼儿园、实验小学、威县一中各学校距离该项目仅需5分钟路程”内容广告的事实。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以上证据均经当事人确认。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本案调查终结后，我局于2020年3月10日向当事人直接送达了威县市场监督管理局行政处罚告知书（威市监处告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[2020]第1034号），当事人在法定期限内没有提出陈述和申辩的请求。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我局依法立案调查时邢台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 xml:space="preserve">有限公司积极配合调查，并且发布广告影响范围较小。根据《中华人民共和国行政处罚法》第二十七条的规定及《邢台市行政处罚自由裁量量化标准》的规定，予以从轻处罚。              </w:t>
      </w:r>
    </w:p>
    <w:p>
      <w:pPr>
        <w:spacing w:line="360" w:lineRule="auto"/>
        <w:ind w:firstLine="800" w:firstLineChars="250"/>
        <w:rPr>
          <w:rFonts w:ascii="Times New Roman" w:hAnsi="Times New Roman" w:eastAsia="仿宋_GB2312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广告法》第五十八条第三款之规定“广告经营者、广告发布者明知或者应知有本条第一款规定违法行为仍设计、制作、代理、发布的，由市场监督管理部门没收广告费用，并处广告费用一倍以上三倍以下的罚款，广告费用无法计算或者明显偏低的，处十万元以上二十万元以下的罚款；情节严重的，处广告费用三倍以上五倍以下的罚款，广告费用无法计算或者明显偏低的，处二十万元以上一百万以下的罚款，并可以由有关部门暂停广告发布业务、吊销营业执照、吊销广告发布登记证件。”。</w:t>
      </w:r>
      <w:r>
        <w:rPr>
          <w:rFonts w:hint="eastAsia" w:ascii="仿宋_GB2312" w:eastAsia="仿宋_GB2312"/>
          <w:sz w:val="32"/>
          <w:szCs w:val="32"/>
        </w:rPr>
        <w:t>经我局研究决定，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邢台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作如下处罚：没收违法所得3000元，并处罚款3000元整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当事人自收到本处罚决定书之日起十五日内，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到威县农村信用合作联社缴纳罚款</w:t>
      </w:r>
      <w:r>
        <w:rPr>
          <w:rFonts w:hint="eastAsia" w:ascii="仿宋_GB2312" w:hAnsi="新宋体" w:eastAsia="仿宋_GB2312"/>
          <w:sz w:val="32"/>
          <w:szCs w:val="32"/>
        </w:rPr>
        <w:t>（帐号为：111020122000014490）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，逾期不缴纳，每日按罚款数额的百分之三加处罚款。                                                 </w:t>
      </w:r>
    </w:p>
    <w:p>
      <w:pPr>
        <w:spacing w:line="360" w:lineRule="auto"/>
        <w:ind w:firstLine="800" w:firstLineChars="250"/>
        <w:rPr>
          <w:rFonts w:ascii="Times New Roman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服本处罚决定，可在接到处罚决定书之日起六十日内，向威县人民政府或邢台市市场监督管理局申请复议，也可在接到处罚决定书之日起六个月内，向威县人民法院提起诉讼。当事人在申请行政复议或提起行政诉讼期间，本处罚决定不停止执行。</w:t>
      </w:r>
    </w:p>
    <w:p>
      <w:pPr>
        <w:spacing w:line="500" w:lineRule="exact"/>
        <w:ind w:right="-58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                </w:t>
      </w:r>
    </w:p>
    <w:p>
      <w:pPr>
        <w:spacing w:line="500" w:lineRule="exact"/>
        <w:ind w:right="-58" w:firstLine="5120" w:firstLineChars="16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746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right"/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二0二0年 三月 十六 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日</w: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</w:rPr>
        <w:pict>
          <v:line id="直线 3" o:spid="_x0000_s1029" o:spt="20" style="position:absolute;left:0pt;margin-left:2.3pt;margin-top:13.55pt;height:0.05pt;width:437.05pt;z-index:251657216;mso-width-relative:page;mso-height-relative:page;" filled="t" coordsize="21600,21600">
            <v:path arrowok="t"/>
            <v:fill on="t" focussize="0,0"/>
            <v:stroke weight="1.25pt"/>
            <v:imagedata o:title=""/>
            <o:lock v:ext="edit"/>
          </v:line>
        </w:pict>
      </w:r>
    </w:p>
    <w:p>
      <w:pPr>
        <w:wordWrap w:val="0"/>
        <w:snapToGrid w:val="0"/>
        <w:spacing w:line="520" w:lineRule="exact"/>
        <w:rPr>
          <w:rFonts w:ascii="Times New Roman" w:hAnsi="Times New Roman" w:eastAsia="仿宋_GB2312" w:cs="仿宋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pict>
          <v:line id="图像25" o:spid="_x0000_s1028" o:spt="20" style="position:absolute;left:0pt;margin-left:0pt;margin-top:1638.35pt;height:0.1pt;width:453.75pt;z-index:251658240;mso-width-relative:page;mso-height-relative:page;" coordsize="21600,21600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壹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DE7"/>
    <w:rsid w:val="00005A4E"/>
    <w:rsid w:val="00010376"/>
    <w:rsid w:val="00094988"/>
    <w:rsid w:val="000A54A1"/>
    <w:rsid w:val="000C4F03"/>
    <w:rsid w:val="000C6F02"/>
    <w:rsid w:val="001E5BFD"/>
    <w:rsid w:val="002D0F45"/>
    <w:rsid w:val="00323BC7"/>
    <w:rsid w:val="003729A7"/>
    <w:rsid w:val="0038544C"/>
    <w:rsid w:val="00414E7A"/>
    <w:rsid w:val="00515564"/>
    <w:rsid w:val="005231D7"/>
    <w:rsid w:val="005234D7"/>
    <w:rsid w:val="00530503"/>
    <w:rsid w:val="00560695"/>
    <w:rsid w:val="00602640"/>
    <w:rsid w:val="00613F15"/>
    <w:rsid w:val="0062001C"/>
    <w:rsid w:val="006A143F"/>
    <w:rsid w:val="00710A1F"/>
    <w:rsid w:val="00807114"/>
    <w:rsid w:val="00824375"/>
    <w:rsid w:val="00830F78"/>
    <w:rsid w:val="00854467"/>
    <w:rsid w:val="008B5DE7"/>
    <w:rsid w:val="008D1FE0"/>
    <w:rsid w:val="00A03AC6"/>
    <w:rsid w:val="00A10882"/>
    <w:rsid w:val="00A7784F"/>
    <w:rsid w:val="00AB0BB8"/>
    <w:rsid w:val="00AB5797"/>
    <w:rsid w:val="00AD24BE"/>
    <w:rsid w:val="00BA2203"/>
    <w:rsid w:val="00BC1BDC"/>
    <w:rsid w:val="00BD4E38"/>
    <w:rsid w:val="00BF1D57"/>
    <w:rsid w:val="00C07CA9"/>
    <w:rsid w:val="00C14AF8"/>
    <w:rsid w:val="00C30DAA"/>
    <w:rsid w:val="00C30DD9"/>
    <w:rsid w:val="00C367C2"/>
    <w:rsid w:val="00C71E78"/>
    <w:rsid w:val="00D02539"/>
    <w:rsid w:val="00D239BE"/>
    <w:rsid w:val="00DD7AF9"/>
    <w:rsid w:val="00EA6F71"/>
    <w:rsid w:val="00EE7A46"/>
    <w:rsid w:val="00EF1CDC"/>
    <w:rsid w:val="00F4403E"/>
    <w:rsid w:val="00F65DDD"/>
    <w:rsid w:val="284309B0"/>
    <w:rsid w:val="2FA728A9"/>
    <w:rsid w:val="47816DA2"/>
    <w:rsid w:val="52D40A2F"/>
    <w:rsid w:val="68F458B0"/>
    <w:rsid w:val="7E2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1626</Characters>
  <Lines>13</Lines>
  <Paragraphs>3</Paragraphs>
  <TotalTime>2177</TotalTime>
  <ScaleCrop>false</ScaleCrop>
  <LinksUpToDate>false</LinksUpToDate>
  <CharactersWithSpaces>1908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2020-02-26T03:09:00Z</dcterms:created>
  <dc:creator>Administrator</dc:creator>
  <cp:lastModifiedBy>江南雨</cp:lastModifiedBy>
  <cp:lastPrinted>2020-03-18T07:31:00Z</cp:lastPrinted>
  <dcterms:modified xsi:type="dcterms:W3CDTF">2020-07-31T07:35:33Z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