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rPr>
        <w:t>威县</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方正小标宋简体"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spacing w:line="640" w:lineRule="exact"/>
        <w:jc w:val="center"/>
        <w:rPr>
          <w:rFonts w:ascii="Times New Roman" w:hAnsi="Times New Roman" w:eastAsia="方正小标宋简体" w:cs="方正小标宋简体"/>
          <w:bCs/>
          <w:color w:val="000000"/>
          <w:sz w:val="18"/>
          <w:szCs w:val="18"/>
        </w:rPr>
      </w:pPr>
    </w:p>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威市监</w:t>
      </w:r>
      <w:r>
        <w:rPr>
          <w:rFonts w:hint="eastAsia" w:ascii="仿宋" w:hAnsi="仿宋" w:eastAsia="仿宋" w:cs="仿宋"/>
          <w:sz w:val="32"/>
          <w:szCs w:val="32"/>
          <w:u w:val="single"/>
        </w:rPr>
        <w:t xml:space="preserve"> 处 </w:t>
      </w:r>
      <w:bookmarkStart w:id="0" w:name="_GoBack"/>
      <w:bookmarkEnd w:id="0"/>
      <w:r>
        <w:rPr>
          <w:rFonts w:hint="eastAsia" w:ascii="仿宋" w:hAnsi="仿宋" w:eastAsia="仿宋" w:cs="仿宋"/>
          <w:sz w:val="32"/>
          <w:szCs w:val="32"/>
        </w:rPr>
        <w:t>〔</w:t>
      </w:r>
      <w:r>
        <w:rPr>
          <w:rFonts w:hint="eastAsia" w:ascii="仿宋" w:hAnsi="仿宋" w:eastAsia="仿宋" w:cs="仿宋"/>
          <w:sz w:val="32"/>
          <w:szCs w:val="32"/>
          <w:u w:val="single"/>
        </w:rPr>
        <w:t xml:space="preserve"> 20</w:t>
      </w:r>
      <w:r>
        <w:rPr>
          <w:rFonts w:hint="eastAsia" w:ascii="仿宋" w:hAnsi="仿宋" w:eastAsia="仿宋" w:cs="仿宋"/>
          <w:sz w:val="32"/>
          <w:szCs w:val="32"/>
          <w:u w:val="single"/>
          <w:lang w:val="en-US" w:eastAsia="zh-CN"/>
        </w:rPr>
        <w:t>20</w:t>
      </w:r>
      <w:r>
        <w:rPr>
          <w:rFonts w:hint="eastAsia" w:ascii="仿宋" w:hAnsi="仿宋" w:eastAsia="仿宋" w:cs="仿宋"/>
          <w:sz w:val="32"/>
          <w:szCs w:val="32"/>
        </w:rPr>
        <w:t>〕</w:t>
      </w:r>
      <w:r>
        <w:rPr>
          <w:rFonts w:hint="eastAsia" w:ascii="仿宋" w:hAnsi="仿宋" w:eastAsia="仿宋" w:cs="仿宋"/>
          <w:sz w:val="32"/>
          <w:szCs w:val="32"/>
          <w:u w:val="single"/>
          <w:lang w:val="en-US" w:eastAsia="zh-CN"/>
        </w:rPr>
        <w:t>1027</w:t>
      </w:r>
      <w:r>
        <w:rPr>
          <w:rFonts w:hint="eastAsia" w:ascii="仿宋" w:hAnsi="仿宋" w:eastAsia="仿宋" w:cs="仿宋"/>
          <w:sz w:val="32"/>
          <w:szCs w:val="32"/>
        </w:rPr>
        <w:t>号</w:t>
      </w:r>
    </w:p>
    <w:p>
      <w:pPr>
        <w:spacing w:line="520" w:lineRule="exact"/>
        <w:jc w:val="center"/>
        <w:rPr>
          <w:rFonts w:hint="eastAsia" w:ascii="仿宋" w:hAnsi="仿宋" w:eastAsia="仿宋" w:cs="仿宋"/>
          <w:sz w:val="32"/>
          <w:szCs w:val="32"/>
        </w:rPr>
      </w:pPr>
    </w:p>
    <w:p>
      <w:pPr>
        <w:spacing w:line="500" w:lineRule="exact"/>
        <w:ind w:left="140" w:hanging="140"/>
        <w:rPr>
          <w:rFonts w:hint="eastAsia" w:ascii="仿宋" w:hAnsi="仿宋" w:eastAsia="仿宋" w:cs="仿宋"/>
          <w:bCs/>
          <w:sz w:val="32"/>
          <w:szCs w:val="32"/>
        </w:rPr>
      </w:pPr>
      <w:r>
        <w:rPr>
          <w:rFonts w:hint="eastAsia" w:ascii="仿宋" w:hAnsi="仿宋" w:eastAsia="仿宋" w:cs="仿宋"/>
          <w:bCs/>
          <w:kern w:val="1"/>
          <w:sz w:val="32"/>
          <w:szCs w:val="32"/>
        </w:rPr>
        <w:t>当事人：</w:t>
      </w:r>
      <w:r>
        <w:rPr>
          <w:rFonts w:hint="eastAsia" w:ascii="仿宋" w:hAnsi="仿宋" w:eastAsia="仿宋" w:cs="仿宋"/>
          <w:kern w:val="1"/>
          <w:sz w:val="32"/>
          <w:szCs w:val="32"/>
          <w:u w:val="single"/>
        </w:rPr>
        <w:t xml:space="preserve">    </w:t>
      </w:r>
      <w:r>
        <w:rPr>
          <w:rFonts w:hint="eastAsia" w:ascii="仿宋" w:hAnsi="仿宋" w:eastAsia="仿宋" w:cs="仿宋"/>
          <w:kern w:val="1"/>
          <w:sz w:val="32"/>
          <w:szCs w:val="32"/>
          <w:u w:val="single"/>
          <w:lang w:val="en-US" w:eastAsia="zh-CN"/>
        </w:rPr>
        <w:t>***</w:t>
      </w:r>
      <w:r>
        <w:rPr>
          <w:rFonts w:hint="eastAsia" w:ascii="仿宋" w:hAnsi="仿宋" w:eastAsia="仿宋" w:cs="仿宋"/>
          <w:kern w:val="1"/>
          <w:sz w:val="32"/>
          <w:szCs w:val="32"/>
          <w:u w:val="single"/>
        </w:rPr>
        <w:t xml:space="preserve">                                       </w:t>
      </w:r>
    </w:p>
    <w:p>
      <w:pPr>
        <w:spacing w:line="500" w:lineRule="exact"/>
        <w:ind w:left="140" w:hanging="140"/>
        <w:rPr>
          <w:rFonts w:hint="eastAsia" w:ascii="仿宋" w:hAnsi="仿宋" w:eastAsia="仿宋" w:cs="仿宋"/>
          <w:sz w:val="32"/>
          <w:szCs w:val="32"/>
        </w:rPr>
      </w:pPr>
      <w:r>
        <w:rPr>
          <w:rFonts w:hint="eastAsia" w:ascii="仿宋" w:hAnsi="仿宋" w:eastAsia="仿宋" w:cs="仿宋"/>
          <w:bCs/>
          <w:kern w:val="1"/>
          <w:sz w:val="32"/>
          <w:szCs w:val="32"/>
        </w:rPr>
        <w:t>主体资格证照名称：</w:t>
      </w:r>
      <w:r>
        <w:rPr>
          <w:rFonts w:hint="eastAsia" w:ascii="仿宋" w:hAnsi="仿宋" w:eastAsia="仿宋" w:cs="仿宋"/>
          <w:kern w:val="1"/>
          <w:sz w:val="32"/>
          <w:szCs w:val="32"/>
          <w:u w:val="single"/>
        </w:rPr>
        <w:t xml:space="preserve">   </w:t>
      </w:r>
      <w:r>
        <w:rPr>
          <w:rFonts w:hint="eastAsia" w:ascii="仿宋" w:hAnsi="仿宋" w:eastAsia="仿宋" w:cs="仿宋"/>
          <w:kern w:val="1"/>
          <w:sz w:val="32"/>
          <w:szCs w:val="32"/>
          <w:u w:val="single"/>
          <w:lang w:val="en-US" w:eastAsia="zh-CN"/>
        </w:rPr>
        <w:t>****</w:t>
      </w:r>
      <w:r>
        <w:rPr>
          <w:rFonts w:hint="eastAsia" w:ascii="仿宋" w:hAnsi="仿宋" w:eastAsia="仿宋" w:cs="仿宋"/>
          <w:kern w:val="1"/>
          <w:sz w:val="32"/>
          <w:szCs w:val="32"/>
          <w:u w:val="single"/>
        </w:rPr>
        <w:t xml:space="preserve">                                          </w:t>
      </w:r>
    </w:p>
    <w:p>
      <w:pPr>
        <w:spacing w:line="500" w:lineRule="exact"/>
        <w:ind w:left="140" w:hanging="140"/>
        <w:rPr>
          <w:rFonts w:hint="eastAsia" w:ascii="仿宋" w:hAnsi="仿宋" w:eastAsia="仿宋" w:cs="仿宋"/>
          <w:kern w:val="1"/>
          <w:sz w:val="32"/>
          <w:szCs w:val="32"/>
          <w:u w:val="single"/>
        </w:rPr>
      </w:pPr>
      <w:r>
        <w:rPr>
          <w:rFonts w:hint="eastAsia" w:ascii="仿宋" w:hAnsi="仿宋" w:eastAsia="仿宋" w:cs="仿宋"/>
          <w:kern w:val="1"/>
          <w:sz w:val="32"/>
          <w:szCs w:val="32"/>
        </w:rPr>
        <w:t>统一社会信用代码（注册号）：</w:t>
      </w:r>
      <w:r>
        <w:rPr>
          <w:rFonts w:hint="eastAsia" w:ascii="仿宋" w:hAnsi="仿宋" w:eastAsia="仿宋" w:cs="仿宋"/>
          <w:kern w:val="1"/>
          <w:sz w:val="32"/>
          <w:szCs w:val="32"/>
          <w:u w:val="single"/>
          <w:lang w:val="en-US" w:eastAsia="zh-CN"/>
        </w:rPr>
        <w:t>****</w:t>
      </w:r>
      <w:r>
        <w:rPr>
          <w:rFonts w:hint="eastAsia" w:ascii="仿宋" w:hAnsi="仿宋" w:eastAsia="仿宋" w:cs="仿宋"/>
          <w:kern w:val="1"/>
          <w:sz w:val="32"/>
          <w:szCs w:val="32"/>
          <w:u w:val="single"/>
        </w:rPr>
        <w:t xml:space="preserve">                                </w:t>
      </w:r>
    </w:p>
    <w:p>
      <w:pPr>
        <w:spacing w:line="500" w:lineRule="exact"/>
        <w:ind w:left="140" w:hanging="140"/>
        <w:rPr>
          <w:rFonts w:hint="eastAsia" w:ascii="仿宋" w:hAnsi="仿宋" w:eastAsia="仿宋" w:cs="仿宋"/>
          <w:kern w:val="1"/>
          <w:sz w:val="32"/>
          <w:szCs w:val="32"/>
          <w:u w:val="single"/>
        </w:rPr>
      </w:pPr>
      <w:r>
        <w:rPr>
          <w:rFonts w:hint="eastAsia" w:ascii="仿宋" w:hAnsi="仿宋" w:eastAsia="仿宋" w:cs="仿宋"/>
          <w:kern w:val="1"/>
          <w:sz w:val="32"/>
          <w:szCs w:val="32"/>
        </w:rPr>
        <w:t>住所（住址）：</w:t>
      </w:r>
      <w:r>
        <w:rPr>
          <w:rFonts w:hint="eastAsia" w:ascii="仿宋" w:hAnsi="仿宋" w:eastAsia="仿宋" w:cs="仿宋"/>
          <w:kern w:val="1"/>
          <w:sz w:val="32"/>
          <w:szCs w:val="32"/>
          <w:u w:val="single"/>
        </w:rPr>
        <w:t xml:space="preserve">  </w:t>
      </w:r>
      <w:r>
        <w:rPr>
          <w:rFonts w:hint="eastAsia" w:ascii="仿宋" w:hAnsi="仿宋" w:eastAsia="仿宋" w:cs="仿宋"/>
          <w:sz w:val="32"/>
          <w:szCs w:val="32"/>
          <w:u w:val="single"/>
          <w:lang w:val="en-US" w:eastAsia="zh-CN"/>
        </w:rPr>
        <w:t>威县中华大街东侧</w:t>
      </w:r>
      <w:r>
        <w:rPr>
          <w:rFonts w:hint="eastAsia" w:ascii="仿宋" w:hAnsi="仿宋" w:eastAsia="仿宋" w:cs="仿宋"/>
          <w:kern w:val="1"/>
          <w:sz w:val="32"/>
          <w:szCs w:val="32"/>
          <w:u w:val="single"/>
        </w:rPr>
        <w:t xml:space="preserve">              </w:t>
      </w:r>
    </w:p>
    <w:p>
      <w:pPr>
        <w:spacing w:line="500" w:lineRule="exact"/>
        <w:ind w:left="140" w:hanging="140"/>
        <w:rPr>
          <w:rFonts w:hint="eastAsia" w:ascii="仿宋" w:hAnsi="仿宋" w:eastAsia="仿宋" w:cs="仿宋"/>
          <w:kern w:val="1"/>
          <w:sz w:val="32"/>
          <w:szCs w:val="32"/>
          <w:u w:val="single"/>
        </w:rPr>
      </w:pPr>
      <w:r>
        <w:rPr>
          <w:rFonts w:hint="eastAsia" w:ascii="仿宋" w:hAnsi="仿宋" w:eastAsia="仿宋" w:cs="仿宋"/>
          <w:kern w:val="1"/>
          <w:sz w:val="32"/>
          <w:szCs w:val="32"/>
        </w:rPr>
        <w:t>法定代表人（负责人、经营者）：</w:t>
      </w:r>
      <w:r>
        <w:rPr>
          <w:rFonts w:hint="eastAsia" w:ascii="仿宋" w:hAnsi="仿宋" w:eastAsia="仿宋" w:cs="仿宋"/>
          <w:kern w:val="1"/>
          <w:sz w:val="32"/>
          <w:szCs w:val="32"/>
          <w:u w:val="single"/>
        </w:rPr>
        <w:t xml:space="preserve">                                </w:t>
      </w:r>
    </w:p>
    <w:p>
      <w:pPr>
        <w:spacing w:line="500" w:lineRule="exact"/>
        <w:ind w:left="140" w:hanging="140"/>
        <w:rPr>
          <w:rFonts w:hint="eastAsia" w:ascii="仿宋" w:hAnsi="仿宋" w:eastAsia="仿宋" w:cs="仿宋"/>
          <w:kern w:val="1"/>
          <w:sz w:val="32"/>
          <w:szCs w:val="32"/>
          <w:u w:val="single"/>
        </w:rPr>
      </w:pPr>
      <w:r>
        <w:rPr>
          <w:rFonts w:hint="eastAsia" w:ascii="仿宋" w:hAnsi="仿宋" w:eastAsia="仿宋" w:cs="仿宋"/>
          <w:kern w:val="1"/>
          <w:sz w:val="32"/>
          <w:szCs w:val="32"/>
        </w:rPr>
        <w:t>身份证（其他有效证件）号码：</w:t>
      </w:r>
      <w:r>
        <w:rPr>
          <w:rFonts w:hint="eastAsia" w:ascii="仿宋" w:hAnsi="仿宋" w:eastAsia="仿宋" w:cs="仿宋"/>
          <w:sz w:val="32"/>
          <w:szCs w:val="32"/>
          <w:u w:val="single"/>
          <w:lang w:val="en-US" w:eastAsia="zh-CN"/>
        </w:rPr>
        <w:t>***</w:t>
      </w:r>
      <w:r>
        <w:rPr>
          <w:rFonts w:hint="eastAsia" w:ascii="仿宋" w:hAnsi="仿宋" w:eastAsia="仿宋" w:cs="仿宋"/>
          <w:kern w:val="1"/>
          <w:sz w:val="32"/>
          <w:szCs w:val="32"/>
          <w:u w:val="single"/>
        </w:rPr>
        <w:t xml:space="preserve">                          </w:t>
      </w:r>
    </w:p>
    <w:p>
      <w:pPr>
        <w:spacing w:line="500" w:lineRule="exact"/>
        <w:ind w:left="140" w:hanging="140"/>
        <w:rPr>
          <w:rFonts w:hint="eastAsia" w:ascii="仿宋" w:hAnsi="仿宋" w:eastAsia="仿宋" w:cs="仿宋"/>
          <w:kern w:val="1"/>
          <w:sz w:val="32"/>
          <w:szCs w:val="32"/>
          <w:u w:val="single"/>
        </w:rPr>
      </w:pPr>
      <w:r>
        <w:rPr>
          <w:rFonts w:hint="eastAsia" w:ascii="仿宋" w:hAnsi="仿宋" w:eastAsia="仿宋" w:cs="仿宋"/>
          <w:kern w:val="1"/>
          <w:sz w:val="32"/>
          <w:szCs w:val="32"/>
        </w:rPr>
        <w:t>联系电话：</w:t>
      </w:r>
      <w:r>
        <w:rPr>
          <w:rFonts w:hint="eastAsia" w:ascii="仿宋" w:hAnsi="仿宋" w:eastAsia="仿宋" w:cs="仿宋"/>
          <w:kern w:val="1"/>
          <w:sz w:val="32"/>
          <w:szCs w:val="32"/>
          <w:u w:val="single"/>
        </w:rPr>
        <w:t xml:space="preserve"> </w:t>
      </w:r>
      <w:r>
        <w:rPr>
          <w:rFonts w:hint="eastAsia" w:ascii="仿宋" w:hAnsi="仿宋" w:eastAsia="仿宋" w:cs="仿宋"/>
          <w:sz w:val="32"/>
          <w:szCs w:val="32"/>
          <w:u w:val="single"/>
          <w:lang w:val="en-US" w:eastAsia="zh-CN"/>
        </w:rPr>
        <w:t>***</w:t>
      </w:r>
      <w:r>
        <w:rPr>
          <w:rFonts w:hint="eastAsia" w:ascii="仿宋" w:hAnsi="仿宋" w:eastAsia="仿宋" w:cs="仿宋"/>
          <w:kern w:val="1"/>
          <w:sz w:val="32"/>
          <w:szCs w:val="32"/>
          <w:u w:val="single"/>
        </w:rPr>
        <w:t xml:space="preserve">  </w:t>
      </w:r>
      <w:r>
        <w:rPr>
          <w:rFonts w:hint="eastAsia" w:ascii="仿宋" w:hAnsi="仿宋" w:eastAsia="仿宋" w:cs="仿宋"/>
          <w:kern w:val="1"/>
          <w:sz w:val="32"/>
          <w:szCs w:val="32"/>
        </w:rPr>
        <w:t>其他联系方式：</w:t>
      </w:r>
      <w:r>
        <w:rPr>
          <w:rFonts w:hint="eastAsia" w:ascii="仿宋" w:hAnsi="仿宋" w:eastAsia="仿宋" w:cs="仿宋"/>
          <w:kern w:val="1"/>
          <w:sz w:val="32"/>
          <w:szCs w:val="32"/>
          <w:u w:val="single"/>
        </w:rPr>
        <w:t xml:space="preserve">            </w:t>
      </w:r>
    </w:p>
    <w:p>
      <w:pPr>
        <w:spacing w:line="520" w:lineRule="exact"/>
        <w:rPr>
          <w:rFonts w:hint="eastAsia" w:ascii="仿宋" w:hAnsi="仿宋" w:eastAsia="仿宋" w:cs="仿宋"/>
          <w:kern w:val="1"/>
          <w:sz w:val="32"/>
          <w:szCs w:val="32"/>
        </w:rPr>
      </w:pPr>
      <w:r>
        <w:rPr>
          <w:rFonts w:hint="eastAsia" w:ascii="仿宋" w:hAnsi="仿宋" w:eastAsia="仿宋" w:cs="仿宋"/>
          <w:kern w:val="1"/>
          <w:sz w:val="32"/>
          <w:szCs w:val="32"/>
        </w:rPr>
        <w:t>联系地址：</w:t>
      </w:r>
      <w:r>
        <w:rPr>
          <w:rFonts w:hint="eastAsia" w:ascii="仿宋" w:hAnsi="仿宋" w:eastAsia="仿宋" w:cs="仿宋"/>
          <w:bCs/>
          <w:color w:val="000000"/>
          <w:sz w:val="32"/>
          <w:szCs w:val="32"/>
          <w:u w:val="single"/>
        </w:rPr>
        <w:t xml:space="preserve"> </w:t>
      </w:r>
      <w:r>
        <w:rPr>
          <w:rFonts w:hint="eastAsia" w:ascii="仿宋" w:hAnsi="仿宋" w:eastAsia="仿宋" w:cs="仿宋"/>
          <w:bCs/>
          <w:color w:val="000000"/>
          <w:sz w:val="32"/>
          <w:szCs w:val="32"/>
          <w:u w:val="single"/>
          <w:lang w:eastAsia="zh-CN"/>
        </w:rPr>
        <w:t>威县中华大街东侧</w:t>
      </w:r>
      <w:r>
        <w:rPr>
          <w:rFonts w:hint="eastAsia" w:ascii="仿宋" w:hAnsi="仿宋" w:eastAsia="仿宋" w:cs="仿宋"/>
          <w:bCs/>
          <w:color w:val="000000"/>
          <w:sz w:val="32"/>
          <w:szCs w:val="32"/>
          <w:u w:val="single"/>
        </w:rPr>
        <w:t xml:space="preserve">                                       </w:t>
      </w:r>
      <w:r>
        <w:rPr>
          <w:rFonts w:hint="eastAsia" w:ascii="仿宋" w:hAnsi="仿宋" w:eastAsia="仿宋" w:cs="仿宋"/>
          <w:color w:val="000000"/>
          <w:sz w:val="32"/>
          <w:szCs w:val="32"/>
        </w:rPr>
        <w:t xml:space="preserve">         </w:t>
      </w:r>
    </w:p>
    <w:p>
      <w:pPr>
        <w:spacing w:line="520" w:lineRule="exact"/>
        <w:ind w:firstLine="640" w:firstLineChars="200"/>
        <w:rPr>
          <w:rFonts w:hint="eastAsia" w:ascii="仿宋" w:hAnsi="仿宋" w:eastAsia="仿宋" w:cs="仿宋"/>
          <w:bCs/>
          <w:color w:val="FF0000"/>
          <w:sz w:val="32"/>
          <w:szCs w:val="32"/>
        </w:rPr>
      </w:pPr>
    </w:p>
    <w:p>
      <w:pPr>
        <w:spacing w:line="520" w:lineRule="exact"/>
        <w:ind w:firstLine="640" w:firstLineChars="200"/>
        <w:rPr>
          <w:rFonts w:hint="eastAsia" w:ascii="仿宋" w:hAnsi="仿宋" w:eastAsia="仿宋" w:cs="仿宋"/>
          <w:bCs/>
          <w:color w:val="FF0000"/>
          <w:sz w:val="32"/>
          <w:szCs w:val="32"/>
        </w:rPr>
      </w:pPr>
      <w:r>
        <w:rPr>
          <w:rFonts w:hint="eastAsia" w:ascii="仿宋" w:hAnsi="仿宋" w:eastAsia="仿宋" w:cs="仿宋"/>
          <w:color w:val="000000"/>
          <w:sz w:val="32"/>
          <w:szCs w:val="32"/>
        </w:rPr>
        <w:t xml:space="preserve"> 20</w:t>
      </w:r>
      <w:r>
        <w:rPr>
          <w:rFonts w:hint="eastAsia" w:ascii="仿宋" w:hAnsi="仿宋" w:eastAsia="仿宋" w:cs="仿宋"/>
          <w:color w:val="000000"/>
          <w:sz w:val="32"/>
          <w:szCs w:val="32"/>
          <w:lang w:val="en-US" w:eastAsia="zh-CN"/>
        </w:rPr>
        <w:t>19年12月31日</w:t>
      </w:r>
      <w:r>
        <w:rPr>
          <w:rFonts w:hint="eastAsia" w:ascii="仿宋" w:hAnsi="仿宋" w:eastAsia="仿宋" w:cs="仿宋"/>
          <w:color w:val="000000"/>
          <w:sz w:val="32"/>
          <w:szCs w:val="32"/>
        </w:rPr>
        <w:t>我</w:t>
      </w:r>
      <w:r>
        <w:rPr>
          <w:rFonts w:hint="eastAsia" w:ascii="仿宋" w:hAnsi="仿宋" w:eastAsia="仿宋" w:cs="仿宋"/>
          <w:color w:val="000000"/>
          <w:sz w:val="32"/>
          <w:szCs w:val="32"/>
          <w:lang w:val="en-US" w:eastAsia="zh-CN"/>
        </w:rPr>
        <w:t>局</w:t>
      </w:r>
      <w:r>
        <w:rPr>
          <w:rFonts w:hint="eastAsia" w:ascii="仿宋" w:hAnsi="仿宋" w:eastAsia="仿宋" w:cs="仿宋"/>
          <w:color w:val="000000"/>
          <w:sz w:val="32"/>
          <w:szCs w:val="32"/>
        </w:rPr>
        <w:t>执法人员云少军、邢宁宁在对</w:t>
      </w:r>
      <w:r>
        <w:rPr>
          <w:rFonts w:hint="eastAsia" w:ascii="仿宋" w:hAnsi="仿宋" w:eastAsia="仿宋" w:cs="仿宋"/>
          <w:color w:val="000000"/>
          <w:sz w:val="32"/>
          <w:szCs w:val="32"/>
          <w:lang w:eastAsia="zh-CN"/>
        </w:rPr>
        <w:t>威县</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快餐店</w:t>
      </w:r>
      <w:r>
        <w:rPr>
          <w:rFonts w:hint="eastAsia" w:ascii="仿宋" w:hAnsi="仿宋" w:eastAsia="仿宋" w:cs="仿宋"/>
          <w:color w:val="000000"/>
          <w:sz w:val="32"/>
          <w:szCs w:val="32"/>
        </w:rPr>
        <w:t>日常监督检查时发现，该店个别从业人员没有佩戴健康证。经现场检查和询问，</w:t>
      </w:r>
      <w:r>
        <w:rPr>
          <w:rFonts w:hint="eastAsia" w:ascii="仿宋" w:hAnsi="仿宋" w:eastAsia="仿宋" w:cs="仿宋"/>
          <w:color w:val="000000"/>
          <w:sz w:val="32"/>
          <w:szCs w:val="32"/>
          <w:lang w:eastAsia="zh-CN"/>
        </w:rPr>
        <w:t>威县***快餐店</w:t>
      </w:r>
      <w:r>
        <w:rPr>
          <w:rFonts w:hint="eastAsia" w:ascii="仿宋" w:hAnsi="仿宋" w:eastAsia="仿宋" w:cs="仿宋"/>
          <w:color w:val="000000"/>
          <w:sz w:val="32"/>
          <w:szCs w:val="32"/>
        </w:rPr>
        <w:t>确有个别从业人员仍未办理健康证，其行为构成未取得健康证明的人员从事接触直接入口食品的工作行为。我</w:t>
      </w:r>
      <w:r>
        <w:rPr>
          <w:rFonts w:hint="eastAsia" w:ascii="仿宋" w:hAnsi="仿宋" w:eastAsia="仿宋" w:cs="仿宋"/>
          <w:color w:val="000000"/>
          <w:sz w:val="32"/>
          <w:szCs w:val="32"/>
          <w:lang w:val="en-US" w:eastAsia="zh-CN"/>
        </w:rPr>
        <w:t>局</w:t>
      </w:r>
      <w:r>
        <w:rPr>
          <w:rFonts w:hint="eastAsia" w:ascii="仿宋" w:hAnsi="仿宋" w:eastAsia="仿宋" w:cs="仿宋"/>
          <w:color w:val="000000"/>
          <w:sz w:val="32"/>
          <w:szCs w:val="32"/>
        </w:rPr>
        <w:t>立即对</w:t>
      </w:r>
      <w:r>
        <w:rPr>
          <w:rFonts w:hint="eastAsia" w:ascii="仿宋" w:hAnsi="仿宋" w:eastAsia="仿宋" w:cs="仿宋"/>
          <w:color w:val="000000"/>
          <w:sz w:val="32"/>
          <w:szCs w:val="32"/>
          <w:lang w:eastAsia="zh-CN"/>
        </w:rPr>
        <w:t>威县***快餐店</w:t>
      </w:r>
      <w:r>
        <w:rPr>
          <w:rFonts w:hint="eastAsia" w:ascii="仿宋" w:hAnsi="仿宋" w:eastAsia="仿宋" w:cs="仿宋"/>
          <w:color w:val="000000"/>
          <w:sz w:val="32"/>
          <w:szCs w:val="32"/>
        </w:rPr>
        <w:t>负责人</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下达责令</w:t>
      </w:r>
      <w:r>
        <w:rPr>
          <w:rFonts w:hint="eastAsia" w:ascii="仿宋" w:hAnsi="仿宋" w:eastAsia="仿宋" w:cs="仿宋"/>
          <w:color w:val="000000"/>
          <w:sz w:val="32"/>
          <w:szCs w:val="32"/>
          <w:lang w:val="en-US" w:eastAsia="zh-CN"/>
        </w:rPr>
        <w:t>改正</w:t>
      </w:r>
      <w:r>
        <w:rPr>
          <w:rFonts w:hint="eastAsia" w:ascii="仿宋" w:hAnsi="仿宋" w:eastAsia="仿宋" w:cs="仿宋"/>
          <w:color w:val="000000"/>
          <w:sz w:val="32"/>
          <w:szCs w:val="32"/>
        </w:rPr>
        <w:t>通知书，要求当事人七日内改正</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并予以警告</w:t>
      </w:r>
      <w:r>
        <w:rPr>
          <w:rFonts w:hint="eastAsia" w:ascii="仿宋" w:hAnsi="仿宋" w:eastAsia="仿宋" w:cs="仿宋"/>
          <w:color w:val="000000"/>
          <w:sz w:val="32"/>
          <w:szCs w:val="32"/>
        </w:rPr>
        <w:t>。2020年</w:t>
      </w:r>
      <w:r>
        <w:rPr>
          <w:rFonts w:hint="eastAsia" w:ascii="仿宋" w:hAnsi="仿宋" w:eastAsia="仿宋" w:cs="仿宋"/>
          <w:color w:val="000000"/>
          <w:sz w:val="32"/>
          <w:szCs w:val="32"/>
          <w:lang w:val="en-US" w:eastAsia="zh-CN"/>
        </w:rPr>
        <w:t>1月7日</w:t>
      </w:r>
      <w:r>
        <w:rPr>
          <w:rFonts w:hint="eastAsia" w:ascii="仿宋" w:hAnsi="仿宋" w:eastAsia="仿宋" w:cs="仿宋"/>
          <w:color w:val="000000"/>
          <w:sz w:val="32"/>
          <w:szCs w:val="32"/>
        </w:rPr>
        <w:t>我</w:t>
      </w:r>
      <w:r>
        <w:rPr>
          <w:rFonts w:hint="eastAsia" w:ascii="仿宋" w:hAnsi="仿宋" w:eastAsia="仿宋" w:cs="仿宋"/>
          <w:color w:val="000000"/>
          <w:sz w:val="32"/>
          <w:szCs w:val="32"/>
          <w:lang w:val="en-US" w:eastAsia="zh-CN"/>
        </w:rPr>
        <w:t>局</w:t>
      </w:r>
      <w:r>
        <w:rPr>
          <w:rFonts w:hint="eastAsia" w:ascii="仿宋" w:hAnsi="仿宋" w:eastAsia="仿宋" w:cs="仿宋"/>
          <w:color w:val="000000"/>
          <w:sz w:val="32"/>
          <w:szCs w:val="32"/>
        </w:rPr>
        <w:t>执法人员云少军、邢宁宁再次对</w:t>
      </w:r>
      <w:r>
        <w:rPr>
          <w:rFonts w:hint="eastAsia" w:ascii="仿宋" w:hAnsi="仿宋" w:eastAsia="仿宋" w:cs="仿宋"/>
          <w:color w:val="000000"/>
          <w:sz w:val="32"/>
          <w:szCs w:val="32"/>
          <w:lang w:eastAsia="zh-CN"/>
        </w:rPr>
        <w:t>威县***快餐店</w:t>
      </w:r>
      <w:r>
        <w:rPr>
          <w:rFonts w:hint="eastAsia" w:ascii="仿宋" w:hAnsi="仿宋" w:eastAsia="仿宋" w:cs="仿宋"/>
          <w:color w:val="000000"/>
          <w:sz w:val="32"/>
          <w:szCs w:val="32"/>
        </w:rPr>
        <w:t>进行检查，发现当事人并未改正。我</w:t>
      </w:r>
      <w:r>
        <w:rPr>
          <w:rFonts w:hint="eastAsia" w:ascii="仿宋" w:hAnsi="仿宋" w:eastAsia="仿宋" w:cs="仿宋"/>
          <w:color w:val="000000"/>
          <w:sz w:val="32"/>
          <w:szCs w:val="32"/>
          <w:lang w:val="en-US" w:eastAsia="zh-CN"/>
        </w:rPr>
        <w:t>局</w:t>
      </w:r>
      <w:r>
        <w:rPr>
          <w:rFonts w:hint="eastAsia" w:ascii="仿宋" w:hAnsi="仿宋" w:eastAsia="仿宋" w:cs="仿宋"/>
          <w:color w:val="000000"/>
          <w:sz w:val="32"/>
          <w:szCs w:val="32"/>
        </w:rPr>
        <w:t xml:space="preserve">立即责令当事人整改，并依法接受调查。    </w:t>
      </w:r>
      <w:r>
        <w:rPr>
          <w:rFonts w:hint="eastAsia" w:ascii="仿宋" w:hAnsi="仿宋" w:eastAsia="仿宋" w:cs="仿宋"/>
          <w:bCs/>
          <w:color w:val="FF0000"/>
          <w:sz w:val="32"/>
          <w:szCs w:val="32"/>
        </w:rPr>
        <w:t xml:space="preserve">                                                       </w:t>
      </w:r>
    </w:p>
    <w:p>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威县***快餐店从业人员未办理健康证</w:t>
      </w:r>
      <w:r>
        <w:rPr>
          <w:rFonts w:hint="eastAsia" w:ascii="仿宋" w:hAnsi="仿宋" w:eastAsia="仿宋" w:cs="仿宋"/>
          <w:color w:val="000000"/>
          <w:sz w:val="32"/>
          <w:szCs w:val="32"/>
        </w:rPr>
        <w:t>，其行为违反了《</w:t>
      </w:r>
      <w:r>
        <w:rPr>
          <w:rFonts w:hint="eastAsia" w:ascii="仿宋" w:hAnsi="仿宋" w:eastAsia="仿宋" w:cs="仿宋"/>
          <w:color w:val="000000"/>
          <w:sz w:val="32"/>
          <w:szCs w:val="32"/>
          <w:lang w:val="en-US" w:eastAsia="zh-CN"/>
        </w:rPr>
        <w:t>中华人民共和国食品安全</w:t>
      </w:r>
      <w:r>
        <w:rPr>
          <w:rFonts w:hint="eastAsia" w:ascii="仿宋" w:hAnsi="仿宋" w:eastAsia="仿宋" w:cs="仿宋"/>
          <w:color w:val="000000"/>
          <w:sz w:val="32"/>
          <w:szCs w:val="32"/>
        </w:rPr>
        <w:t>法》第</w:t>
      </w:r>
      <w:r>
        <w:rPr>
          <w:rFonts w:hint="eastAsia" w:ascii="仿宋" w:hAnsi="仿宋" w:eastAsia="仿宋" w:cs="仿宋"/>
          <w:color w:val="000000"/>
          <w:sz w:val="32"/>
          <w:szCs w:val="32"/>
          <w:lang w:val="en-US" w:eastAsia="zh-CN"/>
        </w:rPr>
        <w:t>四十五</w:t>
      </w:r>
      <w:r>
        <w:rPr>
          <w:rFonts w:hint="eastAsia" w:ascii="仿宋" w:hAnsi="仿宋" w:eastAsia="仿宋" w:cs="仿宋"/>
          <w:color w:val="000000"/>
          <w:sz w:val="32"/>
          <w:szCs w:val="32"/>
        </w:rPr>
        <w:t xml:space="preserve">条：“食品生产经营者应当建立并执行从业人员健康管理制度。患有国务院卫生行政部门规定的有碍食品安全疾病的人员，不得从事接触直接入口食品的工作。 从事接触直接入口食品工作的食品生产经营人员应当每年进行健康检查，取得健康证明后方可上岗工作。”之规定。        </w:t>
      </w:r>
    </w:p>
    <w:p>
      <w:pPr>
        <w:spacing w:line="520" w:lineRule="exact"/>
        <w:ind w:firstLine="640" w:firstLineChars="200"/>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上诉事实主要有以下证据证明</w:t>
      </w:r>
      <w:r>
        <w:rPr>
          <w:rFonts w:hint="eastAsia" w:ascii="仿宋" w:hAnsi="仿宋" w:eastAsia="仿宋" w:cs="仿宋"/>
          <w:color w:val="000000"/>
          <w:sz w:val="32"/>
          <w:szCs w:val="32"/>
        </w:rPr>
        <w:t>：1、当事人身份证复印件，证明了当事人的主体身份；2、现场检查笔录，证明了当事人</w:t>
      </w:r>
      <w:r>
        <w:rPr>
          <w:rFonts w:hint="eastAsia" w:ascii="仿宋" w:hAnsi="仿宋" w:eastAsia="仿宋" w:cs="仿宋"/>
          <w:color w:val="000000"/>
          <w:sz w:val="32"/>
          <w:szCs w:val="32"/>
          <w:lang w:val="en-US" w:eastAsia="zh-CN"/>
        </w:rPr>
        <w:t>违法经营</w:t>
      </w:r>
      <w:r>
        <w:rPr>
          <w:rFonts w:hint="eastAsia" w:ascii="仿宋" w:hAnsi="仿宋" w:eastAsia="仿宋" w:cs="仿宋"/>
          <w:color w:val="000000"/>
          <w:sz w:val="32"/>
          <w:szCs w:val="32"/>
        </w:rPr>
        <w:t>的事实；3、询问笔录，证明了当事人</w:t>
      </w:r>
      <w:r>
        <w:rPr>
          <w:rFonts w:hint="eastAsia" w:ascii="仿宋" w:hAnsi="仿宋" w:eastAsia="仿宋" w:cs="仿宋"/>
          <w:color w:val="000000"/>
          <w:sz w:val="32"/>
          <w:szCs w:val="32"/>
          <w:lang w:val="en-US" w:eastAsia="zh-CN"/>
        </w:rPr>
        <w:t>违法经营的</w:t>
      </w:r>
      <w:r>
        <w:rPr>
          <w:rFonts w:hint="eastAsia" w:ascii="仿宋" w:hAnsi="仿宋" w:eastAsia="仿宋" w:cs="仿宋"/>
          <w:color w:val="000000"/>
          <w:sz w:val="32"/>
          <w:szCs w:val="32"/>
        </w:rPr>
        <w:t xml:space="preserve">事实。    </w:t>
      </w:r>
      <w:r>
        <w:rPr>
          <w:rFonts w:hint="eastAsia" w:ascii="仿宋" w:hAnsi="仿宋" w:eastAsia="仿宋" w:cs="仿宋"/>
          <w:bCs/>
          <w:color w:val="FF0000"/>
          <w:sz w:val="32"/>
          <w:szCs w:val="32"/>
        </w:rPr>
        <w:t xml:space="preserve">         </w:t>
      </w:r>
    </w:p>
    <w:p>
      <w:pPr>
        <w:spacing w:line="52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本案调查终结后，我局于20</w:t>
      </w:r>
      <w:r>
        <w:rPr>
          <w:rFonts w:hint="eastAsia" w:ascii="仿宋" w:hAnsi="仿宋" w:eastAsia="仿宋" w:cs="仿宋"/>
          <w:bCs/>
          <w:color w:val="000000"/>
          <w:sz w:val="32"/>
          <w:szCs w:val="32"/>
          <w:lang w:val="en-US" w:eastAsia="zh-CN"/>
        </w:rPr>
        <w:t>20</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1月7日</w:t>
      </w:r>
      <w:r>
        <w:rPr>
          <w:rFonts w:hint="eastAsia" w:ascii="仿宋" w:hAnsi="仿宋" w:eastAsia="仿宋" w:cs="仿宋"/>
          <w:bCs/>
          <w:color w:val="000000"/>
          <w:sz w:val="32"/>
          <w:szCs w:val="32"/>
        </w:rPr>
        <w:t>向当事人直接送达了威县市场监督管理局行政处罚听证告知书（威市监听告【20</w:t>
      </w:r>
      <w:r>
        <w:rPr>
          <w:rFonts w:hint="eastAsia" w:ascii="仿宋" w:hAnsi="仿宋" w:eastAsia="仿宋" w:cs="仿宋"/>
          <w:bCs/>
          <w:color w:val="000000"/>
          <w:sz w:val="32"/>
          <w:szCs w:val="32"/>
          <w:lang w:val="en-US" w:eastAsia="zh-CN"/>
        </w:rPr>
        <w:t>20</w:t>
      </w:r>
      <w:r>
        <w:rPr>
          <w:rFonts w:hint="eastAsia" w:ascii="仿宋" w:hAnsi="仿宋" w:eastAsia="仿宋" w:cs="仿宋"/>
          <w:bCs/>
          <w:color w:val="000000"/>
          <w:sz w:val="32"/>
          <w:szCs w:val="32"/>
        </w:rPr>
        <w:t>】第</w:t>
      </w:r>
      <w:r>
        <w:rPr>
          <w:rFonts w:hint="eastAsia" w:ascii="仿宋" w:hAnsi="仿宋" w:eastAsia="仿宋" w:cs="仿宋"/>
          <w:bCs/>
          <w:color w:val="000000"/>
          <w:sz w:val="32"/>
          <w:szCs w:val="32"/>
          <w:lang w:val="en-US" w:eastAsia="zh-CN"/>
        </w:rPr>
        <w:t>1027</w:t>
      </w:r>
      <w:r>
        <w:rPr>
          <w:rFonts w:hint="eastAsia" w:ascii="仿宋" w:hAnsi="仿宋" w:eastAsia="仿宋" w:cs="仿宋"/>
          <w:bCs/>
          <w:color w:val="000000"/>
          <w:sz w:val="32"/>
          <w:szCs w:val="32"/>
        </w:rPr>
        <w:t>号），当事人未在法定时间内提出陈述、申辩和听证意见。</w:t>
      </w:r>
    </w:p>
    <w:p>
      <w:pPr>
        <w:spacing w:line="52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bCs/>
          <w:color w:val="000000"/>
          <w:sz w:val="32"/>
          <w:szCs w:val="32"/>
          <w:lang w:val="en-US" w:eastAsia="zh-CN"/>
        </w:rPr>
        <w:t>威县***快餐店</w:t>
      </w:r>
      <w:r>
        <w:rPr>
          <w:rFonts w:hint="eastAsia" w:ascii="仿宋" w:hAnsi="仿宋" w:eastAsia="仿宋" w:cs="仿宋"/>
          <w:bCs/>
          <w:color w:val="000000"/>
          <w:sz w:val="32"/>
          <w:szCs w:val="32"/>
        </w:rPr>
        <w:t>的行为已构成</w:t>
      </w:r>
      <w:r>
        <w:rPr>
          <w:rFonts w:hint="eastAsia" w:ascii="仿宋" w:hAnsi="仿宋" w:eastAsia="仿宋" w:cs="仿宋"/>
          <w:bCs/>
          <w:color w:val="000000"/>
          <w:sz w:val="32"/>
          <w:szCs w:val="32"/>
          <w:lang w:val="en-US" w:eastAsia="zh-CN"/>
        </w:rPr>
        <w:t>从业人员未办理健康证</w:t>
      </w:r>
      <w:r>
        <w:rPr>
          <w:rFonts w:hint="eastAsia" w:ascii="仿宋" w:hAnsi="仿宋" w:eastAsia="仿宋" w:cs="仿宋"/>
          <w:bCs/>
          <w:color w:val="000000"/>
          <w:sz w:val="32"/>
          <w:szCs w:val="32"/>
        </w:rPr>
        <w:t>的事实，但在调查过程中</w:t>
      </w:r>
      <w:r>
        <w:rPr>
          <w:rFonts w:hint="eastAsia" w:ascii="仿宋" w:hAnsi="仿宋" w:eastAsia="仿宋" w:cs="仿宋"/>
          <w:color w:val="000000"/>
          <w:sz w:val="32"/>
          <w:szCs w:val="32"/>
        </w:rPr>
        <w:t>立即</w:t>
      </w:r>
      <w:r>
        <w:rPr>
          <w:rFonts w:hint="eastAsia" w:ascii="仿宋" w:hAnsi="仿宋" w:eastAsia="仿宋" w:cs="仿宋"/>
          <w:color w:val="000000"/>
          <w:sz w:val="32"/>
          <w:szCs w:val="32"/>
          <w:lang w:val="en-US" w:eastAsia="zh-CN"/>
        </w:rPr>
        <w:t>整改</w:t>
      </w:r>
      <w:r>
        <w:rPr>
          <w:rFonts w:hint="eastAsia" w:ascii="仿宋" w:hAnsi="仿宋" w:eastAsia="仿宋" w:cs="仿宋"/>
          <w:color w:val="000000"/>
          <w:sz w:val="32"/>
          <w:szCs w:val="32"/>
        </w:rPr>
        <w:t>，并积极配合调查。根据《邢台市行政处罚自由裁量权</w:t>
      </w:r>
      <w:r>
        <w:rPr>
          <w:rFonts w:hint="eastAsia" w:ascii="仿宋" w:hAnsi="仿宋" w:eastAsia="仿宋" w:cs="仿宋"/>
          <w:color w:val="000000"/>
          <w:sz w:val="32"/>
          <w:szCs w:val="32"/>
          <w:lang w:val="en-US" w:eastAsia="zh-CN"/>
        </w:rPr>
        <w:t>实施</w:t>
      </w:r>
      <w:r>
        <w:rPr>
          <w:rFonts w:hint="eastAsia" w:ascii="仿宋" w:hAnsi="仿宋" w:eastAsia="仿宋" w:cs="仿宋"/>
          <w:color w:val="000000"/>
          <w:sz w:val="32"/>
          <w:szCs w:val="32"/>
        </w:rPr>
        <w:t>标准》的规定予以从轻处罚。</w:t>
      </w:r>
      <w:r>
        <w:rPr>
          <w:rFonts w:hint="eastAsia" w:ascii="仿宋" w:hAnsi="仿宋" w:eastAsia="仿宋" w:cs="仿宋"/>
          <w:bCs/>
          <w:color w:val="000000"/>
          <w:sz w:val="32"/>
          <w:szCs w:val="32"/>
        </w:rPr>
        <w:t xml:space="preserve">                                                                                                              </w:t>
      </w:r>
    </w:p>
    <w:p>
      <w:pPr>
        <w:spacing w:line="520" w:lineRule="exact"/>
        <w:ind w:firstLine="640" w:firstLineChars="200"/>
        <w:rPr>
          <w:rFonts w:hint="eastAsia" w:ascii="仿宋" w:hAnsi="仿宋" w:eastAsia="仿宋" w:cs="仿宋"/>
          <w:bCs/>
          <w:color w:val="FF0000"/>
          <w:sz w:val="32"/>
          <w:szCs w:val="32"/>
        </w:rPr>
      </w:pPr>
      <w:r>
        <w:rPr>
          <w:rFonts w:hint="eastAsia" w:ascii="仿宋" w:hAnsi="仿宋" w:eastAsia="仿宋" w:cs="仿宋"/>
          <w:color w:val="000000"/>
          <w:sz w:val="32"/>
          <w:szCs w:val="32"/>
        </w:rPr>
        <w:t xml:space="preserve"> 依</w:t>
      </w:r>
      <w:r>
        <w:rPr>
          <w:rFonts w:hint="eastAsia" w:ascii="仿宋" w:hAnsi="仿宋" w:eastAsia="仿宋" w:cs="仿宋"/>
          <w:color w:val="000000"/>
          <w:sz w:val="32"/>
          <w:szCs w:val="32"/>
          <w:lang w:val="en-US" w:eastAsia="zh-CN"/>
        </w:rPr>
        <w:t>据</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中华人民共和国食品安全法</w:t>
      </w: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一百二十六</w:t>
      </w:r>
      <w:r>
        <w:rPr>
          <w:rFonts w:hint="eastAsia" w:ascii="仿宋" w:hAnsi="仿宋" w:eastAsia="仿宋" w:cs="仿宋"/>
          <w:color w:val="000000"/>
          <w:sz w:val="32"/>
          <w:szCs w:val="32"/>
        </w:rPr>
        <w:t>条“违反本法规定，有下列情形之一的，由县级以上人民政府食品安全监督管理部门责令改正，给予警告；拒不改正的，处五千元以上五万元以下罚款；情节严重的，责令停产停业，直至吊销许可证： （六）食品生产经营者安排未取得健康证明或者患有国务院卫生行政部门规定的有碍食品安全疾病的人员从事接触直接入口食品的工作。”之规定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经我局研究决定：责令当事人立即</w:t>
      </w:r>
      <w:r>
        <w:rPr>
          <w:rFonts w:hint="eastAsia" w:ascii="仿宋" w:hAnsi="仿宋" w:eastAsia="仿宋" w:cs="仿宋"/>
          <w:color w:val="000000"/>
          <w:sz w:val="32"/>
          <w:szCs w:val="32"/>
          <w:lang w:val="en-US" w:eastAsia="zh-CN"/>
        </w:rPr>
        <w:t>改正违法行为</w:t>
      </w:r>
      <w:r>
        <w:rPr>
          <w:rFonts w:hint="eastAsia" w:ascii="仿宋" w:hAnsi="仿宋" w:eastAsia="仿宋" w:cs="仿宋"/>
          <w:color w:val="000000"/>
          <w:sz w:val="32"/>
          <w:szCs w:val="32"/>
        </w:rPr>
        <w:t>，并对当事人处以人民币</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 xml:space="preserve">000元罚款。   </w:t>
      </w:r>
      <w:r>
        <w:rPr>
          <w:rFonts w:hint="eastAsia" w:ascii="仿宋" w:hAnsi="仿宋" w:eastAsia="仿宋" w:cs="仿宋"/>
          <w:color w:val="FF0000"/>
          <w:sz w:val="32"/>
          <w:szCs w:val="32"/>
        </w:rPr>
        <w:t xml:space="preserve">                              </w:t>
      </w:r>
    </w:p>
    <w:p>
      <w:pPr>
        <w:spacing w:line="520" w:lineRule="exact"/>
        <w:ind w:firstLine="640" w:firstLineChars="200"/>
        <w:rPr>
          <w:rFonts w:hint="eastAsia" w:ascii="仿宋" w:hAnsi="仿宋" w:eastAsia="仿宋" w:cs="仿宋"/>
          <w:color w:val="FF0000"/>
          <w:sz w:val="32"/>
          <w:szCs w:val="32"/>
        </w:rPr>
      </w:pPr>
      <w:r>
        <w:rPr>
          <w:rFonts w:hint="eastAsia" w:ascii="仿宋" w:hAnsi="仿宋" w:eastAsia="仿宋" w:cs="仿宋"/>
          <w:color w:val="000000"/>
          <w:sz w:val="32"/>
          <w:szCs w:val="32"/>
          <w:lang w:eastAsia="zh-CN"/>
        </w:rPr>
        <w:t>威县***快餐店</w:t>
      </w:r>
      <w:r>
        <w:rPr>
          <w:rFonts w:hint="eastAsia" w:ascii="仿宋" w:hAnsi="仿宋" w:eastAsia="仿宋" w:cs="仿宋"/>
          <w:color w:val="000000"/>
          <w:sz w:val="32"/>
          <w:szCs w:val="32"/>
        </w:rPr>
        <w:t>应当自收到本处罚决定书之日起十五日内到</w:t>
      </w:r>
      <w:r>
        <w:rPr>
          <w:rFonts w:hint="eastAsia" w:ascii="仿宋" w:hAnsi="仿宋" w:eastAsia="仿宋" w:cs="仿宋"/>
          <w:color w:val="000000"/>
          <w:sz w:val="32"/>
          <w:szCs w:val="32"/>
          <w:lang w:val="en-US" w:eastAsia="zh-CN"/>
        </w:rPr>
        <w:t>邮储银行威县支行</w:t>
      </w:r>
      <w:r>
        <w:rPr>
          <w:rFonts w:hint="eastAsia" w:ascii="仿宋" w:hAnsi="仿宋" w:eastAsia="仿宋" w:cs="仿宋"/>
          <w:color w:val="000000"/>
          <w:sz w:val="32"/>
          <w:szCs w:val="32"/>
        </w:rPr>
        <w:t>缴纳罚款（账号：1</w:t>
      </w:r>
      <w:r>
        <w:rPr>
          <w:rFonts w:hint="eastAsia" w:ascii="仿宋" w:hAnsi="仿宋" w:eastAsia="仿宋" w:cs="仿宋"/>
          <w:color w:val="000000"/>
          <w:sz w:val="32"/>
          <w:szCs w:val="32"/>
          <w:lang w:val="en-US" w:eastAsia="zh-CN"/>
        </w:rPr>
        <w:t>00355809090018888</w:t>
      </w:r>
      <w:r>
        <w:rPr>
          <w:rFonts w:hint="eastAsia" w:ascii="仿宋" w:hAnsi="仿宋" w:eastAsia="仿宋" w:cs="仿宋"/>
          <w:color w:val="000000"/>
          <w:sz w:val="32"/>
          <w:szCs w:val="32"/>
        </w:rPr>
        <w:t xml:space="preserve">）逾期不缴纳每日按罚款数额的百分之三加处罚款。 </w:t>
      </w:r>
      <w:r>
        <w:rPr>
          <w:rFonts w:hint="eastAsia" w:ascii="仿宋" w:hAnsi="仿宋" w:eastAsia="仿宋" w:cs="仿宋"/>
          <w:color w:val="FF0000"/>
          <w:sz w:val="32"/>
          <w:szCs w:val="32"/>
        </w:rPr>
        <w:t xml:space="preserve">                               </w:t>
      </w:r>
    </w:p>
    <w:p>
      <w:pPr>
        <w:spacing w:line="520" w:lineRule="exact"/>
        <w:rPr>
          <w:rFonts w:hint="eastAsia" w:ascii="仿宋" w:hAnsi="仿宋" w:eastAsia="仿宋" w:cs="仿宋"/>
          <w:sz w:val="32"/>
          <w:szCs w:val="32"/>
        </w:rPr>
      </w:pPr>
      <w:r>
        <w:rPr>
          <w:rFonts w:hint="eastAsia" w:ascii="仿宋" w:hAnsi="仿宋" w:eastAsia="仿宋" w:cs="仿宋"/>
          <w:bCs/>
          <w:color w:val="000000"/>
          <w:sz w:val="32"/>
          <w:szCs w:val="32"/>
        </w:rPr>
        <w:t xml:space="preserve">    如不服本处罚决定，可在收到本处罚决定书之日</w:t>
      </w:r>
      <w:r>
        <w:rPr>
          <w:rFonts w:hint="eastAsia" w:ascii="仿宋" w:hAnsi="仿宋" w:eastAsia="仿宋" w:cs="仿宋"/>
          <w:bCs/>
          <w:color w:val="000000"/>
          <w:sz w:val="32"/>
          <w:szCs w:val="32"/>
          <w:lang w:val="en-US" w:eastAsia="zh-CN"/>
        </w:rPr>
        <w:t>起</w:t>
      </w:r>
      <w:r>
        <w:rPr>
          <w:rFonts w:hint="eastAsia" w:ascii="仿宋" w:hAnsi="仿宋" w:eastAsia="仿宋" w:cs="仿宋"/>
          <w:bCs/>
          <w:color w:val="000000"/>
          <w:sz w:val="32"/>
          <w:szCs w:val="32"/>
        </w:rPr>
        <w:t>六十日内向邢台市市场监督管理局或威县人民政府申请复议；也可在收到本处罚决定书之日</w:t>
      </w:r>
      <w:r>
        <w:rPr>
          <w:rFonts w:hint="eastAsia" w:ascii="仿宋" w:hAnsi="仿宋" w:eastAsia="仿宋" w:cs="仿宋"/>
          <w:bCs/>
          <w:color w:val="000000"/>
          <w:sz w:val="32"/>
          <w:szCs w:val="32"/>
          <w:lang w:val="en-US" w:eastAsia="zh-CN"/>
        </w:rPr>
        <w:t>起</w:t>
      </w:r>
      <w:r>
        <w:rPr>
          <w:rFonts w:hint="eastAsia" w:ascii="仿宋" w:hAnsi="仿宋" w:eastAsia="仿宋" w:cs="仿宋"/>
          <w:bCs/>
          <w:color w:val="000000"/>
          <w:sz w:val="32"/>
          <w:szCs w:val="32"/>
        </w:rPr>
        <w:t xml:space="preserve">六个月内向威县人民法院提起诉讼。当事人申请行政复议或者提起行政诉讼期间，本行政处罚决定不停止执行。                                                                                        </w:t>
      </w:r>
    </w:p>
    <w:p>
      <w:pPr>
        <w:spacing w:line="500" w:lineRule="exact"/>
        <w:ind w:right="-58"/>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spacing w:line="500" w:lineRule="exact"/>
        <w:ind w:right="-58"/>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pPr>
        <w:spacing w:line="500" w:lineRule="exact"/>
        <w:ind w:right="-58"/>
        <w:jc w:val="center"/>
        <w:rPr>
          <w:rFonts w:hint="eastAsia" w:ascii="仿宋" w:hAnsi="仿宋" w:eastAsia="仿宋" w:cs="仿宋"/>
          <w:color w:val="000000"/>
          <w:sz w:val="32"/>
          <w:szCs w:val="32"/>
          <w:lang w:val="en-US" w:eastAsia="zh-CN"/>
        </w:rPr>
      </w:pPr>
    </w:p>
    <w:p>
      <w:pPr>
        <w:spacing w:line="500" w:lineRule="exact"/>
        <w:ind w:right="-58"/>
        <w:jc w:val="center"/>
        <w:rPr>
          <w:rFonts w:hint="eastAsia" w:ascii="仿宋" w:hAnsi="仿宋" w:eastAsia="仿宋" w:cs="仿宋"/>
          <w:color w:val="000000"/>
          <w:sz w:val="32"/>
          <w:szCs w:val="32"/>
          <w:lang w:val="en-US" w:eastAsia="zh-CN"/>
        </w:rPr>
      </w:pPr>
    </w:p>
    <w:p>
      <w:pPr>
        <w:spacing w:line="500" w:lineRule="exact"/>
        <w:ind w:right="-58"/>
        <w:jc w:val="center"/>
        <w:rPr>
          <w:rFonts w:hint="eastAsia" w:ascii="仿宋" w:hAnsi="仿宋" w:eastAsia="仿宋" w:cs="仿宋"/>
          <w:color w:val="000000"/>
          <w:sz w:val="32"/>
          <w:szCs w:val="32"/>
          <w:lang w:val="en-US" w:eastAsia="zh-CN"/>
        </w:rPr>
      </w:pPr>
    </w:p>
    <w:p>
      <w:pPr>
        <w:spacing w:line="500" w:lineRule="exact"/>
        <w:ind w:right="-58"/>
        <w:jc w:val="center"/>
        <w:rPr>
          <w:rFonts w:hint="eastAsia" w:ascii="仿宋" w:hAnsi="仿宋" w:eastAsia="仿宋" w:cs="仿宋"/>
          <w:color w:val="000000"/>
          <w:sz w:val="32"/>
          <w:szCs w:val="32"/>
          <w:lang w:val="en-US" w:eastAsia="zh-CN"/>
        </w:rPr>
      </w:pPr>
    </w:p>
    <w:p>
      <w:pPr>
        <w:spacing w:line="500" w:lineRule="exact"/>
        <w:ind w:right="-58"/>
        <w:jc w:val="center"/>
        <w:rPr>
          <w:rFonts w:hint="eastAsia" w:ascii="仿宋" w:hAnsi="仿宋" w:eastAsia="仿宋" w:cs="仿宋"/>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威县市场监督管理局</w:t>
      </w:r>
      <w:r>
        <w:rPr>
          <w:rFonts w:hint="eastAsia" w:ascii="仿宋" w:hAnsi="仿宋" w:eastAsia="仿宋" w:cs="仿宋"/>
          <w:sz w:val="32"/>
          <w:szCs w:val="32"/>
        </w:rPr>
        <w:t xml:space="preserve">          </w:t>
      </w:r>
    </w:p>
    <w:p>
      <w:pPr>
        <w:wordWrap w:val="0"/>
        <w:snapToGrid w:val="0"/>
        <w:spacing w:line="520" w:lineRule="exact"/>
        <w:ind w:firstLine="640"/>
        <w:jc w:val="right"/>
        <w:rPr>
          <w:rFonts w:hint="eastAsia" w:ascii="仿宋" w:hAnsi="仿宋" w:eastAsia="仿宋" w:cs="仿宋"/>
          <w:sz w:val="32"/>
          <w:szCs w:val="32"/>
        </w:rPr>
      </w:pPr>
      <w:r>
        <w:rPr>
          <w:rFonts w:hint="eastAsia" w:ascii="仿宋" w:hAnsi="仿宋" w:eastAsia="仿宋" w:cs="仿宋"/>
          <w:sz w:val="32"/>
          <w:szCs w:val="32"/>
        </w:rPr>
        <w:t xml:space="preserve"> 二0二0年</w:t>
      </w:r>
      <w:r>
        <w:rPr>
          <w:rFonts w:hint="eastAsia" w:ascii="仿宋" w:hAnsi="仿宋" w:eastAsia="仿宋" w:cs="仿宋"/>
          <w:sz w:val="32"/>
          <w:szCs w:val="32"/>
          <w:lang w:val="en-US" w:eastAsia="zh-CN"/>
        </w:rPr>
        <w:t>一</w:t>
      </w:r>
      <w:r>
        <w:rPr>
          <w:rFonts w:hint="eastAsia" w:ascii="仿宋" w:hAnsi="仿宋" w:eastAsia="仿宋" w:cs="仿宋"/>
          <w:sz w:val="32"/>
          <w:szCs w:val="32"/>
        </w:rPr>
        <w:t>月</w:t>
      </w:r>
      <w:r>
        <w:rPr>
          <w:rFonts w:hint="eastAsia" w:ascii="仿宋" w:hAnsi="仿宋" w:eastAsia="仿宋" w:cs="仿宋"/>
          <w:sz w:val="32"/>
          <w:szCs w:val="32"/>
          <w:lang w:val="en-US" w:eastAsia="zh-CN"/>
        </w:rPr>
        <w:t>十四</w:t>
      </w:r>
      <w:r>
        <w:rPr>
          <w:rFonts w:hint="eastAsia" w:ascii="仿宋" w:hAnsi="仿宋" w:eastAsia="仿宋" w:cs="仿宋"/>
          <w:sz w:val="32"/>
          <w:szCs w:val="32"/>
        </w:rPr>
        <w:t xml:space="preserve">日 </w:t>
      </w:r>
    </w:p>
    <w:p>
      <w:pPr>
        <w:wordWrap w:val="0"/>
        <w:snapToGrid w:val="0"/>
        <w:spacing w:line="520" w:lineRule="exact"/>
        <w:ind w:firstLine="640"/>
        <w:jc w:val="right"/>
        <w:rPr>
          <w:rFonts w:hint="eastAsia" w:ascii="仿宋" w:hAnsi="仿宋" w:eastAsia="仿宋" w:cs="仿宋"/>
          <w:sz w:val="32"/>
          <w:szCs w:val="32"/>
        </w:rPr>
      </w:pPr>
    </w:p>
    <w:p>
      <w:pPr>
        <w:wordWrap w:val="0"/>
        <w:snapToGrid w:val="0"/>
        <w:spacing w:line="520" w:lineRule="exact"/>
        <w:ind w:firstLine="640"/>
        <w:jc w:val="right"/>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D77ECD"/>
    <w:rsid w:val="785373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江南雨</cp:lastModifiedBy>
  <dcterms:modified xsi:type="dcterms:W3CDTF">2020-07-31T07:28:43Z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