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28"/>
          <w:szCs w:val="28"/>
          <w:lang w:val="en-US" w:eastAsia="zh-CN"/>
        </w:rPr>
      </w:pPr>
      <w:r>
        <w:rPr>
          <w:rFonts w:hint="eastAsia" w:asciiTheme="majorEastAsia" w:hAnsiTheme="majorEastAsia" w:eastAsiaTheme="majorEastAsia" w:cstheme="majorEastAsia"/>
          <w:b/>
          <w:bCs w:val="0"/>
          <w:color w:val="000000"/>
          <w:sz w:val="28"/>
          <w:szCs w:val="28"/>
          <w:lang w:val="en-US" w:eastAsia="zh-CN"/>
        </w:rPr>
        <w:t>威统字[2017]9号</w:t>
      </w:r>
      <w:bookmarkStart w:id="0" w:name="_GoBack"/>
      <w:bookmarkEnd w:id="0"/>
    </w:p>
    <w:p>
      <w:pPr>
        <w:spacing w:line="600" w:lineRule="exact"/>
        <w:jc w:val="both"/>
        <w:rPr>
          <w:rFonts w:hint="eastAsia" w:asciiTheme="majorEastAsia" w:hAnsiTheme="majorEastAsia" w:eastAsiaTheme="majorEastAsia" w:cstheme="majorEastAsia"/>
          <w:b/>
          <w:bCs w:val="0"/>
          <w:color w:val="000000"/>
          <w:sz w:val="44"/>
          <w:szCs w:val="44"/>
          <w:lang w:eastAsia="zh-CN"/>
        </w:rPr>
      </w:pPr>
    </w:p>
    <w:p>
      <w:pPr>
        <w:spacing w:line="600" w:lineRule="exact"/>
        <w:jc w:val="center"/>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lang w:eastAsia="zh-CN"/>
        </w:rPr>
        <w:t>威县</w:t>
      </w:r>
      <w:r>
        <w:rPr>
          <w:rFonts w:hint="eastAsia" w:asciiTheme="majorEastAsia" w:hAnsiTheme="majorEastAsia" w:eastAsiaTheme="majorEastAsia" w:cstheme="majorEastAsia"/>
          <w:b/>
          <w:bCs w:val="0"/>
          <w:color w:val="000000"/>
          <w:sz w:val="44"/>
          <w:szCs w:val="44"/>
        </w:rPr>
        <w:t>统计局</w:t>
      </w:r>
    </w:p>
    <w:p>
      <w:pPr>
        <w:spacing w:line="600" w:lineRule="exact"/>
        <w:jc w:val="center"/>
        <w:rPr>
          <w:rFonts w:hint="eastAsia" w:asciiTheme="majorEastAsia" w:hAnsiTheme="majorEastAsia" w:eastAsiaTheme="majorEastAsia" w:cstheme="majorEastAsia"/>
          <w:b/>
          <w:bCs w:val="0"/>
          <w:color w:val="000000"/>
          <w:sz w:val="44"/>
          <w:szCs w:val="44"/>
        </w:rPr>
      </w:pPr>
      <w:r>
        <w:rPr>
          <w:rFonts w:hint="eastAsia" w:asciiTheme="majorEastAsia" w:hAnsiTheme="majorEastAsia" w:eastAsiaTheme="majorEastAsia" w:cstheme="majorEastAsia"/>
          <w:b/>
          <w:bCs w:val="0"/>
          <w:color w:val="000000"/>
          <w:sz w:val="44"/>
          <w:szCs w:val="44"/>
        </w:rPr>
        <w:t>行政执法公示实施办法</w:t>
      </w:r>
    </w:p>
    <w:p>
      <w:pPr>
        <w:numPr>
          <w:ilvl w:val="0"/>
          <w:numId w:val="1"/>
        </w:numPr>
        <w:spacing w:beforeLines="100"/>
        <w:jc w:val="center"/>
        <w:rPr>
          <w:rFonts w:ascii="黑体" w:hAnsi="黑体" w:eastAsia="黑体" w:cs="黑体"/>
          <w:color w:val="000000"/>
          <w:sz w:val="32"/>
          <w:szCs w:val="32"/>
        </w:rPr>
      </w:pPr>
      <w:r>
        <w:rPr>
          <w:rFonts w:ascii="黑体" w:hAnsi="黑体" w:eastAsia="黑体" w:cs="黑体"/>
          <w:color w:val="000000"/>
          <w:sz w:val="32"/>
          <w:szCs w:val="32"/>
        </w:rPr>
        <w:t xml:space="preserve">  </w:t>
      </w:r>
      <w:r>
        <w:rPr>
          <w:rFonts w:hint="eastAsia" w:ascii="黑体" w:hAnsi="黑体" w:eastAsia="黑体" w:cs="黑体"/>
          <w:color w:val="000000"/>
          <w:sz w:val="32"/>
          <w:szCs w:val="32"/>
        </w:rPr>
        <w:t>总</w:t>
      </w:r>
      <w:r>
        <w:rPr>
          <w:rFonts w:ascii="黑体" w:hAnsi="黑体" w:eastAsia="黑体" w:cs="黑体"/>
          <w:color w:val="000000"/>
          <w:sz w:val="32"/>
          <w:szCs w:val="32"/>
        </w:rPr>
        <w:t xml:space="preserve">  </w:t>
      </w:r>
      <w:r>
        <w:rPr>
          <w:rFonts w:hint="eastAsia" w:ascii="黑体" w:hAnsi="黑体" w:eastAsia="黑体" w:cs="黑体"/>
          <w:color w:val="000000"/>
          <w:sz w:val="32"/>
          <w:szCs w:val="32"/>
        </w:rPr>
        <w:t>则</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第一条</w:t>
      </w:r>
      <w:r>
        <w:rPr>
          <w:rFonts w:hint="eastAsia" w:ascii="仿宋" w:hAnsi="仿宋" w:eastAsia="仿宋" w:cs="仿宋"/>
          <w:color w:val="000000"/>
          <w:sz w:val="32"/>
          <w:szCs w:val="32"/>
        </w:rPr>
        <w:t xml:space="preserve">  为严格依法行政，提高统计行政执法的透明度，切实保护公民、法人和其他组织的合法权益，根据《河北省统计局行政执法公示实施办法》，结合统计行政执法工作实际，制定本办法。</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第二条</w:t>
      </w:r>
      <w:r>
        <w:rPr>
          <w:rFonts w:hint="eastAsia" w:ascii="仿宋" w:hAnsi="仿宋" w:eastAsia="仿宋" w:cs="仿宋"/>
          <w:color w:val="000000"/>
          <w:sz w:val="32"/>
          <w:szCs w:val="32"/>
        </w:rPr>
        <w:t xml:space="preserve">  行政执法公示是指通过一定载体和方式，将执法主体、人员、职责、权限、依据、程序、结果、监督方式、救济途径等行政执法信息，主动向社会公开，保障行政相对人和社会公众的知情权、参与权、救济权、监督权，自觉接受社会监督。</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第三条</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统计局在行政处罚、行政检查等行政执法行为中全面推行行政执法公示制度。</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第四条</w:t>
      </w:r>
      <w:r>
        <w:rPr>
          <w:rFonts w:hint="eastAsia" w:ascii="仿宋" w:hAnsi="仿宋" w:eastAsia="仿宋" w:cs="仿宋"/>
          <w:color w:val="000000"/>
          <w:sz w:val="32"/>
          <w:szCs w:val="32"/>
        </w:rPr>
        <w:t xml:space="preserve">  统计行政执法公示应当坚持公平、公正、合法、及时、准确、便民的原则。</w:t>
      </w:r>
    </w:p>
    <w:p>
      <w:pPr>
        <w:spacing w:beforeLines="50" w:afterLines="5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公示内容</w:t>
      </w:r>
    </w:p>
    <w:p>
      <w:pPr>
        <w:jc w:val="center"/>
        <w:rPr>
          <w:rFonts w:ascii="仿宋" w:hAnsi="仿宋" w:eastAsia="仿宋" w:cs="仿宋"/>
          <w:color w:val="000000"/>
          <w:sz w:val="32"/>
          <w:szCs w:val="32"/>
        </w:rPr>
      </w:pPr>
      <w:r>
        <w:rPr>
          <w:rFonts w:hint="eastAsia" w:ascii="仿宋" w:hAnsi="仿宋" w:eastAsia="仿宋" w:cs="仿宋"/>
          <w:color w:val="000000"/>
          <w:sz w:val="32"/>
          <w:szCs w:val="32"/>
        </w:rPr>
        <w:t>第一节  事前公开内容</w:t>
      </w:r>
    </w:p>
    <w:p>
      <w:pPr>
        <w:ind w:firstLine="641"/>
        <w:rPr>
          <w:rFonts w:ascii="仿宋" w:hAnsi="仿宋" w:eastAsia="仿宋" w:cs="仿宋"/>
          <w:color w:val="000000"/>
          <w:sz w:val="32"/>
          <w:szCs w:val="32"/>
        </w:rPr>
      </w:pPr>
      <w:r>
        <w:rPr>
          <w:rFonts w:hint="eastAsia" w:ascii="黑体" w:hAnsi="黑体" w:eastAsia="黑体" w:cs="黑体"/>
          <w:color w:val="000000"/>
          <w:sz w:val="32"/>
          <w:szCs w:val="32"/>
        </w:rPr>
        <w:t>第五条</w:t>
      </w:r>
      <w:r>
        <w:rPr>
          <w:rFonts w:hint="eastAsia" w:ascii="黑体" w:hAnsi="黑体" w:eastAsia="黑体" w:cs="黑体"/>
          <w:b/>
          <w:bCs/>
          <w:color w:val="000000"/>
          <w:sz w:val="32"/>
          <w:szCs w:val="32"/>
        </w:rPr>
        <w:t xml:space="preserve"> </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统计行政执法事前公开内容包括：</w:t>
      </w:r>
    </w:p>
    <w:p>
      <w:pPr>
        <w:ind w:firstLine="641"/>
        <w:rPr>
          <w:rFonts w:ascii="仿宋" w:hAnsi="仿宋" w:eastAsia="仿宋" w:cs="仿宋"/>
          <w:color w:val="000000"/>
          <w:sz w:val="32"/>
          <w:szCs w:val="32"/>
        </w:rPr>
      </w:pPr>
      <w:r>
        <w:rPr>
          <w:rFonts w:hint="eastAsia" w:ascii="仿宋" w:hAnsi="仿宋" w:eastAsia="仿宋" w:cs="仿宋"/>
          <w:color w:val="000000"/>
          <w:sz w:val="32"/>
          <w:szCs w:val="32"/>
        </w:rPr>
        <w:t>（一）执法主体。公示</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统计局内设执法科室的职责分工、管辖范围、执法区域以及所属执法人员姓名、职务、执法证件号码和执法范围等。</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（二）执法依据。公示统计行政执法所依据的法律、法规、规章等规范性文件。</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（三）执法权限。公示</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统计局行政处罚、行政检查等职权范围。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（四）执法程序。公示统计行政执法的具体程序，包括方式、步骤、时限和顺序，逐项制定行政执法流程图。</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（五）随机抽查事项清单。公示</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统计局随机抽查事项清单，明确抽查依据、抽查主体、抽查内容、抽查方式、抽查比例、抽查频次等内容。</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（六）救济方式。公示行政相对人依法享有的听证权、陈述权、申辩权和申请行政复议或者提起行政诉讼等法定权利和救济途径。</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（七） 监督举报。公开</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统计局接受监督举报的地址、邮编、电话、邮箱及受理反馈程序，以便及时受理公民、法人和其他社会组织对行政执法人员执法行为的举报。</w:t>
      </w:r>
    </w:p>
    <w:p>
      <w:pPr>
        <w:numPr>
          <w:ilvl w:val="0"/>
          <w:numId w:val="2"/>
        </w:numPr>
        <w:jc w:val="center"/>
        <w:rPr>
          <w:rFonts w:ascii="仿宋" w:hAnsi="仿宋" w:eastAsia="仿宋" w:cs="仿宋"/>
          <w:color w:val="000000"/>
          <w:sz w:val="32"/>
          <w:szCs w:val="32"/>
        </w:rPr>
      </w:pPr>
      <w:r>
        <w:rPr>
          <w:rFonts w:hint="eastAsia" w:ascii="仿宋" w:hAnsi="仿宋" w:eastAsia="仿宋" w:cs="仿宋"/>
          <w:color w:val="000000"/>
          <w:sz w:val="32"/>
          <w:szCs w:val="32"/>
        </w:rPr>
        <w:t xml:space="preserve">  事中公示内容</w:t>
      </w:r>
    </w:p>
    <w:p>
      <w:pPr>
        <w:rPr>
          <w:rFonts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黑体" w:hAnsi="黑体" w:eastAsia="黑体" w:cs="黑体"/>
          <w:color w:val="000000"/>
          <w:sz w:val="32"/>
          <w:szCs w:val="32"/>
        </w:rPr>
        <w:t xml:space="preserve"> 第六条</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对统计调查对象实施检查，应当提前将实施检查的人民政府统计机构名称，检查的依据、范围、内容、方式和时间，具体要求等书面告知被检查单位。</w:t>
      </w:r>
    </w:p>
    <w:p>
      <w:pPr>
        <w:ind w:firstLine="640" w:firstLineChars="200"/>
        <w:rPr>
          <w:rFonts w:ascii="仿宋" w:hAnsi="仿宋" w:eastAsia="仿宋" w:cs="仿宋"/>
          <w:color w:val="000000"/>
          <w:spacing w:val="-4"/>
          <w:sz w:val="32"/>
          <w:szCs w:val="32"/>
          <w:highlight w:val="lightGray"/>
        </w:rPr>
      </w:pPr>
      <w:r>
        <w:rPr>
          <w:rFonts w:hint="eastAsia" w:ascii="黑体" w:hAnsi="黑体" w:eastAsia="黑体" w:cs="黑体"/>
          <w:color w:val="000000"/>
          <w:sz w:val="32"/>
          <w:szCs w:val="32"/>
        </w:rPr>
        <w:t>第七条</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统计行政执法人员在进行监督检查、调查取证、告知送达等执法活动时，要出示执法证件，出具统计执法文书，告知行政相对人执法事由、执法依据、权利义务及相关法律责任等内容，并做好说明解释工作。</w:t>
      </w:r>
    </w:p>
    <w:p>
      <w:pPr>
        <w:jc w:val="center"/>
        <w:rPr>
          <w:rFonts w:ascii="仿宋" w:hAnsi="仿宋" w:eastAsia="仿宋" w:cs="仿宋"/>
          <w:color w:val="000000"/>
          <w:sz w:val="32"/>
          <w:szCs w:val="32"/>
        </w:rPr>
      </w:pPr>
      <w:r>
        <w:rPr>
          <w:rFonts w:hint="eastAsia" w:ascii="仿宋" w:hAnsi="仿宋" w:eastAsia="仿宋" w:cs="仿宋"/>
          <w:color w:val="000000"/>
          <w:sz w:val="32"/>
          <w:szCs w:val="32"/>
        </w:rPr>
        <w:t>第三节  事后公开内容</w:t>
      </w:r>
    </w:p>
    <w:p>
      <w:pPr>
        <w:ind w:firstLine="640"/>
        <w:rPr>
          <w:rFonts w:ascii="仿宋" w:hAnsi="仿宋" w:eastAsia="仿宋" w:cs="仿宋"/>
          <w:color w:val="000000"/>
          <w:sz w:val="32"/>
          <w:szCs w:val="32"/>
        </w:rPr>
      </w:pPr>
      <w:r>
        <w:rPr>
          <w:rFonts w:hint="eastAsia" w:ascii="黑体" w:hAnsi="黑体" w:eastAsia="黑体" w:cs="黑体"/>
          <w:color w:val="000000"/>
          <w:sz w:val="32"/>
          <w:szCs w:val="32"/>
        </w:rPr>
        <w:t>第八条</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统计行政执法事后公开内容包括：</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（一）行政处罚。行政处罚相对人、违法事实、处罚依据、处罚结果、处罚时间以及行政处罚决定书编号等。</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（二）行政检查。行政检查对象、检查依据、检查方式、检查时间、检查事项、抽查内容、存在问题以及整改情况。</w:t>
      </w:r>
    </w:p>
    <w:p>
      <w:pPr>
        <w:ind w:firstLine="640"/>
        <w:rPr>
          <w:rFonts w:ascii="仿宋" w:hAnsi="仿宋" w:eastAsia="仿宋" w:cs="仿宋"/>
          <w:color w:val="000000"/>
          <w:sz w:val="32"/>
          <w:szCs w:val="32"/>
        </w:rPr>
      </w:pPr>
      <w:r>
        <w:rPr>
          <w:rFonts w:hint="eastAsia" w:ascii="黑体" w:hAnsi="黑体" w:eastAsia="黑体" w:cs="黑体"/>
          <w:color w:val="000000"/>
          <w:sz w:val="32"/>
          <w:szCs w:val="32"/>
        </w:rPr>
        <w:t xml:space="preserve">第九条 </w:t>
      </w:r>
      <w:r>
        <w:rPr>
          <w:rFonts w:hint="eastAsia" w:ascii="仿宋" w:hAnsi="仿宋" w:eastAsia="仿宋" w:cs="仿宋"/>
          <w:color w:val="000000"/>
          <w:sz w:val="32"/>
          <w:szCs w:val="32"/>
        </w:rPr>
        <w:t xml:space="preserve"> 统计行政执法决定和结果，除法律、法规、规章有明确规定不予公开的一律公开，接受社会监督。</w:t>
      </w:r>
    </w:p>
    <w:p>
      <w:pPr>
        <w:spacing w:beforeLines="50" w:afterLines="5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公示载体</w:t>
      </w:r>
    </w:p>
    <w:p>
      <w:pPr>
        <w:ind w:firstLine="641"/>
        <w:rPr>
          <w:rFonts w:ascii="仿宋" w:hAnsi="仿宋" w:eastAsia="仿宋" w:cs="仿宋"/>
          <w:color w:val="000000"/>
          <w:sz w:val="32"/>
          <w:szCs w:val="32"/>
        </w:rPr>
      </w:pPr>
      <w:r>
        <w:rPr>
          <w:rFonts w:hint="eastAsia" w:ascii="黑体" w:hAnsi="黑体" w:eastAsia="黑体" w:cs="黑体"/>
          <w:color w:val="000000"/>
          <w:sz w:val="32"/>
          <w:szCs w:val="32"/>
        </w:rPr>
        <w:t>第十条</w:t>
      </w:r>
      <w:r>
        <w:rPr>
          <w:rFonts w:hint="eastAsia" w:ascii="仿宋" w:hAnsi="仿宋" w:eastAsia="仿宋" w:cs="仿宋"/>
          <w:color w:val="000000"/>
          <w:sz w:val="32"/>
          <w:szCs w:val="32"/>
        </w:rPr>
        <w:t xml:space="preserve">  统计行政执法相关内容公示载体包括：</w:t>
      </w:r>
    </w:p>
    <w:p>
      <w:pPr>
        <w:ind w:firstLine="641"/>
        <w:rPr>
          <w:rFonts w:ascii="仿宋" w:hAnsi="仿宋" w:eastAsia="仿宋" w:cs="仿宋"/>
          <w:color w:val="000000"/>
          <w:sz w:val="32"/>
          <w:szCs w:val="32"/>
        </w:rPr>
      </w:pPr>
      <w:r>
        <w:rPr>
          <w:rFonts w:hint="eastAsia" w:ascii="仿宋" w:hAnsi="仿宋" w:eastAsia="仿宋" w:cs="仿宋"/>
          <w:color w:val="000000"/>
          <w:sz w:val="32"/>
          <w:szCs w:val="32"/>
        </w:rPr>
        <w:t>（一）网络平台。在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lang w:val="en-US" w:eastAsia="zh-CN"/>
        </w:rPr>
        <w:t>政务信息公开平台</w:t>
      </w:r>
      <w:r>
        <w:rPr>
          <w:rFonts w:hint="eastAsia" w:ascii="仿宋" w:hAnsi="仿宋" w:eastAsia="仿宋" w:cs="仿宋"/>
          <w:color w:val="000000"/>
          <w:sz w:val="32"/>
          <w:szCs w:val="32"/>
        </w:rPr>
        <w:t>建立统计行政执法公示专栏，主要公开事前、事后的公示内容；利用微信、短信等现代信息传播手段公示统计行政执法相关内容；建立与</w:t>
      </w:r>
      <w:r>
        <w:rPr>
          <w:rFonts w:hint="eastAsia" w:ascii="仿宋" w:hAnsi="仿宋" w:eastAsia="仿宋" w:cs="仿宋"/>
          <w:color w:val="000000"/>
          <w:sz w:val="32"/>
          <w:szCs w:val="32"/>
          <w:lang w:eastAsia="zh-CN"/>
        </w:rPr>
        <w:t>威县</w:t>
      </w:r>
      <w:r>
        <w:rPr>
          <w:rFonts w:hint="eastAsia" w:ascii="仿宋" w:hAnsi="仿宋" w:eastAsia="仿宋" w:cs="仿宋"/>
          <w:color w:val="000000"/>
          <w:sz w:val="32"/>
          <w:szCs w:val="32"/>
        </w:rPr>
        <w:t>行政执法信息公示平台的数据交换机制，即时推送公示统计行政执法信息。</w:t>
      </w:r>
    </w:p>
    <w:p>
      <w:pPr>
        <w:ind w:firstLine="641"/>
        <w:rPr>
          <w:rFonts w:ascii="仿宋" w:hAnsi="仿宋" w:eastAsia="仿宋" w:cs="仿宋"/>
          <w:color w:val="000000"/>
          <w:sz w:val="32"/>
          <w:szCs w:val="32"/>
        </w:rPr>
      </w:pPr>
      <w:r>
        <w:rPr>
          <w:rFonts w:hint="eastAsia" w:ascii="仿宋" w:hAnsi="仿宋" w:eastAsia="仿宋" w:cs="仿宋"/>
          <w:color w:val="000000"/>
          <w:sz w:val="32"/>
          <w:szCs w:val="32"/>
        </w:rPr>
        <w:t>（二）新闻媒体。通过新闻发布会、听证会、座谈会，利用</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 xml:space="preserve">内主流报刊、广播、电视等，公示统计行政执法相关内容。 </w:t>
      </w:r>
    </w:p>
    <w:p>
      <w:pPr>
        <w:ind w:firstLine="641"/>
        <w:rPr>
          <w:rFonts w:ascii="仿宋" w:hAnsi="仿宋" w:eastAsia="仿宋" w:cs="仿宋"/>
          <w:color w:val="000000"/>
          <w:sz w:val="32"/>
          <w:szCs w:val="32"/>
        </w:rPr>
      </w:pPr>
      <w:r>
        <w:rPr>
          <w:rFonts w:hint="eastAsia" w:ascii="仿宋" w:hAnsi="仿宋" w:eastAsia="仿宋" w:cs="仿宋"/>
          <w:color w:val="000000"/>
          <w:sz w:val="32"/>
          <w:szCs w:val="32"/>
        </w:rPr>
        <w:t>（三）文件。利用发布公文、信息简报、法规文件汇编等公开统计行政执法相关内容。</w:t>
      </w:r>
    </w:p>
    <w:p>
      <w:pPr>
        <w:spacing w:beforeLines="50" w:afterLines="50"/>
        <w:jc w:val="center"/>
        <w:rPr>
          <w:rFonts w:ascii="仿宋" w:hAnsi="仿宋" w:eastAsia="仿宋" w:cs="仿宋"/>
          <w:color w:val="000000"/>
          <w:sz w:val="32"/>
          <w:szCs w:val="32"/>
        </w:rPr>
      </w:pPr>
      <w:r>
        <w:rPr>
          <w:rFonts w:hint="eastAsia" w:ascii="黑体" w:hAnsi="黑体" w:eastAsia="黑体" w:cs="黑体"/>
          <w:color w:val="000000"/>
          <w:sz w:val="32"/>
          <w:szCs w:val="32"/>
        </w:rPr>
        <w:t>第四章  公示公开程序</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第十一条</w:t>
      </w:r>
      <w:r>
        <w:rPr>
          <w:rFonts w:hint="eastAsia" w:ascii="仿宋" w:hAnsi="仿宋" w:eastAsia="仿宋" w:cs="仿宋"/>
          <w:color w:val="000000"/>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sz w:val="32"/>
          <w:szCs w:val="32"/>
        </w:rPr>
        <w:t>结合全省“放管服”改革推进方案、营商环境整治方案和权责清单、监管清单等，编制</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统计局《行政执法事项清单》，全面准确梳理统计行政执法主体、职责、权限、依据、程序等事前公开内容，报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法制办审核后予以公示。</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第十二条 </w:t>
      </w:r>
      <w:r>
        <w:rPr>
          <w:rFonts w:hint="eastAsia" w:ascii="仿宋" w:hAnsi="仿宋" w:eastAsia="仿宋" w:cs="仿宋"/>
          <w:color w:val="000000"/>
          <w:sz w:val="32"/>
          <w:szCs w:val="32"/>
        </w:rPr>
        <w:t xml:space="preserve"> 根据“双随机、一公开”监管要求，编制</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统计局《统计行政执法随机抽查事项清单》，明确抽查主体、依据、对象、内容、方式等须事前公开的内容，报</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工商行政管理部门审核后予以公示。</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第十三条</w:t>
      </w:r>
      <w:r>
        <w:rPr>
          <w:rFonts w:hint="eastAsia" w:ascii="仿宋" w:hAnsi="仿宋" w:eastAsia="仿宋" w:cs="仿宋"/>
          <w:color w:val="000000"/>
          <w:sz w:val="32"/>
          <w:szCs w:val="32"/>
        </w:rPr>
        <w:t xml:space="preserve">  根据相关法律、法规、规章规定，编制</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统计局各类行政执法流程图，明确具体操作流程。</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第十四条</w:t>
      </w:r>
      <w:r>
        <w:rPr>
          <w:rFonts w:hint="eastAsia" w:ascii="仿宋" w:hAnsi="仿宋" w:eastAsia="仿宋" w:cs="仿宋"/>
          <w:color w:val="000000"/>
          <w:sz w:val="32"/>
          <w:szCs w:val="32"/>
        </w:rPr>
        <w:t xml:space="preserve">  编制</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统计局《行政执法人员清单》，明确持证执法人员的姓名、单位、职务、证件编号、执法类别、执法区域等内容，予以公示。实现统计行政执法人员信息公开透明，动态管理，网上可查询，接受群众监督。</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第十五条 </w:t>
      </w:r>
      <w:r>
        <w:rPr>
          <w:rFonts w:hint="eastAsia" w:ascii="仿宋" w:hAnsi="仿宋" w:eastAsia="仿宋" w:cs="仿宋"/>
          <w:color w:val="000000"/>
          <w:sz w:val="32"/>
          <w:szCs w:val="32"/>
        </w:rPr>
        <w:t xml:space="preserve"> 新公布、修改、废止的法律、法规、规章和规范性文件，或者机构职能调整等情况使统计行政执法公示内容发生变化的，自有关法律、法规、规章和规范性文件生效、废止或机构职能调整之日起20个工作日内，及时更新相关公示内容。</w:t>
      </w:r>
    </w:p>
    <w:p>
      <w:pPr>
        <w:ind w:firstLine="640"/>
        <w:rPr>
          <w:rFonts w:ascii="仿宋" w:hAnsi="仿宋" w:eastAsia="仿宋" w:cs="仿宋"/>
          <w:color w:val="000000"/>
          <w:sz w:val="32"/>
          <w:szCs w:val="32"/>
        </w:rPr>
      </w:pPr>
      <w:r>
        <w:rPr>
          <w:rFonts w:hint="eastAsia" w:ascii="黑体" w:hAnsi="黑体" w:eastAsia="黑体" w:cs="黑体"/>
          <w:color w:val="000000"/>
          <w:sz w:val="32"/>
          <w:szCs w:val="32"/>
        </w:rPr>
        <w:t>第十六条</w:t>
      </w: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各类统计行政执法决定（结果），由承办机构负责，应当自信息形成或者变更之日起7个工作日之内予以公开。</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依统计监管职权实施“双随机抽查”结束后，对抽查结果正常的</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场主体，由承办机构负责，自抽查结束之日起20个工作日内，向社会公示；对抽查有问题的</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场主体，区分情况依法做出处理，由统计法制机构负责，向社会公示。</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法律、法规、规章对公开的时限另有规定的从其规定。</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第十七条</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公示公开应遵守以下期限规定：</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（一）事前公开内容应当在互联网上永久公开。</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（二）各类统计行政执法结果信息在互联网上公开期限一般为5年。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（三）行政相对人是自然人的信息在互联网上公开期限一般为2年。</w:t>
      </w:r>
    </w:p>
    <w:p>
      <w:pPr>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法律、法规、规章对公示公开期限另有规定的从其规定。</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第十八条</w:t>
      </w:r>
      <w:r>
        <w:rPr>
          <w:rFonts w:hint="eastAsia" w:ascii="仿宋" w:hAnsi="仿宋" w:eastAsia="仿宋" w:cs="仿宋"/>
          <w:b/>
          <w:bCs/>
          <w:color w:val="000000"/>
          <w:sz w:val="32"/>
          <w:szCs w:val="32"/>
        </w:rPr>
        <w:t xml:space="preserve">  </w:t>
      </w:r>
      <w:r>
        <w:rPr>
          <w:rFonts w:hint="eastAsia" w:ascii="仿宋" w:hAnsi="仿宋" w:eastAsia="仿宋" w:cs="仿宋"/>
          <w:color w:val="000000"/>
          <w:sz w:val="32"/>
          <w:szCs w:val="32"/>
        </w:rPr>
        <w:t>公示公开期满的，依程序批准后及时从公示载体上撤下。已经公开的原行政处罚决定被依法撤销、确认违法或者要求重新作出的，应当及时撤下原行政处罚案件信息，并作出必要的说明。</w:t>
      </w:r>
    </w:p>
    <w:p>
      <w:pPr>
        <w:ind w:firstLine="640"/>
        <w:rPr>
          <w:rFonts w:ascii="仿宋" w:hAnsi="仿宋" w:eastAsia="仿宋" w:cs="仿宋"/>
          <w:color w:val="000000"/>
          <w:sz w:val="32"/>
          <w:szCs w:val="32"/>
        </w:rPr>
      </w:pPr>
      <w:r>
        <w:rPr>
          <w:rFonts w:hint="eastAsia" w:ascii="黑体" w:hAnsi="黑体" w:eastAsia="黑体" w:cs="黑体"/>
          <w:color w:val="000000"/>
          <w:sz w:val="32"/>
          <w:szCs w:val="32"/>
        </w:rPr>
        <w:t xml:space="preserve">第十九条 </w:t>
      </w:r>
      <w:r>
        <w:rPr>
          <w:rFonts w:hint="eastAsia" w:ascii="仿宋" w:hAnsi="仿宋" w:eastAsia="仿宋" w:cs="仿宋"/>
          <w:color w:val="000000"/>
          <w:sz w:val="32"/>
          <w:szCs w:val="32"/>
        </w:rPr>
        <w:t xml:space="preserve"> 统计法制机构负责公示内容的梳理、汇总、传递、发布和更新工作；新闻宣传办负责网络平台公示工作；办公室将公示公开纳入政务公开，加强统筹协调；各相关科室应当明确一名联络员负责收集、整理、传递统计行政执法公示信息。</w:t>
      </w:r>
    </w:p>
    <w:p>
      <w:pPr>
        <w:ind w:firstLine="640"/>
        <w:rPr>
          <w:rFonts w:ascii="仿宋" w:hAnsi="仿宋" w:eastAsia="仿宋" w:cs="仿宋"/>
          <w:color w:val="000000"/>
          <w:sz w:val="32"/>
          <w:szCs w:val="32"/>
        </w:rPr>
      </w:pPr>
      <w:r>
        <w:rPr>
          <w:rFonts w:hint="eastAsia" w:ascii="黑体" w:hAnsi="黑体" w:eastAsia="黑体" w:cs="黑体"/>
          <w:color w:val="000000"/>
          <w:sz w:val="32"/>
          <w:szCs w:val="32"/>
        </w:rPr>
        <w:t>第二十条</w:t>
      </w:r>
      <w:r>
        <w:rPr>
          <w:rFonts w:hint="eastAsia" w:ascii="仿宋" w:hAnsi="仿宋" w:eastAsia="仿宋" w:cs="仿宋"/>
          <w:color w:val="000000"/>
          <w:sz w:val="32"/>
          <w:szCs w:val="32"/>
        </w:rPr>
        <w:t xml:space="preserve">  对拟公示的信息在发布前必须依法进行审核，审核发布程序如下：</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（一）汇总整理。统计行政执法承办机构要按照公示规定的内容、格式和要求，及时收集整理公示信息，并填写《</w:t>
      </w:r>
      <w:r>
        <w:rPr>
          <w:rFonts w:hint="eastAsia" w:ascii="仿宋" w:hAnsi="仿宋" w:eastAsia="仿宋" w:cs="仿宋"/>
          <w:color w:val="000000"/>
          <w:sz w:val="32"/>
          <w:szCs w:val="32"/>
          <w:lang w:eastAsia="zh-CN"/>
        </w:rPr>
        <w:t>威县</w:t>
      </w:r>
      <w:r>
        <w:rPr>
          <w:rFonts w:hint="eastAsia" w:ascii="仿宋" w:hAnsi="仿宋" w:eastAsia="仿宋" w:cs="仿宋"/>
          <w:color w:val="000000"/>
          <w:sz w:val="32"/>
          <w:szCs w:val="32"/>
        </w:rPr>
        <w:t>统计局行政执法信息公示审批表》，承办机构负责人要对所公示信息进行初核。</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二）法制审核。统计法制机构要依据统计法律、法规、规章、规范性文件的规定和相关工作要求，对拟公示信息进行合法性审核。重点审核统计行政执法主体是否合法、行政执法人员是否具备执法资格、主要事实是否清楚、证据是否确凿充分、适用法律法规规章是否准确、执行裁量基准是否适当、程序是否合法、是否有超越本机关职权范围或滥用职权情形、行政执法文书是否规范齐备、违法行为是否涉嫌犯罪需要移送司法机关以及其他应审核的内容。对重大复杂疑难法律事务，组织法律顾问协助研究审核。</w:t>
      </w:r>
    </w:p>
    <w:p>
      <w:pPr>
        <w:pStyle w:val="2"/>
        <w:adjustRightInd w:val="0"/>
        <w:spacing w:before="0" w:after="0" w:line="240" w:lineRule="auto"/>
        <w:rPr>
          <w:rFonts w:ascii="仿宋" w:hAnsi="仿宋" w:eastAsia="仿宋" w:cs="仿宋"/>
          <w:b w:val="0"/>
          <w:bCs w:val="0"/>
          <w:color w:val="000000"/>
        </w:rPr>
      </w:pPr>
      <w:r>
        <w:rPr>
          <w:rFonts w:hint="eastAsia" w:ascii="仿宋" w:hAnsi="仿宋" w:eastAsia="仿宋" w:cs="仿宋"/>
          <w:b w:val="0"/>
          <w:bCs w:val="0"/>
          <w:color w:val="000000"/>
        </w:rPr>
        <w:t xml:space="preserve">    （三）报批。按照公示程序有关审核规定和政务公开审批程序进行审核报批。</w:t>
      </w:r>
    </w:p>
    <w:p>
      <w:pPr>
        <w:ind w:firstLine="640"/>
        <w:rPr>
          <w:rFonts w:ascii="仿宋" w:hAnsi="仿宋" w:eastAsia="仿宋" w:cs="仿宋"/>
          <w:color w:val="000000"/>
          <w:sz w:val="32"/>
          <w:szCs w:val="32"/>
        </w:rPr>
      </w:pPr>
      <w:r>
        <w:rPr>
          <w:rFonts w:hint="eastAsia" w:ascii="仿宋" w:hAnsi="仿宋" w:eastAsia="仿宋" w:cs="仿宋"/>
          <w:color w:val="000000"/>
          <w:sz w:val="32"/>
          <w:szCs w:val="32"/>
        </w:rPr>
        <w:t>（四）在公示载体上公开发布。通过</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统计局网络平台公示公开的统计行政执法信息，由</w:t>
      </w:r>
      <w:r>
        <w:rPr>
          <w:rFonts w:hint="eastAsia" w:ascii="仿宋" w:hAnsi="仿宋" w:eastAsia="仿宋" w:cs="仿宋"/>
          <w:color w:val="000000"/>
          <w:sz w:val="32"/>
          <w:szCs w:val="32"/>
          <w:lang w:eastAsia="zh-CN"/>
        </w:rPr>
        <w:t>县</w:t>
      </w:r>
      <w:r>
        <w:rPr>
          <w:rFonts w:hint="eastAsia" w:ascii="仿宋" w:hAnsi="仿宋" w:eastAsia="仿宋" w:cs="仿宋"/>
          <w:color w:val="000000"/>
          <w:sz w:val="32"/>
          <w:szCs w:val="32"/>
        </w:rPr>
        <w:t>统计局</w:t>
      </w:r>
      <w:r>
        <w:rPr>
          <w:rFonts w:hint="eastAsia" w:ascii="仿宋" w:hAnsi="仿宋" w:eastAsia="仿宋" w:cs="仿宋"/>
          <w:color w:val="000000"/>
          <w:sz w:val="32"/>
          <w:szCs w:val="32"/>
          <w:lang w:val="en-US" w:eastAsia="zh-CN"/>
        </w:rPr>
        <w:t>办公室</w:t>
      </w:r>
      <w:r>
        <w:rPr>
          <w:rFonts w:hint="eastAsia" w:ascii="仿宋" w:hAnsi="仿宋" w:eastAsia="仿宋" w:cs="仿宋"/>
          <w:color w:val="000000"/>
          <w:sz w:val="32"/>
          <w:szCs w:val="32"/>
        </w:rPr>
        <w:t>负责发布。</w:t>
      </w:r>
      <w:r>
        <w:rPr>
          <w:rFonts w:hint="eastAsia" w:ascii="仿宋" w:hAnsi="仿宋" w:eastAsia="仿宋" w:cs="仿宋"/>
          <w:color w:val="000000"/>
          <w:sz w:val="32"/>
          <w:szCs w:val="32"/>
          <w:lang w:eastAsia="zh-CN"/>
        </w:rPr>
        <w:t>威县</w:t>
      </w:r>
      <w:r>
        <w:rPr>
          <w:rFonts w:hint="eastAsia" w:ascii="仿宋" w:hAnsi="仿宋" w:eastAsia="仿宋" w:cs="仿宋"/>
          <w:color w:val="000000"/>
          <w:sz w:val="32"/>
          <w:szCs w:val="32"/>
        </w:rPr>
        <w:t>法人单位信息资源库和</w:t>
      </w:r>
      <w:r>
        <w:rPr>
          <w:rFonts w:hint="eastAsia" w:ascii="仿宋" w:hAnsi="仿宋" w:eastAsia="仿宋" w:cs="仿宋"/>
          <w:color w:val="000000"/>
          <w:sz w:val="32"/>
          <w:szCs w:val="32"/>
          <w:lang w:eastAsia="zh-CN"/>
        </w:rPr>
        <w:t>威县</w:t>
      </w:r>
      <w:r>
        <w:rPr>
          <w:rFonts w:hint="eastAsia" w:ascii="仿宋" w:hAnsi="仿宋" w:eastAsia="仿宋" w:cs="仿宋"/>
          <w:color w:val="000000"/>
          <w:sz w:val="32"/>
          <w:szCs w:val="32"/>
        </w:rPr>
        <w:t>行政执法信息公示平台公示的统计行政执法信息，由</w:t>
      </w:r>
      <w:r>
        <w:rPr>
          <w:rFonts w:hint="eastAsia" w:ascii="仿宋" w:hAnsi="仿宋" w:eastAsia="仿宋" w:cs="仿宋"/>
          <w:color w:val="000000"/>
          <w:sz w:val="32"/>
          <w:szCs w:val="32"/>
          <w:lang w:val="en-US" w:eastAsia="zh-CN"/>
        </w:rPr>
        <w:t>县</w:t>
      </w:r>
      <w:r>
        <w:rPr>
          <w:rFonts w:hint="eastAsia" w:ascii="仿宋" w:hAnsi="仿宋" w:eastAsia="仿宋" w:cs="仿宋"/>
          <w:color w:val="000000"/>
          <w:sz w:val="32"/>
          <w:szCs w:val="32"/>
        </w:rPr>
        <w:t>统计</w:t>
      </w:r>
      <w:r>
        <w:rPr>
          <w:rFonts w:hint="eastAsia" w:ascii="仿宋" w:hAnsi="仿宋" w:eastAsia="仿宋" w:cs="仿宋"/>
          <w:color w:val="000000"/>
          <w:sz w:val="32"/>
          <w:szCs w:val="32"/>
          <w:lang w:val="en-US" w:eastAsia="zh-CN"/>
        </w:rPr>
        <w:t>局</w:t>
      </w:r>
      <w:r>
        <w:rPr>
          <w:rFonts w:hint="eastAsia" w:ascii="仿宋" w:hAnsi="仿宋" w:eastAsia="仿宋" w:cs="仿宋"/>
          <w:color w:val="000000"/>
          <w:sz w:val="32"/>
          <w:szCs w:val="32"/>
        </w:rPr>
        <w:t>法制机构负责按规定要求进行推送。</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第二十一条</w:t>
      </w:r>
      <w:r>
        <w:rPr>
          <w:rFonts w:hint="eastAsia" w:ascii="仿宋" w:hAnsi="仿宋" w:eastAsia="仿宋" w:cs="仿宋"/>
          <w:color w:val="000000"/>
          <w:sz w:val="32"/>
          <w:szCs w:val="32"/>
        </w:rPr>
        <w:t xml:space="preserve">  建立健全统计行政执法公示信息纠错更正机制。发现公开的统计行政执法信息不准确的，统计法制机构应当及时履行报批程序进行更正。公民、法人和其他社会组织有证据证明公示的统计行政执法信息不准确要求进行更正的，统计法制机构应及时进行核实，依程序及时更正。</w:t>
      </w:r>
    </w:p>
    <w:p>
      <w:pPr>
        <w:spacing w:beforeLines="50" w:afterLines="50"/>
        <w:jc w:val="center"/>
        <w:rPr>
          <w:rFonts w:ascii="仿宋" w:hAnsi="仿宋" w:eastAsia="仿宋" w:cs="仿宋"/>
          <w:color w:val="000000"/>
          <w:sz w:val="32"/>
          <w:szCs w:val="32"/>
        </w:rPr>
      </w:pPr>
      <w:r>
        <w:rPr>
          <w:rFonts w:hint="eastAsia" w:ascii="黑体" w:hAnsi="黑体" w:eastAsia="黑体" w:cs="黑体"/>
          <w:color w:val="000000"/>
          <w:sz w:val="32"/>
          <w:szCs w:val="32"/>
        </w:rPr>
        <w:t>第五章  监督检查</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第二十二条</w:t>
      </w:r>
      <w:r>
        <w:rPr>
          <w:rFonts w:hint="eastAsia" w:ascii="仿宋" w:hAnsi="仿宋" w:eastAsia="仿宋" w:cs="仿宋"/>
          <w:color w:val="000000"/>
          <w:sz w:val="32"/>
          <w:szCs w:val="32"/>
        </w:rPr>
        <w:t xml:space="preserve">  加强对统计行政执法公示制度推行情况的监督检查，将监督检查情况纳入全局年度考核内容。</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第二十三条</w:t>
      </w:r>
      <w:r>
        <w:rPr>
          <w:rFonts w:hint="eastAsia" w:ascii="仿宋" w:hAnsi="仿宋" w:eastAsia="仿宋" w:cs="仿宋"/>
          <w:color w:val="000000"/>
          <w:sz w:val="32"/>
          <w:szCs w:val="32"/>
        </w:rPr>
        <w:t xml:space="preserve">  建立健全责任追究制度，对不按要求公示、选择性公示、更新维护不及时等问题，责令有关单位改正；情节严重的，追究有关责任人员责任。</w:t>
      </w:r>
    </w:p>
    <w:p>
      <w:pPr>
        <w:spacing w:beforeLines="50" w:afterLines="50"/>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附  则</w:t>
      </w:r>
    </w:p>
    <w:p>
      <w:pPr>
        <w:ind w:firstLine="640" w:firstLineChars="200"/>
        <w:rPr>
          <w:rFonts w:ascii="仿宋" w:hAnsi="仿宋" w:eastAsia="仿宋" w:cs="仿宋"/>
          <w:color w:val="000000"/>
          <w:sz w:val="32"/>
          <w:szCs w:val="32"/>
        </w:rPr>
      </w:pPr>
      <w:r>
        <w:rPr>
          <w:rFonts w:hint="eastAsia" w:ascii="黑体" w:hAnsi="黑体" w:eastAsia="黑体" w:cs="黑体"/>
          <w:color w:val="000000"/>
          <w:sz w:val="32"/>
          <w:szCs w:val="32"/>
        </w:rPr>
        <w:t xml:space="preserve">第二十四条 </w:t>
      </w:r>
      <w:r>
        <w:rPr>
          <w:rFonts w:hint="eastAsia" w:ascii="仿宋" w:hAnsi="仿宋" w:eastAsia="仿宋" w:cs="仿宋"/>
          <w:color w:val="000000"/>
          <w:sz w:val="32"/>
          <w:szCs w:val="32"/>
        </w:rPr>
        <w:t xml:space="preserve"> 本办法由</w:t>
      </w:r>
      <w:r>
        <w:rPr>
          <w:rFonts w:hint="eastAsia" w:ascii="仿宋" w:hAnsi="仿宋" w:eastAsia="仿宋" w:cs="仿宋"/>
          <w:color w:val="000000"/>
          <w:sz w:val="32"/>
          <w:szCs w:val="32"/>
          <w:lang w:eastAsia="zh-CN"/>
        </w:rPr>
        <w:t>威县</w:t>
      </w:r>
      <w:r>
        <w:rPr>
          <w:rFonts w:hint="eastAsia" w:ascii="仿宋" w:hAnsi="仿宋" w:eastAsia="仿宋" w:cs="仿宋"/>
          <w:color w:val="000000"/>
          <w:sz w:val="32"/>
          <w:szCs w:val="32"/>
        </w:rPr>
        <w:t>统计局负责解释。</w:t>
      </w:r>
    </w:p>
    <w:p>
      <w:pPr>
        <w:pStyle w:val="3"/>
        <w:keepNext w:val="0"/>
        <w:keepLines w:val="0"/>
        <w:widowControl/>
        <w:suppressLineNumbers w:val="0"/>
        <w:shd w:val="clear" w:fill="FFFFFF"/>
        <w:spacing w:line="600" w:lineRule="atLeast"/>
        <w:ind w:left="0" w:firstLine="640"/>
        <w:jc w:val="left"/>
      </w:pPr>
      <w:r>
        <w:rPr>
          <w:rFonts w:hint="eastAsia" w:ascii="黑体" w:hAnsi="黑体" w:eastAsia="黑体" w:cs="黑体"/>
          <w:color w:val="000000"/>
          <w:sz w:val="32"/>
          <w:szCs w:val="32"/>
        </w:rPr>
        <w:t>第二十五条</w:t>
      </w:r>
      <w:r>
        <w:rPr>
          <w:rFonts w:hint="eastAsia" w:ascii="仿宋" w:hAnsi="仿宋" w:eastAsia="仿宋" w:cs="仿宋"/>
          <w:color w:val="000000"/>
          <w:sz w:val="32"/>
          <w:szCs w:val="32"/>
        </w:rPr>
        <w:t xml:space="preserve">  本办法自2017年7月1日起施行。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_GBK">
    <w:altName w:val="Times New Roman"/>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FZXBSK--GBK1-0">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华文宋体">
    <w:altName w:val="宋体"/>
    <w:panose1 w:val="02010600040101010101"/>
    <w:charset w:val="86"/>
    <w:family w:val="auto"/>
    <w:pitch w:val="default"/>
    <w:sig w:usb0="00000000" w:usb1="00000000" w:usb2="00000000" w:usb3="00000000" w:csb0="0004009F" w:csb1="DFD70000"/>
  </w:font>
  <w:font w:name="叶根友毛笔行书2.0版">
    <w:altName w:val="宋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space"/>
      <w:lvlText w:val="第%1节"/>
      <w:lvlJc w:val="left"/>
      <w:rPr>
        <w:rFonts w:cs="Times New Roman"/>
      </w:rPr>
    </w:lvl>
  </w:abstractNum>
  <w:abstractNum w:abstractNumId="1">
    <w:nsid w:val="00000004"/>
    <w:multiLevelType w:val="singleLevel"/>
    <w:tmpl w:val="00000004"/>
    <w:lvl w:ilvl="0" w:tentative="0">
      <w:start w:val="1"/>
      <w:numFmt w:val="chineseCounting"/>
      <w:suff w:val="space"/>
      <w:lvlText w:val="第%1章"/>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F50B2B"/>
    <w:rsid w:val="2BAB5B8B"/>
    <w:rsid w:val="5F950C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after="260" w:line="410" w:lineRule="auto"/>
      <w:outlineLvl w:val="1"/>
    </w:pPr>
    <w:rPr>
      <w:rFonts w:ascii="Arial" w:hAnsi="Arial" w:eastAsia="黑体" w:cs="黑体"/>
      <w:b/>
      <w:bCs/>
      <w:sz w:val="32"/>
      <w:szCs w:val="32"/>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00000003</dc:creator>
  <cp:lastModifiedBy>Administrator</cp:lastModifiedBy>
  <dcterms:modified xsi:type="dcterms:W3CDTF">2017-06-23T02:45:42Z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