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威县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行政审批局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重大执法事项法制审核事项清单</w:t>
      </w:r>
    </w:p>
    <w:p>
      <w:pPr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、确需关闭、闲置或者拆除生活垃圾处置的设施、场所核准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、河道采砂许可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、医疗机构执业登记（人体器官移植除外）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、实施中等及中等以下学历教育、学前教育、自学考试助学及其他文化教育的学校设立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城镇污水排入排水管网许可</w:t>
      </w:r>
    </w:p>
    <w:bookmarkEnd w:id="0"/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、从事营利性治沙活动许可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DNiMzIwZTQ0ODk0ZmIwNTY5NDg4OTk4YjhkNWIifQ=="/>
    <w:docVar w:name="KSO_WPS_MARK_KEY" w:val="29d854ac-c328-4d51-87b4-e2318405b53a"/>
  </w:docVars>
  <w:rsids>
    <w:rsidRoot w:val="05F97183"/>
    <w:rsid w:val="05F97183"/>
    <w:rsid w:val="29CE6E36"/>
    <w:rsid w:val="2E374561"/>
    <w:rsid w:val="2E4E18AB"/>
    <w:rsid w:val="65646926"/>
    <w:rsid w:val="7A3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235</Characters>
  <Lines>0</Lines>
  <Paragraphs>0</Paragraphs>
  <TotalTime>100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2019-08-18T01:42:00Z</dcterms:created>
  <dc:creator>近朱者赤</dc:creator>
  <cp:lastModifiedBy>on，myself</cp:lastModifiedBy>
  <cp:lastPrinted>2024-03-15T06:50:07Z</cp:lastPrinted>
  <dcterms:modified xsi:type="dcterms:W3CDTF">2024-03-15T06:55:44Z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29FD84D2D92C4A93AB7805C1FAE1B774_12</vt:lpwstr>
  </property>
</Properties>
</file>