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7" w:name="_GoBack"/>
      <w:bookmarkEnd w:id="17"/>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一、威县人民政府办公室(本级）收支预算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4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1"/>
        <w:gridCol w:w="2738"/>
        <w:gridCol w:w="1057"/>
        <w:gridCol w:w="914"/>
        <w:gridCol w:w="1694"/>
        <w:gridCol w:w="3298"/>
        <w:gridCol w:w="34"/>
        <w:gridCol w:w="3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296" w:type="dxa"/>
          <w:trHeight w:val="411" w:hRule="atLeast"/>
          <w:tblHeader/>
          <w:jc w:val="center"/>
        </w:trPr>
        <w:tc>
          <w:tcPr>
            <w:tcW w:w="4669" w:type="dxa"/>
            <w:gridSpan w:val="2"/>
            <w:tcBorders>
              <w:top w:val="single" w:color="FFFFFF" w:sz="6" w:space="0"/>
              <w:left w:val="single" w:color="FFFFFF" w:sz="6" w:space="0"/>
              <w:right w:val="single" w:color="FFFFFF" w:sz="6" w:space="0"/>
            </w:tcBorders>
            <w:vAlign w:val="center"/>
          </w:tcPr>
          <w:p>
            <w:pPr>
              <w:pStyle w:val="13"/>
              <w:jc w:val="both"/>
              <w:rPr>
                <w:rFonts w:hint="eastAsia" w:eastAsia="方正小标宋_GBK"/>
                <w:lang w:val="en-US" w:eastAsia="zh-CN"/>
              </w:rPr>
            </w:pPr>
            <w:r>
              <w:t>434威县人民政府办公室</w:t>
            </w:r>
          </w:p>
        </w:tc>
        <w:tc>
          <w:tcPr>
            <w:tcW w:w="1971" w:type="dxa"/>
            <w:gridSpan w:val="2"/>
            <w:tcBorders>
              <w:top w:val="single" w:color="FFFFFF" w:sz="6" w:space="0"/>
              <w:left w:val="single" w:color="FFFFFF" w:sz="6" w:space="0"/>
              <w:right w:val="single" w:color="FFFFFF" w:sz="6" w:space="0"/>
            </w:tcBorders>
            <w:vAlign w:val="center"/>
          </w:tcPr>
          <w:p>
            <w:pPr>
              <w:pStyle w:val="12"/>
              <w:jc w:val="right"/>
            </w:pPr>
            <w:r>
              <w:rPr>
                <w:rFonts w:hint="eastAsia"/>
                <w:sz w:val="21"/>
                <w:szCs w:val="21"/>
                <w:lang w:val="en-US" w:eastAsia="zh-CN"/>
              </w:rPr>
              <w:t xml:space="preserve">                              </w:t>
            </w:r>
            <w:r>
              <w:rPr>
                <w:sz w:val="21"/>
                <w:szCs w:val="21"/>
              </w:rPr>
              <w:t>预算年度：2022</w:t>
            </w:r>
          </w:p>
        </w:tc>
        <w:tc>
          <w:tcPr>
            <w:tcW w:w="5026" w:type="dxa"/>
            <w:gridSpan w:val="3"/>
            <w:tcBorders>
              <w:top w:val="single" w:color="FFFFFF" w:sz="6" w:space="0"/>
              <w:left w:val="single" w:color="FFFFFF" w:sz="6" w:space="0"/>
              <w:right w:val="single" w:color="FFFFFF" w:sz="6" w:space="0"/>
            </w:tcBorders>
            <w:vAlign w:val="center"/>
          </w:tcPr>
          <w:p>
            <w:pPr>
              <w:pStyle w:val="11"/>
              <w:jc w:val="right"/>
            </w:pPr>
            <w:r>
              <w:rPr>
                <w:rFonts w:hint="eastAsia"/>
                <w:lang w:val="en-US" w:eastAsia="zh-CN"/>
              </w:rPr>
              <w:t xml:space="preserve">                                                                                                            </w:t>
            </w: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64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6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四、财政专户管理资金收入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五、事业收入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六、事业单位经营收入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七、上级补助收入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七、文化旅游体育与传媒支出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八、附属单位上缴收入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九、其他收入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九、社会保险基金支出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十、卫生健康支出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十一、节能环保支出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十二、城乡社区支出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十三、农林水支出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十四、交通运输支出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十五、资源勘探工业信息等支出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十六、商业服务业等支出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十七、金融支出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十八、援助其他地区支出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十九、自然资源海洋气象等支出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二十、住房保障支出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二十一、粮油物资储备支出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二十二、国有资本经营预算支出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二十三、灾害防治及应急管理支出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二十四、预备费</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二十五、其他支出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二十六、转移性支出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二十七、债务还本支出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二十八、债务付息支出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二十九、债务发行费用支出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三十、抗疫特别国债安排的支出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上年结转结余</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年终结转结余</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收入总计</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支出总计</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7"/>
        <w:gridCol w:w="1073"/>
        <w:gridCol w:w="2176"/>
        <w:gridCol w:w="285"/>
        <w:gridCol w:w="1476"/>
        <w:gridCol w:w="399"/>
        <w:gridCol w:w="899"/>
        <w:gridCol w:w="1214"/>
        <w:gridCol w:w="644"/>
        <w:gridCol w:w="1048"/>
        <w:gridCol w:w="854"/>
        <w:gridCol w:w="53"/>
        <w:gridCol w:w="950"/>
        <w:gridCol w:w="1033"/>
        <w:gridCol w:w="669"/>
        <w:gridCol w:w="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3312" w:type="dxa"/>
          <w:trHeight w:val="369" w:hRule="atLeast"/>
          <w:tblHeader/>
          <w:jc w:val="center"/>
        </w:trPr>
        <w:tc>
          <w:tcPr>
            <w:tcW w:w="4216" w:type="dxa"/>
            <w:gridSpan w:val="3"/>
            <w:tcBorders>
              <w:top w:val="single" w:color="FFFFFF" w:sz="6" w:space="0"/>
              <w:left w:val="single" w:color="FFFFFF" w:sz="6" w:space="0"/>
              <w:right w:val="single" w:color="FFFFFF" w:sz="6" w:space="0"/>
            </w:tcBorders>
            <w:vAlign w:val="center"/>
          </w:tcPr>
          <w:p>
            <w:pPr>
              <w:pStyle w:val="13"/>
            </w:pPr>
            <w:r>
              <w:t>434威县人民政府办公室</w:t>
            </w:r>
          </w:p>
        </w:tc>
        <w:tc>
          <w:tcPr>
            <w:tcW w:w="2160"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712" w:type="dxa"/>
            <w:gridSpan w:val="6"/>
            <w:tcBorders>
              <w:top w:val="single" w:color="FFFFFF" w:sz="6" w:space="0"/>
              <w:left w:val="single" w:color="FFFFFF" w:sz="6" w:space="0"/>
              <w:right w:val="single" w:color="FFFFFF" w:sz="6" w:space="0"/>
            </w:tcBorders>
            <w:vAlign w:val="center"/>
          </w:tcPr>
          <w:p>
            <w:pPr>
              <w:pStyle w:val="11"/>
            </w:pP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7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财政拨款收入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财政专户收入</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经营收入</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附属单位上缴收入</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2010302</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一般行政管理事务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21308</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普惠金融发展支出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2130801</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支持农村金融机构</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bl>
    <w:p>
      <w:pPr>
        <w:rPr>
          <w:sz w:val="18"/>
          <w:szCs w:val="18"/>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34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1239"/>
        <w:gridCol w:w="538"/>
        <w:gridCol w:w="2190"/>
        <w:gridCol w:w="136"/>
        <w:gridCol w:w="1770"/>
        <w:gridCol w:w="1545"/>
        <w:gridCol w:w="929"/>
        <w:gridCol w:w="511"/>
        <w:gridCol w:w="854"/>
        <w:gridCol w:w="1184"/>
        <w:gridCol w:w="1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3578" w:type="dxa"/>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434威县人民政府办公室</w:t>
            </w:r>
          </w:p>
        </w:tc>
        <w:tc>
          <w:tcPr>
            <w:tcW w:w="2190" w:type="dxa"/>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jc w:val="right"/>
            </w:pPr>
            <w:r>
              <w:rPr>
                <w:rFonts w:hint="eastAsia"/>
                <w:lang w:val="en-US" w:eastAsia="zh-CN"/>
              </w:rPr>
              <w:t xml:space="preserve">   </w:t>
            </w: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2"/>
                <w:szCs w:val="22"/>
                <w:u w:val="none"/>
              </w:rPr>
            </w:pP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11179277.49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4222100.00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9767177.49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9767177.49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普惠金融发展支出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2130801</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支持农村金融机构</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4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5"/>
        <w:gridCol w:w="2818"/>
        <w:gridCol w:w="227"/>
        <w:gridCol w:w="1005"/>
        <w:gridCol w:w="574"/>
        <w:gridCol w:w="2548"/>
        <w:gridCol w:w="1491"/>
        <w:gridCol w:w="315"/>
        <w:gridCol w:w="1075"/>
        <w:gridCol w:w="1116"/>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3757" w:type="dxa"/>
          <w:trHeight w:val="369" w:hRule="atLeast"/>
          <w:tblHeader/>
          <w:jc w:val="center"/>
        </w:trPr>
        <w:tc>
          <w:tcPr>
            <w:tcW w:w="4483" w:type="dxa"/>
            <w:gridSpan w:val="2"/>
            <w:tcBorders>
              <w:top w:val="single" w:color="FFFFFF" w:sz="6" w:space="0"/>
              <w:left w:val="single" w:color="FFFFFF" w:sz="6" w:space="0"/>
              <w:right w:val="single" w:color="FFFFFF" w:sz="6" w:space="0"/>
            </w:tcBorders>
            <w:vAlign w:val="center"/>
          </w:tcPr>
          <w:p>
            <w:pPr>
              <w:pStyle w:val="13"/>
            </w:pPr>
            <w:r>
              <w:t>434威县人民政府办公室</w:t>
            </w:r>
          </w:p>
        </w:tc>
        <w:tc>
          <w:tcPr>
            <w:tcW w:w="1232" w:type="dxa"/>
            <w:gridSpan w:val="2"/>
            <w:tcBorders>
              <w:top w:val="single" w:color="FFFFFF" w:sz="6" w:space="0"/>
              <w:left w:val="single" w:color="FFFFFF" w:sz="6" w:space="0"/>
              <w:right w:val="single" w:color="FFFFFF" w:sz="6" w:space="0"/>
            </w:tcBorders>
            <w:vAlign w:val="center"/>
          </w:tcPr>
          <w:p>
            <w:pPr>
              <w:pStyle w:val="12"/>
            </w:pPr>
            <w:r>
              <w:rPr>
                <w:sz w:val="18"/>
                <w:szCs w:val="18"/>
              </w:rP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4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81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七、文化旅游体育与传媒支出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九、社会保险基金支出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十、卫生健康支出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十一、节能环保支出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十二、城乡社区支出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十三、农林水支出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十四、交通运输支出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十五、资源勘探工业信息等支出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十六、商业服务业等支出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十七、金融支出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十八、援助其他地区支出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十九、自然资源海洋气象等支出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二十、住房保障支出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二十一、粮油物资储备支出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二十二、国有资本经营预算支出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二十三、灾害防治及应急管理支出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二十四、预备费</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二十五、其他支出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二十六、转移性支出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二十七、债务还本支出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二十八、债务付息支出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二十九、债务发行费用支出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三十、抗疫特别国债安排的支出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年初财政拨款结转和结余</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年末财政拨款结转和结余</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收入总计</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支出总计</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38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999"/>
        <w:gridCol w:w="2692"/>
        <w:gridCol w:w="860"/>
        <w:gridCol w:w="783"/>
        <w:gridCol w:w="852"/>
        <w:gridCol w:w="1470"/>
        <w:gridCol w:w="964"/>
        <w:gridCol w:w="551"/>
        <w:gridCol w:w="1950"/>
        <w:gridCol w:w="14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3950"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434威县人民政府办公室</w:t>
            </w:r>
          </w:p>
        </w:tc>
        <w:tc>
          <w:tcPr>
            <w:tcW w:w="1643" w:type="dxa"/>
            <w:gridSpan w:val="2"/>
            <w:tcBorders>
              <w:top w:val="single" w:color="FFFFFF" w:sz="6" w:space="0"/>
              <w:left w:val="single" w:color="FFFFFF" w:sz="6" w:space="0"/>
              <w:right w:val="single" w:color="FFFFFF" w:sz="6" w:space="0"/>
            </w:tcBorders>
            <w:vAlign w:val="center"/>
          </w:tcPr>
          <w:p>
            <w:pPr>
              <w:pStyle w:val="12"/>
            </w:pPr>
            <w:r>
              <w:rPr>
                <w:sz w:val="18"/>
                <w:szCs w:val="18"/>
              </w:rPr>
              <w:t>预算年度：2022</w:t>
            </w:r>
          </w:p>
        </w:tc>
        <w:tc>
          <w:tcPr>
            <w:tcW w:w="3286" w:type="dxa"/>
            <w:gridSpan w:val="3"/>
            <w:tcBorders>
              <w:top w:val="single" w:color="FFFFFF" w:sz="6" w:space="0"/>
              <w:left w:val="single" w:color="FFFFFF" w:sz="6" w:space="0"/>
              <w:right w:val="single" w:color="FFFFFF" w:sz="6" w:space="0"/>
            </w:tcBorders>
            <w:vAlign w:val="center"/>
          </w:tcPr>
          <w:p>
            <w:pPr>
              <w:pStyle w:val="11"/>
            </w:pP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4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支出功能分类科目</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4222100.00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2010302</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一般行政管理事务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21308</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普惠金融发展支出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2130801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支持农村金融机构</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37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954"/>
        <w:gridCol w:w="2407"/>
        <w:gridCol w:w="1087"/>
        <w:gridCol w:w="556"/>
        <w:gridCol w:w="1859"/>
        <w:gridCol w:w="1427"/>
        <w:gridCol w:w="1363"/>
        <w:gridCol w:w="2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3860"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434威县人民政府办公室</w:t>
            </w:r>
          </w:p>
        </w:tc>
        <w:tc>
          <w:tcPr>
            <w:tcW w:w="1643" w:type="dxa"/>
            <w:gridSpan w:val="2"/>
            <w:tcBorders>
              <w:top w:val="single" w:color="FFFFFF" w:sz="6" w:space="0"/>
              <w:left w:val="single" w:color="FFFFFF" w:sz="6" w:space="0"/>
              <w:right w:val="single" w:color="FFFFFF" w:sz="6" w:space="0"/>
            </w:tcBorders>
            <w:vAlign w:val="center"/>
          </w:tcPr>
          <w:p>
            <w:pPr>
              <w:pStyle w:val="12"/>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4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支出部门经济分类科目</w:t>
            </w:r>
          </w:p>
        </w:tc>
        <w:tc>
          <w:tcPr>
            <w:tcW w:w="77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5364749.97</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5364749.97</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2166588.00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2166588.00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459156.00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459156.00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106501.00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106501.00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30107</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绩效工资</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140128.00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140128.00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30108</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机关事业单位基本养老保险缴费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450574.75</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450574.75</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30109</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职业年金缴费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61740.10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61740.10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30110</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职工基本医疗保险缴费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235525.72</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235525.72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其他社会保障缴费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9166.17</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9166.17</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30113</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265248.00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265248.00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1470122.23</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1470122.23</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30239</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其他交通费用</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170427.52</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170427.52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57016.00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57016.00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22680.00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22680.00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90731.52</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90731.52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33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24"/>
        <w:gridCol w:w="333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8401" w:type="dxa"/>
            <w:gridSpan w:val="3"/>
            <w:tcBorders>
              <w:top w:val="single" w:color="FFFFFF" w:sz="6" w:space="0"/>
              <w:left w:val="single" w:color="FFFFFF" w:sz="6" w:space="0"/>
              <w:right w:val="single" w:color="FFFFFF" w:sz="6" w:space="0"/>
            </w:tcBorders>
            <w:vAlign w:val="center"/>
          </w:tcPr>
          <w:p>
            <w:pPr>
              <w:pStyle w:val="13"/>
            </w:pPr>
            <w:r>
              <w:t>434威县人民政府办公室</w:t>
            </w:r>
          </w:p>
        </w:tc>
        <w:tc>
          <w:tcPr>
            <w:tcW w:w="1643" w:type="dxa"/>
            <w:tcBorders>
              <w:top w:val="single" w:color="FFFFFF" w:sz="6" w:space="0"/>
              <w:left w:val="single" w:color="FFFFFF" w:sz="6" w:space="0"/>
              <w:right w:val="single" w:color="FFFFFF" w:sz="6" w:space="0"/>
            </w:tcBorders>
            <w:vAlign w:val="center"/>
          </w:tcPr>
          <w:p>
            <w:pPr>
              <w:pStyle w:val="12"/>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4"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977" w:type="dxa"/>
            <w:gridSpan w:val="2"/>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4" w:type="dxa"/>
            <w:vMerge w:val="continue"/>
          </w:tcPr>
          <w:p>
            <w:pPr>
              <w:rPr>
                <w:rFonts w:hint="eastAsia" w:asciiTheme="minorEastAsia" w:hAnsiTheme="minorEastAsia" w:eastAsiaTheme="minorEastAsia" w:cstheme="minorEastAsia"/>
              </w:rPr>
            </w:pPr>
          </w:p>
        </w:tc>
        <w:tc>
          <w:tcPr>
            <w:tcW w:w="33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643" w:type="dxa"/>
            <w:vMerge w:val="continue"/>
          </w:tcPr>
          <w:p>
            <w:pPr>
              <w:rPr>
                <w:rFonts w:hint="eastAsia" w:asciiTheme="minorEastAsia" w:hAnsiTheme="minorEastAsia" w:eastAsiaTheme="minorEastAsia" w:cstheme="minorEastAsia"/>
              </w:rPr>
            </w:pPr>
          </w:p>
        </w:tc>
        <w:tc>
          <w:tcPr>
            <w:tcW w:w="1643" w:type="dxa"/>
            <w:vMerge w:val="continue"/>
          </w:tcPr>
          <w:p>
            <w:pPr>
              <w:rPr>
                <w:rFonts w:hint="eastAsia" w:asciiTheme="minorEastAsia" w:hAnsiTheme="minorEastAsia" w:eastAsiaTheme="minorEastAsia" w:cstheme="minorEastAsia"/>
              </w:rPr>
            </w:pPr>
          </w:p>
        </w:tc>
        <w:tc>
          <w:tcPr>
            <w:tcW w:w="1643"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3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4" w:type="dxa"/>
            <w:vAlign w:val="center"/>
          </w:tcPr>
          <w:p>
            <w:pPr>
              <w:pStyle w:val="17"/>
              <w:rPr>
                <w:rFonts w:hint="eastAsia" w:asciiTheme="minorEastAsia" w:hAnsiTheme="minorEastAsia" w:eastAsiaTheme="minorEastAsia" w:cstheme="minorEastAsia"/>
              </w:rPr>
            </w:pPr>
          </w:p>
        </w:tc>
        <w:tc>
          <w:tcPr>
            <w:tcW w:w="3334" w:type="dxa"/>
            <w:vAlign w:val="center"/>
          </w:tcPr>
          <w:p>
            <w:pPr>
              <w:pStyle w:val="16"/>
              <w:rPr>
                <w:rFonts w:hint="eastAsia" w:asciiTheme="minorEastAsia" w:hAnsiTheme="minorEastAsia" w:eastAsiaTheme="minorEastAsia" w:cstheme="minorEastAsia"/>
              </w:rPr>
            </w:pPr>
          </w:p>
        </w:tc>
        <w:tc>
          <w:tcPr>
            <w:tcW w:w="1643" w:type="dxa"/>
            <w:vAlign w:val="center"/>
          </w:tcPr>
          <w:p>
            <w:pPr>
              <w:pStyle w:val="16"/>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31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62"/>
        <w:gridCol w:w="1643"/>
        <w:gridCol w:w="1643"/>
        <w:gridCol w:w="1643"/>
        <w:gridCol w:w="1643"/>
        <w:gridCol w:w="2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8" w:type="dxa"/>
            <w:gridSpan w:val="3"/>
            <w:tcBorders>
              <w:top w:val="single" w:color="FFFFFF" w:sz="6" w:space="0"/>
              <w:left w:val="single" w:color="FFFFFF" w:sz="6" w:space="0"/>
              <w:right w:val="single" w:color="FFFFFF" w:sz="6" w:space="0"/>
            </w:tcBorders>
            <w:vAlign w:val="center"/>
          </w:tcPr>
          <w:p>
            <w:pPr>
              <w:pStyle w:val="13"/>
            </w:pPr>
            <w:r>
              <w:t>434威县人民政府办公室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760"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62"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286" w:type="dxa"/>
            <w:gridSpan w:val="2"/>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1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62" w:type="dxa"/>
            <w:vMerge w:val="continue"/>
          </w:tcPr>
          <w:p>
            <w:pPr>
              <w:rPr>
                <w:rFonts w:hint="eastAsia" w:asciiTheme="minorEastAsia" w:hAnsiTheme="minorEastAsia" w:eastAsiaTheme="minorEastAsia" w:cstheme="minorEastAsia"/>
              </w:rPr>
            </w:pP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643" w:type="dxa"/>
            <w:vMerge w:val="continue"/>
          </w:tcPr>
          <w:p>
            <w:pPr>
              <w:rPr>
                <w:rFonts w:hint="eastAsia" w:asciiTheme="minorEastAsia" w:hAnsiTheme="minorEastAsia" w:eastAsiaTheme="minorEastAsia" w:cstheme="minorEastAsia"/>
              </w:rPr>
            </w:pPr>
          </w:p>
        </w:tc>
        <w:tc>
          <w:tcPr>
            <w:tcW w:w="1643" w:type="dxa"/>
            <w:vMerge w:val="continue"/>
          </w:tcPr>
          <w:p>
            <w:pPr>
              <w:rPr>
                <w:rFonts w:hint="eastAsia" w:asciiTheme="minorEastAsia" w:hAnsiTheme="minorEastAsia" w:eastAsiaTheme="minorEastAsia" w:cstheme="minorEastAsia"/>
              </w:rPr>
            </w:pPr>
          </w:p>
        </w:tc>
        <w:tc>
          <w:tcPr>
            <w:tcW w:w="2117"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6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2" w:type="dxa"/>
            <w:vAlign w:val="center"/>
          </w:tcPr>
          <w:p>
            <w:pPr>
              <w:pStyle w:val="17"/>
              <w:rPr>
                <w:rFonts w:hint="eastAsia" w:asciiTheme="minorEastAsia" w:hAnsiTheme="minorEastAsia" w:eastAsiaTheme="minorEastAsia" w:cstheme="minorEastAsia"/>
              </w:rPr>
            </w:pPr>
          </w:p>
        </w:tc>
        <w:tc>
          <w:tcPr>
            <w:tcW w:w="1643" w:type="dxa"/>
            <w:vAlign w:val="center"/>
          </w:tcPr>
          <w:p>
            <w:pPr>
              <w:pStyle w:val="16"/>
              <w:rPr>
                <w:rFonts w:hint="eastAsia" w:asciiTheme="minorEastAsia" w:hAnsiTheme="minorEastAsia" w:eastAsiaTheme="minorEastAsia" w:cstheme="minorEastAsia"/>
              </w:rPr>
            </w:pPr>
          </w:p>
        </w:tc>
        <w:tc>
          <w:tcPr>
            <w:tcW w:w="1643" w:type="dxa"/>
            <w:vAlign w:val="center"/>
          </w:tcPr>
          <w:p>
            <w:pPr>
              <w:pStyle w:val="16"/>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c>
          <w:tcPr>
            <w:tcW w:w="2117" w:type="dxa"/>
            <w:vAlign w:val="center"/>
          </w:tcPr>
          <w:p>
            <w:pPr>
              <w:pStyle w:val="15"/>
              <w:rPr>
                <w:rFonts w:hint="eastAsia" w:asciiTheme="minorEastAsia" w:hAnsiTheme="minorEastAsia" w:eastAsiaTheme="minorEastAsia" w:cstheme="minorEastAsia"/>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8"/>
        <w:tblW w:w="114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2"/>
        <w:gridCol w:w="1217"/>
        <w:gridCol w:w="2081"/>
        <w:gridCol w:w="1717"/>
        <w:gridCol w:w="1633"/>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2" w:type="dxa"/>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434  威县人民政府办公室</w:t>
            </w:r>
          </w:p>
        </w:tc>
        <w:tc>
          <w:tcPr>
            <w:tcW w:w="1217" w:type="dxa"/>
            <w:tcBorders>
              <w:top w:val="single" w:color="FFFFFF" w:sz="6" w:space="0"/>
              <w:left w:val="single" w:color="FFFFFF" w:sz="6" w:space="0"/>
              <w:right w:val="single" w:color="FFFFFF" w:sz="6" w:space="0"/>
            </w:tcBorders>
          </w:tcPr>
          <w:p/>
        </w:tc>
        <w:tc>
          <w:tcPr>
            <w:tcW w:w="2081" w:type="dxa"/>
            <w:tcBorders>
              <w:top w:val="single" w:color="FFFFFF" w:sz="6" w:space="0"/>
              <w:left w:val="single" w:color="FFFFFF" w:sz="6" w:space="0"/>
              <w:right w:val="single" w:color="FFFFFF" w:sz="6" w:space="0"/>
            </w:tcBorders>
          </w:tcPr>
          <w:p/>
        </w:tc>
        <w:tc>
          <w:tcPr>
            <w:tcW w:w="1717" w:type="dxa"/>
            <w:tcBorders>
              <w:top w:val="single" w:color="FFFFFF" w:sz="6" w:space="0"/>
              <w:left w:val="single" w:color="FFFFFF" w:sz="6" w:space="0"/>
              <w:right w:val="single" w:color="FFFFFF" w:sz="6" w:space="0"/>
            </w:tcBorders>
            <w:vAlign w:val="center"/>
          </w:tcPr>
          <w:p>
            <w:pPr>
              <w:pStyle w:val="12"/>
            </w:pPr>
            <w:r>
              <w:t>预算年度：2022</w:t>
            </w:r>
          </w:p>
        </w:tc>
        <w:tc>
          <w:tcPr>
            <w:tcW w:w="1633" w:type="dxa"/>
            <w:tcBorders>
              <w:top w:val="single" w:color="FFFFFF" w:sz="6" w:space="0"/>
              <w:left w:val="single" w:color="FFFFFF" w:sz="6" w:space="0"/>
              <w:right w:val="single" w:color="FFFFFF" w:sz="6" w:space="0"/>
            </w:tcBorders>
            <w:vAlign w:val="center"/>
          </w:tcPr>
          <w:p>
            <w:pPr>
              <w:pStyle w:val="11"/>
            </w:pPr>
            <w:r>
              <w:t>单位：元</w:t>
            </w:r>
          </w:p>
        </w:tc>
        <w:tc>
          <w:tcPr>
            <w:tcW w:w="196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2" w:type="dxa"/>
            <w:vMerge w:val="restart"/>
            <w:vAlign w:val="center"/>
          </w:tcPr>
          <w:p>
            <w:pPr>
              <w:pStyle w:val="14"/>
            </w:pPr>
            <w:r>
              <w:t>序号</w:t>
            </w:r>
          </w:p>
        </w:tc>
        <w:tc>
          <w:tcPr>
            <w:tcW w:w="1217" w:type="dxa"/>
            <w:vMerge w:val="restart"/>
            <w:vAlign w:val="center"/>
          </w:tcPr>
          <w:p>
            <w:pPr>
              <w:pStyle w:val="14"/>
            </w:pPr>
            <w:r>
              <w:t>项  目</w:t>
            </w:r>
          </w:p>
        </w:tc>
        <w:tc>
          <w:tcPr>
            <w:tcW w:w="2081" w:type="dxa"/>
            <w:vAlign w:val="center"/>
          </w:tcPr>
          <w:p>
            <w:pPr>
              <w:pStyle w:val="14"/>
            </w:pPr>
            <w:r>
              <w:t>资 金 性 质</w:t>
            </w:r>
          </w:p>
        </w:tc>
        <w:tc>
          <w:tcPr>
            <w:tcW w:w="1717" w:type="dxa"/>
          </w:tcPr>
          <w:p/>
        </w:tc>
        <w:tc>
          <w:tcPr>
            <w:tcW w:w="1633" w:type="dxa"/>
          </w:tcPr>
          <w:p/>
        </w:tc>
        <w:tc>
          <w:tcPr>
            <w:tcW w:w="196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2" w:type="dxa"/>
            <w:vMerge w:val="continue"/>
          </w:tcPr>
          <w:p/>
        </w:tc>
        <w:tc>
          <w:tcPr>
            <w:tcW w:w="1217" w:type="dxa"/>
            <w:vMerge w:val="continue"/>
          </w:tcPr>
          <w:p/>
        </w:tc>
        <w:tc>
          <w:tcPr>
            <w:tcW w:w="2081" w:type="dxa"/>
            <w:vAlign w:val="center"/>
          </w:tcPr>
          <w:p>
            <w:pPr>
              <w:pStyle w:val="14"/>
            </w:pPr>
            <w:r>
              <w:t>合计</w:t>
            </w:r>
          </w:p>
        </w:tc>
        <w:tc>
          <w:tcPr>
            <w:tcW w:w="1717" w:type="dxa"/>
            <w:vAlign w:val="center"/>
          </w:tcPr>
          <w:p>
            <w:pPr>
              <w:pStyle w:val="14"/>
            </w:pPr>
            <w:r>
              <w:t>一般公共预算              财政拨款</w:t>
            </w:r>
          </w:p>
        </w:tc>
        <w:tc>
          <w:tcPr>
            <w:tcW w:w="1633" w:type="dxa"/>
            <w:vAlign w:val="center"/>
          </w:tcPr>
          <w:p>
            <w:pPr>
              <w:pStyle w:val="14"/>
            </w:pPr>
            <w:r>
              <w:t>政府性基金                  预算拨款</w:t>
            </w:r>
          </w:p>
        </w:tc>
        <w:tc>
          <w:tcPr>
            <w:tcW w:w="1969"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2" w:type="dxa"/>
            <w:vAlign w:val="center"/>
          </w:tcPr>
          <w:p>
            <w:pPr>
              <w:pStyle w:val="14"/>
            </w:pPr>
            <w:r>
              <w:t>栏次</w:t>
            </w:r>
          </w:p>
        </w:tc>
        <w:tc>
          <w:tcPr>
            <w:tcW w:w="1217" w:type="dxa"/>
            <w:vAlign w:val="center"/>
          </w:tcPr>
          <w:p>
            <w:pPr>
              <w:pStyle w:val="14"/>
            </w:pPr>
            <w:r>
              <w:t>1</w:t>
            </w:r>
          </w:p>
        </w:tc>
        <w:tc>
          <w:tcPr>
            <w:tcW w:w="2081" w:type="dxa"/>
            <w:vAlign w:val="center"/>
          </w:tcPr>
          <w:p>
            <w:pPr>
              <w:pStyle w:val="14"/>
            </w:pPr>
            <w:r>
              <w:t>2</w:t>
            </w:r>
          </w:p>
        </w:tc>
        <w:tc>
          <w:tcPr>
            <w:tcW w:w="1717" w:type="dxa"/>
            <w:vAlign w:val="center"/>
          </w:tcPr>
          <w:p>
            <w:pPr>
              <w:pStyle w:val="14"/>
            </w:pPr>
            <w:r>
              <w:t>3</w:t>
            </w:r>
          </w:p>
        </w:tc>
        <w:tc>
          <w:tcPr>
            <w:tcW w:w="1633" w:type="dxa"/>
            <w:vAlign w:val="center"/>
          </w:tcPr>
          <w:p>
            <w:pPr>
              <w:pStyle w:val="14"/>
            </w:pPr>
            <w:r>
              <w:t>4</w:t>
            </w:r>
          </w:p>
        </w:tc>
        <w:tc>
          <w:tcPr>
            <w:tcW w:w="19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1</w:t>
            </w:r>
          </w:p>
        </w:tc>
        <w:tc>
          <w:tcPr>
            <w:tcW w:w="1217" w:type="dxa"/>
            <w:vAlign w:val="center"/>
          </w:tcPr>
          <w:p>
            <w:pPr>
              <w:spacing w:line="300" w:lineRule="exact"/>
              <w:jc w:val="left"/>
            </w:pPr>
            <w:r>
              <w:rPr>
                <w:rFonts w:hint="eastAsia" w:ascii="方正书宋_GBK" w:eastAsia="方正书宋_GBK"/>
              </w:rPr>
              <w:t>一、因公出国（境）费</w:t>
            </w:r>
          </w:p>
        </w:tc>
        <w:tc>
          <w:tcPr>
            <w:tcW w:w="2081" w:type="dxa"/>
            <w:vAlign w:val="center"/>
          </w:tcPr>
          <w:p>
            <w:pPr>
              <w:spacing w:line="300" w:lineRule="exact"/>
              <w:jc w:val="right"/>
            </w:pPr>
          </w:p>
        </w:tc>
        <w:tc>
          <w:tcPr>
            <w:tcW w:w="1717" w:type="dxa"/>
            <w:vAlign w:val="center"/>
          </w:tcPr>
          <w:p>
            <w:pPr>
              <w:spacing w:line="300" w:lineRule="exact"/>
              <w:jc w:val="right"/>
            </w:pPr>
          </w:p>
        </w:tc>
        <w:tc>
          <w:tcPr>
            <w:tcW w:w="1633" w:type="dxa"/>
            <w:vAlign w:val="center"/>
          </w:tcPr>
          <w:p>
            <w:pPr>
              <w:pStyle w:val="15"/>
            </w:pPr>
          </w:p>
        </w:tc>
        <w:tc>
          <w:tcPr>
            <w:tcW w:w="19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2</w:t>
            </w:r>
          </w:p>
        </w:tc>
        <w:tc>
          <w:tcPr>
            <w:tcW w:w="1217" w:type="dxa"/>
            <w:vAlign w:val="center"/>
          </w:tcPr>
          <w:p>
            <w:pPr>
              <w:spacing w:line="300" w:lineRule="exact"/>
              <w:jc w:val="left"/>
            </w:pPr>
            <w:r>
              <w:rPr>
                <w:rFonts w:hint="eastAsia" w:ascii="方正书宋_GBK" w:eastAsia="方正书宋_GBK"/>
              </w:rPr>
              <w:t>二、公务用车购置及运维费</w:t>
            </w:r>
          </w:p>
        </w:tc>
        <w:tc>
          <w:tcPr>
            <w:tcW w:w="2081" w:type="dxa"/>
            <w:vAlign w:val="center"/>
          </w:tcPr>
          <w:p>
            <w:pPr>
              <w:spacing w:line="300" w:lineRule="exact"/>
              <w:jc w:val="right"/>
            </w:pPr>
          </w:p>
        </w:tc>
        <w:tc>
          <w:tcPr>
            <w:tcW w:w="1717" w:type="dxa"/>
            <w:vAlign w:val="center"/>
          </w:tcPr>
          <w:p>
            <w:pPr>
              <w:spacing w:line="300" w:lineRule="exact"/>
              <w:jc w:val="right"/>
            </w:pPr>
          </w:p>
        </w:tc>
        <w:tc>
          <w:tcPr>
            <w:tcW w:w="1633" w:type="dxa"/>
            <w:vAlign w:val="center"/>
          </w:tcPr>
          <w:p>
            <w:pPr>
              <w:pStyle w:val="15"/>
            </w:pPr>
          </w:p>
        </w:tc>
        <w:tc>
          <w:tcPr>
            <w:tcW w:w="19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3</w:t>
            </w:r>
          </w:p>
        </w:tc>
        <w:tc>
          <w:tcPr>
            <w:tcW w:w="1217" w:type="dxa"/>
            <w:vAlign w:val="center"/>
          </w:tcPr>
          <w:p>
            <w:pPr>
              <w:spacing w:line="300" w:lineRule="exact"/>
              <w:jc w:val="left"/>
            </w:pPr>
            <w:r>
              <w:rPr>
                <w:rFonts w:ascii="方正书宋_GBK" w:eastAsia="方正书宋_GBK"/>
              </w:rPr>
              <w:t xml:space="preserve">    </w:t>
            </w:r>
            <w:r>
              <w:rPr>
                <w:rFonts w:hint="eastAsia" w:ascii="方正书宋_GBK" w:eastAsia="方正书宋_GBK"/>
              </w:rPr>
              <w:t>其中：公务用车购置费</w:t>
            </w:r>
          </w:p>
        </w:tc>
        <w:tc>
          <w:tcPr>
            <w:tcW w:w="2081" w:type="dxa"/>
            <w:vAlign w:val="center"/>
          </w:tcPr>
          <w:p>
            <w:pPr>
              <w:spacing w:line="300" w:lineRule="exact"/>
              <w:jc w:val="right"/>
            </w:pPr>
          </w:p>
        </w:tc>
        <w:tc>
          <w:tcPr>
            <w:tcW w:w="1717" w:type="dxa"/>
            <w:vAlign w:val="center"/>
          </w:tcPr>
          <w:p>
            <w:pPr>
              <w:spacing w:line="300" w:lineRule="exact"/>
              <w:jc w:val="right"/>
            </w:pPr>
          </w:p>
        </w:tc>
        <w:tc>
          <w:tcPr>
            <w:tcW w:w="1633" w:type="dxa"/>
            <w:vAlign w:val="center"/>
          </w:tcPr>
          <w:p>
            <w:pPr>
              <w:pStyle w:val="15"/>
            </w:pPr>
          </w:p>
        </w:tc>
        <w:tc>
          <w:tcPr>
            <w:tcW w:w="19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4</w:t>
            </w:r>
          </w:p>
        </w:tc>
        <w:tc>
          <w:tcPr>
            <w:tcW w:w="1217" w:type="dxa"/>
            <w:vAlign w:val="center"/>
          </w:tcPr>
          <w:p>
            <w:pPr>
              <w:spacing w:line="300" w:lineRule="exact"/>
              <w:jc w:val="left"/>
            </w:pPr>
            <w:r>
              <w:rPr>
                <w:rFonts w:ascii="方正书宋_GBK" w:eastAsia="方正书宋_GBK"/>
              </w:rPr>
              <w:t xml:space="preserve">          </w:t>
            </w:r>
            <w:r>
              <w:rPr>
                <w:rFonts w:hint="eastAsia" w:ascii="方正书宋_GBK" w:eastAsia="方正书宋_GBK"/>
              </w:rPr>
              <w:t>公务用车运行维护费</w:t>
            </w:r>
          </w:p>
        </w:tc>
        <w:tc>
          <w:tcPr>
            <w:tcW w:w="2081" w:type="dxa"/>
            <w:vAlign w:val="center"/>
          </w:tcPr>
          <w:p>
            <w:pPr>
              <w:spacing w:line="300" w:lineRule="exact"/>
              <w:jc w:val="right"/>
              <w:rPr>
                <w:rFonts w:hint="default" w:eastAsia="宋体"/>
                <w:lang w:val="en-US" w:eastAsia="zh-CN"/>
              </w:rPr>
            </w:pPr>
            <w:r>
              <w:rPr>
                <w:rFonts w:hint="eastAsia" w:ascii="方正书宋_GBK" w:eastAsia="方正书宋_GBK"/>
                <w:lang w:val="en-US" w:eastAsia="zh-CN"/>
              </w:rPr>
              <w:t>400000.00</w:t>
            </w:r>
          </w:p>
        </w:tc>
        <w:tc>
          <w:tcPr>
            <w:tcW w:w="1717" w:type="dxa"/>
            <w:vAlign w:val="center"/>
          </w:tcPr>
          <w:p>
            <w:pPr>
              <w:spacing w:line="300" w:lineRule="exact"/>
              <w:jc w:val="right"/>
            </w:pPr>
            <w:r>
              <w:rPr>
                <w:rFonts w:hint="eastAsia" w:ascii="方正书宋_GBK" w:eastAsia="方正书宋_GBK"/>
                <w:lang w:val="en-US" w:eastAsia="zh-CN"/>
              </w:rPr>
              <w:t>400000.00</w:t>
            </w:r>
          </w:p>
        </w:tc>
        <w:tc>
          <w:tcPr>
            <w:tcW w:w="1633" w:type="dxa"/>
            <w:vAlign w:val="center"/>
          </w:tcPr>
          <w:p>
            <w:pPr>
              <w:pStyle w:val="15"/>
            </w:pPr>
          </w:p>
        </w:tc>
        <w:tc>
          <w:tcPr>
            <w:tcW w:w="19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5</w:t>
            </w:r>
          </w:p>
        </w:tc>
        <w:tc>
          <w:tcPr>
            <w:tcW w:w="1217" w:type="dxa"/>
            <w:vAlign w:val="center"/>
          </w:tcPr>
          <w:p>
            <w:pPr>
              <w:spacing w:line="300" w:lineRule="exact"/>
              <w:jc w:val="left"/>
            </w:pPr>
            <w:r>
              <w:rPr>
                <w:rFonts w:hint="eastAsia" w:ascii="方正书宋_GBK" w:eastAsia="方正书宋_GBK"/>
              </w:rPr>
              <w:t>三、公务接待费</w:t>
            </w:r>
          </w:p>
        </w:tc>
        <w:tc>
          <w:tcPr>
            <w:tcW w:w="2081" w:type="dxa"/>
            <w:vAlign w:val="center"/>
          </w:tcPr>
          <w:p>
            <w:pPr>
              <w:spacing w:line="300" w:lineRule="exact"/>
              <w:ind w:firstLine="720" w:firstLineChars="300"/>
              <w:jc w:val="both"/>
              <w:rPr>
                <w:rFonts w:hint="default" w:eastAsia="宋体"/>
                <w:lang w:val="en-US" w:eastAsia="zh-CN"/>
              </w:rPr>
            </w:pPr>
            <w:r>
              <w:rPr>
                <w:rFonts w:hint="eastAsia" w:eastAsia="宋体"/>
                <w:lang w:val="en-US" w:eastAsia="zh-CN"/>
              </w:rPr>
              <w:t>700000.00</w:t>
            </w:r>
          </w:p>
        </w:tc>
        <w:tc>
          <w:tcPr>
            <w:tcW w:w="1717" w:type="dxa"/>
            <w:vAlign w:val="center"/>
          </w:tcPr>
          <w:p>
            <w:pPr>
              <w:spacing w:line="300" w:lineRule="exact"/>
              <w:ind w:firstLine="480" w:firstLineChars="200"/>
              <w:jc w:val="both"/>
            </w:pPr>
            <w:r>
              <w:rPr>
                <w:rFonts w:hint="eastAsia" w:eastAsia="宋体"/>
                <w:lang w:val="en-US" w:eastAsia="zh-CN"/>
              </w:rPr>
              <w:t>700000.00</w:t>
            </w:r>
          </w:p>
        </w:tc>
        <w:tc>
          <w:tcPr>
            <w:tcW w:w="1633" w:type="dxa"/>
            <w:vAlign w:val="center"/>
          </w:tcPr>
          <w:p>
            <w:pPr>
              <w:pStyle w:val="15"/>
            </w:pPr>
          </w:p>
        </w:tc>
        <w:tc>
          <w:tcPr>
            <w:tcW w:w="1969"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威县人民政府办公室2022年部门预算信息公开情况说明</w:t>
      </w:r>
    </w:p>
    <w:p>
      <w:pPr>
        <w:keepNext w:val="0"/>
        <w:keepLines w:val="0"/>
        <w:pageBreakBefore w:val="0"/>
        <w:kinsoku/>
        <w:wordWrap/>
        <w:overflowPunct/>
        <w:topLinePunct w:val="0"/>
        <w:bidi w:val="0"/>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按照《预算法》、《地方预决算公开操作规程》和《关于进一步推进预算公开工作的实施意见》规定，现将威县人民政府办公室2022年部门预算公开如下：</w:t>
      </w:r>
    </w:p>
    <w:p>
      <w:pPr>
        <w:keepNext w:val="0"/>
        <w:keepLines w:val="0"/>
        <w:pageBreakBefore w:val="0"/>
        <w:kinsoku/>
        <w:wordWrap/>
        <w:overflowPunct/>
        <w:topLinePunct w:val="0"/>
        <w:bidi w:val="0"/>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bookmarkStart w:id="8" w:name="_Toc_3_3_0000000010"/>
      <w:r>
        <w:rPr>
          <w:rFonts w:hint="eastAsia" w:asciiTheme="minorEastAsia" w:hAnsiTheme="minorEastAsia" w:eastAsiaTheme="minorEastAsia" w:cstheme="minorEastAsia"/>
          <w:b/>
          <w:bCs/>
          <w:color w:val="000000"/>
          <w:sz w:val="32"/>
          <w:szCs w:val="32"/>
        </w:rPr>
        <w:t>一、部门职责及机构设置情况</w:t>
      </w:r>
      <w:bookmarkEnd w:id="8"/>
    </w:p>
    <w:p>
      <w:pPr>
        <w:keepNext w:val="0"/>
        <w:keepLines w:val="0"/>
        <w:pageBreakBefore w:val="0"/>
        <w:kinsoku/>
        <w:wordWrap/>
        <w:overflowPunct/>
        <w:topLinePunct w:val="0"/>
        <w:bidi w:val="0"/>
        <w:snapToGrid/>
        <w:spacing w:before="0" w:after="0" w:line="600" w:lineRule="exact"/>
        <w:ind w:firstLine="640"/>
        <w:jc w:val="left"/>
        <w:textAlignment w:val="auto"/>
        <w:outlineLvl w:val="9"/>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部门职责：</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一)协助县政府领导组织起草或审核上报市政府、市政府办公室和致函市政府各部门的公文，以及以县政府、县政府办公室名义发布的公文;负责县政府、县政府办公室日常公文办理，包括省市及省市部门来文办理，县政府各部门、各乡镇政府、高新区和农业园区管委会来文办理。</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(二)负责县政府领导活动的组织和协调工作;负责县政府会议的筹备和服务工作，协助县政府领导组织落实会议决定事项。</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(三)研究县政府各部门、各乡镇政府、高新区和农业园区管委会请示县政府的事项，提出审核意见，报县政府领导审批。</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(四)根据县政府领导的批示，对县政府各部门同出现的争议问题提出处理意见，报县政府领导决定。</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(五)组织起草政府工作报告、县政府领导重要讲话及其他重要文稿。</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(六)督促检查县政府各部门、各乡镇政府、高新区和农业园区管委会对各级政府重要文件、县政府会议议定事项、上级领导和县政府领导批示的执行落实情况并跟踪调研，并及时向县政府领导报告。</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(七) 组织承办人大代表建议和政协委员提案工作；负责新闻媒体和人民群众向县政府领导反映各类问题的承办工作。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(八)负责承办县政府提请县人大常委会任免议案和提请县政府任命工作人员的行政任免有关手续;负责承办县政府任命工作人员的宪法宣誓工作。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(九)负责县政府值班工作，及时向县政府领导报告重要情况，传达和督促落实县政府领导指示，协助处理各部门、各乡镇向县政府反映的重要问题。</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(十)根据县政府工作部署和县政府领导要求，组织专题调研，及时反映情况，提出建议。</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(十一)负责政务信息</w:t>
      </w:r>
      <w:r>
        <w:rPr>
          <w:rFonts w:hint="eastAsia" w:asciiTheme="minorEastAsia" w:hAnsiTheme="minorEastAsia" w:eastAsiaTheme="minorEastAsia" w:cstheme="minorEastAsia"/>
          <w:spacing w:val="11"/>
          <w:sz w:val="32"/>
          <w:szCs w:val="32"/>
          <w:lang w:val="en-US" w:eastAsia="zh-CN"/>
        </w:rPr>
        <w:t>(舆情信息）服务</w:t>
      </w:r>
      <w:r>
        <w:rPr>
          <w:rFonts w:hint="eastAsia" w:asciiTheme="minorEastAsia" w:hAnsiTheme="minorEastAsia" w:eastAsiaTheme="minorEastAsia" w:cstheme="minorEastAsia"/>
          <w:spacing w:val="11"/>
          <w:sz w:val="32"/>
          <w:szCs w:val="32"/>
        </w:rPr>
        <w:t>工作</w:t>
      </w:r>
      <w:r>
        <w:rPr>
          <w:rFonts w:hint="eastAsia" w:asciiTheme="minorEastAsia" w:hAnsiTheme="minorEastAsia" w:eastAsiaTheme="minorEastAsia" w:cstheme="minorEastAsia"/>
          <w:spacing w:val="11"/>
          <w:sz w:val="32"/>
          <w:szCs w:val="32"/>
          <w:lang w:eastAsia="zh-CN"/>
        </w:rPr>
        <w:t>和</w:t>
      </w:r>
      <w:r>
        <w:rPr>
          <w:rFonts w:hint="eastAsia" w:asciiTheme="minorEastAsia" w:hAnsiTheme="minorEastAsia" w:eastAsiaTheme="minorEastAsia" w:cstheme="minorEastAsia"/>
          <w:spacing w:val="11"/>
          <w:sz w:val="32"/>
          <w:szCs w:val="32"/>
        </w:rPr>
        <w:t>推进、指导</w:t>
      </w:r>
      <w:r>
        <w:rPr>
          <w:rFonts w:hint="eastAsia" w:asciiTheme="minorEastAsia" w:hAnsiTheme="minorEastAsia" w:eastAsiaTheme="minorEastAsia" w:cstheme="minorEastAsia"/>
          <w:spacing w:val="11"/>
          <w:sz w:val="32"/>
          <w:szCs w:val="32"/>
          <w:lang w:eastAsia="zh-CN"/>
        </w:rPr>
        <w:t>、</w:t>
      </w:r>
      <w:r>
        <w:rPr>
          <w:rFonts w:hint="eastAsia" w:asciiTheme="minorEastAsia" w:hAnsiTheme="minorEastAsia" w:eastAsiaTheme="minorEastAsia" w:cstheme="minorEastAsia"/>
          <w:spacing w:val="11"/>
          <w:sz w:val="32"/>
          <w:szCs w:val="32"/>
        </w:rPr>
        <w:t>协调、监督、考核评估全县政务公开和政府信息公开工作。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(十二)协同有关部门统筹协调县政府新闻宣传，舆情回应等工作。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(十三)负责县政府网站日常运行、管理、维护和信息发布工作；负责全县政府系统办公业务网的建设和管理工作；负责全县政府系统电子政务工作。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color w:val="auto"/>
          <w:spacing w:val="11"/>
          <w:sz w:val="32"/>
          <w:szCs w:val="32"/>
          <w:lang w:eastAsia="zh-CN"/>
        </w:rPr>
      </w:pPr>
      <w:r>
        <w:rPr>
          <w:rFonts w:hint="eastAsia" w:asciiTheme="minorEastAsia" w:hAnsiTheme="minorEastAsia" w:eastAsiaTheme="minorEastAsia" w:cstheme="minorEastAsia"/>
          <w:spacing w:val="11"/>
          <w:sz w:val="32"/>
          <w:szCs w:val="32"/>
        </w:rPr>
        <w:t>(十</w:t>
      </w:r>
      <w:r>
        <w:rPr>
          <w:rFonts w:hint="eastAsia" w:asciiTheme="minorEastAsia" w:hAnsiTheme="minorEastAsia" w:eastAsiaTheme="minorEastAsia" w:cstheme="minorEastAsia"/>
          <w:color w:val="auto"/>
          <w:spacing w:val="11"/>
          <w:sz w:val="32"/>
          <w:szCs w:val="32"/>
        </w:rPr>
        <w:t>四)负责县政府</w:t>
      </w:r>
      <w:r>
        <w:rPr>
          <w:rFonts w:hint="eastAsia" w:asciiTheme="minorEastAsia" w:hAnsiTheme="minorEastAsia" w:eastAsiaTheme="minorEastAsia" w:cstheme="minorEastAsia"/>
          <w:color w:val="auto"/>
          <w:spacing w:val="11"/>
          <w:sz w:val="32"/>
          <w:szCs w:val="32"/>
          <w:lang w:eastAsia="zh-CN"/>
        </w:rPr>
        <w:t>公务接待工作；做好县政府办公室有关行政事务工作。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4" w:firstLineChars="200"/>
        <w:textAlignment w:val="auto"/>
        <w:outlineLvl w:val="9"/>
        <w:rPr>
          <w:rFonts w:hint="eastAsia" w:asciiTheme="minorEastAsia" w:hAnsiTheme="minorEastAsia" w:eastAsiaTheme="minorEastAsia" w:cstheme="minorEastAsia"/>
          <w:color w:val="000000"/>
          <w:spacing w:val="11"/>
          <w:kern w:val="0"/>
          <w:sz w:val="32"/>
          <w:szCs w:val="32"/>
          <w:lang w:eastAsia="zh-CN"/>
        </w:rPr>
      </w:pPr>
      <w:r>
        <w:rPr>
          <w:rFonts w:hint="eastAsia" w:asciiTheme="minorEastAsia" w:hAnsiTheme="minorEastAsia" w:eastAsiaTheme="minorEastAsia" w:cstheme="minorEastAsia"/>
          <w:spacing w:val="11"/>
          <w:sz w:val="32"/>
          <w:szCs w:val="32"/>
        </w:rPr>
        <w:t>(十五)</w:t>
      </w:r>
      <w:r>
        <w:rPr>
          <w:rFonts w:hint="eastAsia" w:asciiTheme="minorEastAsia" w:hAnsiTheme="minorEastAsia" w:eastAsiaTheme="minorEastAsia" w:cstheme="minorEastAsia"/>
          <w:color w:val="000000"/>
          <w:spacing w:val="11"/>
          <w:kern w:val="0"/>
          <w:sz w:val="32"/>
          <w:szCs w:val="32"/>
        </w:rPr>
        <w:t>负责</w:t>
      </w:r>
      <w:r>
        <w:rPr>
          <w:rFonts w:hint="eastAsia" w:asciiTheme="minorEastAsia" w:hAnsiTheme="minorEastAsia" w:eastAsiaTheme="minorEastAsia" w:cstheme="minorEastAsia"/>
          <w:color w:val="000000"/>
          <w:spacing w:val="11"/>
          <w:kern w:val="0"/>
          <w:sz w:val="32"/>
          <w:szCs w:val="32"/>
          <w:lang w:eastAsia="zh-CN"/>
        </w:rPr>
        <w:t>对人民群众通过电话反映的政府及政府各部门存在的问题，直接影响群众生活的应由县政府及有关职能部门协调解决的问题和其他带有普遍性、倾向性、苗头性的重要问题进行受理、登记、呈交、督促、反馈。</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(十六)</w:t>
      </w:r>
      <w:r>
        <w:rPr>
          <w:rFonts w:hint="eastAsia" w:asciiTheme="minorEastAsia" w:hAnsiTheme="minorEastAsia" w:eastAsiaTheme="minorEastAsia" w:cstheme="minorEastAsia"/>
          <w:color w:val="000000"/>
          <w:spacing w:val="11"/>
          <w:kern w:val="0"/>
          <w:sz w:val="32"/>
          <w:szCs w:val="32"/>
        </w:rPr>
        <w:t>负责管理全县外事工作。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(十七)负责全县</w:t>
      </w:r>
      <w:r>
        <w:rPr>
          <w:rFonts w:hint="eastAsia" w:asciiTheme="minorEastAsia" w:hAnsiTheme="minorEastAsia" w:eastAsiaTheme="minorEastAsia" w:cstheme="minorEastAsia"/>
          <w:spacing w:val="11"/>
          <w:sz w:val="32"/>
          <w:szCs w:val="32"/>
          <w:lang w:eastAsia="zh-CN"/>
        </w:rPr>
        <w:t>人民防空工作</w:t>
      </w:r>
      <w:r>
        <w:rPr>
          <w:rFonts w:hint="eastAsia" w:asciiTheme="minorEastAsia" w:hAnsiTheme="minorEastAsia" w:eastAsiaTheme="minorEastAsia" w:cstheme="minorEastAsia"/>
          <w:spacing w:val="11"/>
          <w:sz w:val="32"/>
          <w:szCs w:val="32"/>
        </w:rPr>
        <w:t>。</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（十八）</w:t>
      </w:r>
      <w:r>
        <w:rPr>
          <w:rFonts w:hint="eastAsia" w:asciiTheme="minorEastAsia" w:hAnsiTheme="minorEastAsia" w:eastAsiaTheme="minorEastAsia" w:cstheme="minorEastAsia"/>
          <w:color w:val="000000"/>
          <w:spacing w:val="11"/>
          <w:kern w:val="0"/>
          <w:sz w:val="32"/>
          <w:szCs w:val="32"/>
        </w:rPr>
        <w:t>负责</w:t>
      </w:r>
      <w:r>
        <w:rPr>
          <w:rFonts w:hint="eastAsia" w:asciiTheme="minorEastAsia" w:hAnsiTheme="minorEastAsia" w:eastAsiaTheme="minorEastAsia" w:cstheme="minorEastAsia"/>
          <w:color w:val="000000"/>
          <w:spacing w:val="11"/>
          <w:kern w:val="0"/>
          <w:sz w:val="32"/>
          <w:szCs w:val="32"/>
          <w:lang w:eastAsia="zh-CN"/>
        </w:rPr>
        <w:t>全县金融监督管理工作</w:t>
      </w:r>
      <w:r>
        <w:rPr>
          <w:rFonts w:hint="eastAsia" w:asciiTheme="minorEastAsia" w:hAnsiTheme="minorEastAsia" w:eastAsiaTheme="minorEastAsia" w:cstheme="minorEastAsia"/>
          <w:spacing w:val="11"/>
          <w:sz w:val="32"/>
          <w:szCs w:val="32"/>
        </w:rPr>
        <w:t>。</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w:t>
      </w:r>
      <w:r>
        <w:rPr>
          <w:rFonts w:hint="eastAsia" w:asciiTheme="minorEastAsia" w:hAnsiTheme="minorEastAsia" w:eastAsiaTheme="minorEastAsia" w:cstheme="minorEastAsia"/>
          <w:color w:val="000000"/>
          <w:spacing w:val="11"/>
          <w:sz w:val="32"/>
          <w:szCs w:val="32"/>
        </w:rPr>
        <w:t>十九）</w:t>
      </w:r>
      <w:r>
        <w:rPr>
          <w:rFonts w:hint="eastAsia" w:asciiTheme="minorEastAsia" w:hAnsiTheme="minorEastAsia" w:eastAsiaTheme="minorEastAsia" w:cstheme="minorEastAsia"/>
          <w:spacing w:val="11"/>
          <w:sz w:val="32"/>
          <w:szCs w:val="32"/>
        </w:rPr>
        <w:t>负责全县智慧化建设、指导和管理工作。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（二十）</w:t>
      </w:r>
      <w:r>
        <w:rPr>
          <w:rFonts w:hint="eastAsia" w:asciiTheme="minorEastAsia" w:hAnsiTheme="minorEastAsia" w:eastAsiaTheme="minorEastAsia" w:cstheme="minorEastAsia"/>
          <w:spacing w:val="11"/>
          <w:sz w:val="32"/>
          <w:szCs w:val="32"/>
          <w:shd w:val="clear" w:color="auto" w:fill="auto"/>
          <w:lang w:eastAsia="zh-CN"/>
        </w:rPr>
        <w:t>完成县委、</w:t>
      </w:r>
      <w:r>
        <w:rPr>
          <w:rFonts w:hint="eastAsia" w:asciiTheme="minorEastAsia" w:hAnsiTheme="minorEastAsia" w:eastAsiaTheme="minorEastAsia" w:cstheme="minorEastAsia"/>
          <w:spacing w:val="11"/>
          <w:sz w:val="32"/>
          <w:szCs w:val="32"/>
          <w:shd w:val="clear" w:color="auto" w:fill="auto"/>
        </w:rPr>
        <w:t>县政府交办的其他</w:t>
      </w:r>
      <w:r>
        <w:rPr>
          <w:rFonts w:hint="eastAsia" w:asciiTheme="minorEastAsia" w:hAnsiTheme="minorEastAsia" w:eastAsiaTheme="minorEastAsia" w:cstheme="minorEastAsia"/>
          <w:spacing w:val="11"/>
          <w:sz w:val="32"/>
          <w:szCs w:val="32"/>
          <w:shd w:val="clear" w:color="auto" w:fill="auto"/>
          <w:lang w:eastAsia="zh-CN"/>
        </w:rPr>
        <w:t>任务</w:t>
      </w:r>
      <w:r>
        <w:rPr>
          <w:rFonts w:hint="eastAsia" w:asciiTheme="minorEastAsia" w:hAnsiTheme="minorEastAsia" w:eastAsiaTheme="minorEastAsia" w:cstheme="minorEastAsia"/>
          <w:spacing w:val="11"/>
          <w:sz w:val="32"/>
          <w:szCs w:val="32"/>
          <w:shd w:val="clear" w:color="auto" w:fill="auto"/>
        </w:rPr>
        <w:t>。</w:t>
      </w:r>
    </w:p>
    <w:p>
      <w:pPr>
        <w:spacing w:before="0" w:after="0" w:line="240" w:lineRule="auto"/>
        <w:jc w:val="left"/>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color w:val="000000"/>
          <w:sz w:val="32"/>
          <w:szCs w:val="32"/>
        </w:rPr>
        <w:t>机构设置：</w:t>
      </w:r>
    </w:p>
    <w:p>
      <w:pPr>
        <w:spacing w:before="0" w:after="0" w:line="240" w:lineRule="auto"/>
        <w:ind w:firstLine="0"/>
        <w:jc w:val="center"/>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z w:val="32"/>
          <w:szCs w:val="32"/>
        </w:rPr>
        <w:t>部门机构设置情况</w:t>
      </w:r>
    </w:p>
    <w:tbl>
      <w:tblPr>
        <w:tblStyle w:val="8"/>
        <w:tblW w:w="123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7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73"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单位名称</w:t>
            </w:r>
          </w:p>
        </w:tc>
        <w:tc>
          <w:tcPr>
            <w:tcW w:w="2464"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单位性质</w:t>
            </w:r>
          </w:p>
        </w:tc>
        <w:tc>
          <w:tcPr>
            <w:tcW w:w="2464"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单位规格</w:t>
            </w:r>
          </w:p>
        </w:tc>
        <w:tc>
          <w:tcPr>
            <w:tcW w:w="2464" w:type="dxa"/>
            <w:vAlign w:val="center"/>
          </w:tcPr>
          <w:p>
            <w:pPr>
              <w:pStyle w:val="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3" w:type="dxa"/>
            <w:vAlign w:val="center"/>
          </w:tcPr>
          <w:p>
            <w:pPr>
              <w:pStyle w:val="16"/>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威县人民政府办公室(本级）</w:t>
            </w:r>
          </w:p>
        </w:tc>
        <w:tc>
          <w:tcPr>
            <w:tcW w:w="2464"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w:t>
            </w:r>
          </w:p>
        </w:tc>
        <w:tc>
          <w:tcPr>
            <w:tcW w:w="2464"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正处（县）级</w:t>
            </w:r>
          </w:p>
        </w:tc>
        <w:tc>
          <w:tcPr>
            <w:tcW w:w="2464" w:type="dxa"/>
            <w:vAlign w:val="center"/>
          </w:tcPr>
          <w:p>
            <w:pPr>
              <w:pStyle w:val="1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财政拨款</w:t>
            </w:r>
          </w:p>
        </w:tc>
      </w:tr>
    </w:tbl>
    <w:p>
      <w:pPr>
        <w:keepNext w:val="0"/>
        <w:keepLines w:val="0"/>
        <w:pageBreakBefore w:val="0"/>
        <w:numPr>
          <w:ilvl w:val="0"/>
          <w:numId w:val="1"/>
        </w:numPr>
        <w:kinsoku/>
        <w:wordWrap/>
        <w:overflowPunct/>
        <w:topLinePunct w:val="0"/>
        <w:bidi w:val="0"/>
        <w:snapToGrid/>
        <w:spacing w:before="10" w:after="10" w:line="600" w:lineRule="exact"/>
        <w:ind w:firstLine="640"/>
        <w:jc w:val="left"/>
        <w:textAlignment w:val="auto"/>
        <w:outlineLvl w:val="2"/>
        <w:rPr>
          <w:rFonts w:ascii="黑体" w:hAnsi="黑体" w:eastAsia="黑体" w:cs="黑体"/>
          <w:color w:val="000000"/>
          <w:sz w:val="32"/>
        </w:rPr>
      </w:pPr>
      <w:bookmarkStart w:id="9" w:name="_Toc_3_3_0000000011"/>
      <w:r>
        <w:rPr>
          <w:rFonts w:ascii="黑体" w:hAnsi="黑体" w:eastAsia="黑体" w:cs="黑体"/>
          <w:color w:val="000000"/>
          <w:sz w:val="32"/>
        </w:rPr>
        <w:t>部门预算安排的总体情况</w:t>
      </w:r>
      <w:bookmarkEnd w:id="9"/>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firstLine="640" w:firstLineChars="20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按照预算管理有关规定，目前我省部门预算的编制实行综合预算管理，即全部收入和支出都反映在预算中。威县人民政府办公室机关及所属事业单位的收支包含在部门预算中。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反映本部门当年全部收入。</w:t>
      </w:r>
      <w:r>
        <w:rPr>
          <w:rFonts w:hint="eastAsia" w:ascii="宋体" w:hAnsi="宋体" w:eastAsia="宋体" w:cs="宋体"/>
          <w:sz w:val="32"/>
          <w:szCs w:val="32"/>
          <w:lang w:val="en-US" w:eastAsia="zh-CN"/>
        </w:rPr>
        <w:t>2022</w:t>
      </w:r>
      <w:r>
        <w:rPr>
          <w:rFonts w:hint="eastAsia" w:ascii="宋体" w:hAnsi="宋体" w:eastAsia="宋体" w:cs="宋体"/>
          <w:sz w:val="32"/>
          <w:szCs w:val="32"/>
        </w:rPr>
        <w:t>年预算收入</w:t>
      </w:r>
      <w:r>
        <w:rPr>
          <w:rFonts w:hint="eastAsia" w:ascii="宋体" w:hAnsi="宋体" w:eastAsia="宋体" w:cs="宋体"/>
          <w:sz w:val="32"/>
          <w:szCs w:val="32"/>
          <w:lang w:val="en-US" w:eastAsia="zh-CN"/>
        </w:rPr>
        <w:t>1117.92</w:t>
      </w:r>
      <w:r>
        <w:rPr>
          <w:rFonts w:hint="eastAsia" w:ascii="宋体" w:hAnsi="宋体" w:eastAsia="宋体" w:cs="宋体"/>
          <w:sz w:val="32"/>
          <w:szCs w:val="32"/>
        </w:rPr>
        <w:t>万元，其中：一般公共预算收入</w:t>
      </w:r>
      <w:r>
        <w:rPr>
          <w:rFonts w:hint="eastAsia" w:ascii="宋体" w:hAnsi="宋体" w:eastAsia="宋体" w:cs="宋体"/>
          <w:sz w:val="32"/>
          <w:szCs w:val="32"/>
          <w:lang w:val="en-US" w:eastAsia="zh-CN"/>
        </w:rPr>
        <w:t>1117.92</w:t>
      </w:r>
      <w:r>
        <w:rPr>
          <w:rFonts w:hint="eastAsia" w:ascii="宋体" w:hAnsi="宋体" w:eastAsia="宋体" w:cs="宋体"/>
          <w:sz w:val="32"/>
          <w:szCs w:val="32"/>
        </w:rPr>
        <w:t>万元，基金预算收入0万元，财政专户核拨收入0万元，其他来源收入0万元。</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2、支出说明</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收支预算总表支出栏、基本支出表、项目支出表按经济分类和支出功能分类科目编制，反映威县人民政府办公室年度部门预算中支出预算的总体情况。</w:t>
      </w:r>
      <w:r>
        <w:rPr>
          <w:rFonts w:hint="eastAsia" w:ascii="宋体" w:hAnsi="宋体" w:eastAsia="宋体" w:cs="宋体"/>
          <w:sz w:val="32"/>
          <w:szCs w:val="32"/>
          <w:lang w:val="en-US" w:eastAsia="zh-CN"/>
        </w:rPr>
        <w:t>2022</w:t>
      </w:r>
      <w:r>
        <w:rPr>
          <w:rFonts w:hint="eastAsia" w:ascii="宋体" w:hAnsi="宋体" w:eastAsia="宋体" w:cs="宋体"/>
          <w:sz w:val="32"/>
          <w:szCs w:val="32"/>
        </w:rPr>
        <w:t>年支出预算</w:t>
      </w:r>
      <w:r>
        <w:rPr>
          <w:rFonts w:hint="eastAsia" w:ascii="宋体" w:hAnsi="宋体" w:eastAsia="宋体" w:cs="宋体"/>
          <w:sz w:val="32"/>
          <w:szCs w:val="32"/>
          <w:lang w:val="en-US" w:eastAsia="zh-CN"/>
        </w:rPr>
        <w:t>1117.92</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695.71</w:t>
      </w:r>
      <w:r>
        <w:rPr>
          <w:rFonts w:hint="eastAsia" w:ascii="宋体" w:hAnsi="宋体" w:eastAsia="宋体" w:cs="宋体"/>
          <w:sz w:val="32"/>
          <w:szCs w:val="32"/>
        </w:rPr>
        <w:t>万元，包括人员经费</w:t>
      </w:r>
      <w:r>
        <w:rPr>
          <w:rFonts w:hint="eastAsia" w:ascii="宋体" w:hAnsi="宋体" w:eastAsia="宋体" w:cs="宋体"/>
          <w:sz w:val="32"/>
          <w:szCs w:val="32"/>
          <w:lang w:val="en-US" w:eastAsia="zh-CN"/>
        </w:rPr>
        <w:t>553.51</w:t>
      </w:r>
      <w:r>
        <w:rPr>
          <w:rFonts w:hint="eastAsia" w:ascii="宋体" w:hAnsi="宋体" w:eastAsia="宋体" w:cs="宋体"/>
          <w:sz w:val="32"/>
          <w:szCs w:val="32"/>
        </w:rPr>
        <w:t>万元和日常公用经费</w:t>
      </w:r>
      <w:r>
        <w:rPr>
          <w:rFonts w:hint="eastAsia" w:ascii="宋体" w:hAnsi="宋体" w:eastAsia="宋体" w:cs="宋体"/>
          <w:sz w:val="32"/>
          <w:szCs w:val="32"/>
          <w:lang w:val="en-US" w:eastAsia="zh-CN"/>
        </w:rPr>
        <w:t>142.20</w:t>
      </w:r>
      <w:r>
        <w:rPr>
          <w:rFonts w:hint="eastAsia" w:ascii="宋体" w:hAnsi="宋体" w:eastAsia="宋体" w:cs="宋体"/>
          <w:sz w:val="32"/>
          <w:szCs w:val="32"/>
        </w:rPr>
        <w:t>万元；项目支出</w:t>
      </w:r>
      <w:r>
        <w:rPr>
          <w:rFonts w:hint="eastAsia" w:ascii="宋体" w:hAnsi="宋体" w:eastAsia="宋体" w:cs="宋体"/>
          <w:sz w:val="32"/>
          <w:szCs w:val="32"/>
          <w:lang w:val="en-US" w:eastAsia="zh-CN"/>
        </w:rPr>
        <w:t>422.21</w:t>
      </w:r>
      <w:r>
        <w:rPr>
          <w:rFonts w:hint="eastAsia" w:ascii="宋体" w:hAnsi="宋体" w:eastAsia="宋体" w:cs="宋体"/>
          <w:sz w:val="32"/>
          <w:szCs w:val="32"/>
        </w:rPr>
        <w:t>万元，主要为</w:t>
      </w:r>
      <w:r>
        <w:rPr>
          <w:rFonts w:hint="eastAsia" w:ascii="宋体" w:hAnsi="宋体" w:eastAsia="宋体" w:cs="宋体"/>
          <w:sz w:val="32"/>
          <w:szCs w:val="32"/>
          <w:lang w:eastAsia="zh-CN"/>
        </w:rPr>
        <w:t>金融监管局代拨村镇银行省、市普惠金融发展资金</w:t>
      </w:r>
      <w:r>
        <w:rPr>
          <w:rFonts w:hint="eastAsia" w:ascii="宋体" w:hAnsi="宋体" w:eastAsia="宋体" w:cs="宋体"/>
          <w:sz w:val="32"/>
          <w:szCs w:val="32"/>
        </w:rPr>
        <w:t>；政府办城镇化观摩经费；</w:t>
      </w:r>
      <w:r>
        <w:rPr>
          <w:rFonts w:hint="eastAsia" w:ascii="宋体" w:hAnsi="宋体" w:eastAsia="宋体" w:cs="宋体"/>
          <w:sz w:val="32"/>
          <w:szCs w:val="32"/>
          <w:lang w:eastAsia="zh-CN"/>
        </w:rPr>
        <w:t>招商引资经费、县长热线</w:t>
      </w:r>
      <w:r>
        <w:rPr>
          <w:rFonts w:hint="eastAsia" w:ascii="宋体" w:hAnsi="宋体" w:eastAsia="宋体" w:cs="宋体"/>
          <w:sz w:val="32"/>
          <w:szCs w:val="32"/>
        </w:rPr>
        <w:t>等；其他支出0万元。</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3、比上年增减情况</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2022</w:t>
      </w:r>
      <w:r>
        <w:rPr>
          <w:rFonts w:hint="eastAsia" w:asciiTheme="minorEastAsia" w:hAnsiTheme="minorEastAsia" w:eastAsiaTheme="minorEastAsia" w:cstheme="minorEastAsia"/>
          <w:sz w:val="32"/>
          <w:szCs w:val="32"/>
        </w:rPr>
        <w:t>年预算收支安排</w:t>
      </w:r>
      <w:r>
        <w:rPr>
          <w:rFonts w:hint="eastAsia" w:asciiTheme="minorEastAsia" w:hAnsiTheme="minorEastAsia" w:eastAsiaTheme="minorEastAsia" w:cstheme="minorEastAsia"/>
          <w:sz w:val="32"/>
          <w:szCs w:val="32"/>
          <w:lang w:val="en-US" w:eastAsia="zh-CN"/>
        </w:rPr>
        <w:t>1117.92</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2021</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159.45</w:t>
      </w:r>
      <w:r>
        <w:rPr>
          <w:rFonts w:hint="eastAsia" w:asciiTheme="minorEastAsia" w:hAnsiTheme="minorEastAsia" w:eastAsiaTheme="minorEastAsia" w:cstheme="minorEastAsia"/>
          <w:sz w:val="32"/>
          <w:szCs w:val="32"/>
        </w:rPr>
        <w:t>万元，其中：基本支出</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137.6</w:t>
      </w:r>
      <w:r>
        <w:rPr>
          <w:rFonts w:hint="eastAsia" w:asciiTheme="minorEastAsia" w:hAnsiTheme="minorEastAsia" w:eastAsiaTheme="minorEastAsia" w:cstheme="minorEastAsia"/>
          <w:sz w:val="32"/>
          <w:szCs w:val="32"/>
        </w:rPr>
        <w:t>万元，主要为人员</w:t>
      </w:r>
      <w:r>
        <w:rPr>
          <w:rFonts w:hint="eastAsia" w:asciiTheme="minorEastAsia" w:hAnsiTheme="minorEastAsia" w:eastAsiaTheme="minorEastAsia" w:cstheme="minorEastAsia"/>
          <w:sz w:val="32"/>
          <w:szCs w:val="32"/>
          <w:lang w:eastAsia="zh-CN"/>
        </w:rPr>
        <w:t>工资上调、社保等经费增加</w:t>
      </w:r>
      <w:r>
        <w:rPr>
          <w:rFonts w:hint="eastAsia" w:asciiTheme="minorEastAsia" w:hAnsiTheme="minorEastAsia" w:eastAsiaTheme="minorEastAsia" w:cstheme="minorEastAsia"/>
          <w:sz w:val="32"/>
          <w:szCs w:val="32"/>
        </w:rPr>
        <w:t>；项目支出</w:t>
      </w:r>
      <w:r>
        <w:rPr>
          <w:rFonts w:hint="eastAsia" w:asciiTheme="minorEastAsia" w:hAnsiTheme="minorEastAsia" w:eastAsiaTheme="minorEastAsia" w:cstheme="minorEastAsia"/>
          <w:sz w:val="32"/>
          <w:szCs w:val="32"/>
          <w:lang w:eastAsia="zh-CN"/>
        </w:rPr>
        <w:t>较</w:t>
      </w:r>
      <w:r>
        <w:rPr>
          <w:rFonts w:hint="eastAsia" w:asciiTheme="minorEastAsia" w:hAnsiTheme="minorEastAsia" w:eastAsiaTheme="minorEastAsia" w:cstheme="minorEastAsia"/>
          <w:sz w:val="32"/>
          <w:szCs w:val="32"/>
        </w:rPr>
        <w:t>上年</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21.85万元，主要是</w:t>
      </w:r>
      <w:r>
        <w:rPr>
          <w:rFonts w:hint="eastAsia" w:asciiTheme="minorEastAsia" w:hAnsiTheme="minorEastAsia" w:eastAsiaTheme="minorEastAsia" w:cstheme="minorEastAsia"/>
          <w:sz w:val="32"/>
          <w:szCs w:val="32"/>
          <w:lang w:eastAsia="zh-CN"/>
        </w:rPr>
        <w:t>融监管局代拨村镇银行省、市普惠金融发展资金增加</w:t>
      </w:r>
      <w:r>
        <w:rPr>
          <w:rFonts w:hint="eastAsia" w:asciiTheme="minorEastAsia" w:hAnsiTheme="minorEastAsia" w:eastAsiaTheme="minorEastAsia" w:cstheme="minorEastAsia"/>
          <w:sz w:val="32"/>
          <w:szCs w:val="32"/>
        </w:rPr>
        <w:t>。</w:t>
      </w:r>
    </w:p>
    <w:p>
      <w:pPr>
        <w:keepNext w:val="0"/>
        <w:keepLines w:val="0"/>
        <w:pageBreakBefore w:val="0"/>
        <w:widowControl/>
        <w:numPr>
          <w:ilvl w:val="0"/>
          <w:numId w:val="1"/>
        </w:numPr>
        <w:kinsoku/>
        <w:wordWrap/>
        <w:overflowPunct/>
        <w:topLinePunct w:val="0"/>
        <w:bidi w:val="0"/>
        <w:snapToGrid/>
        <w:spacing w:before="10" w:after="10" w:line="600" w:lineRule="exact"/>
        <w:ind w:left="0" w:leftChars="0" w:firstLine="640" w:firstLineChars="0"/>
        <w:jc w:val="left"/>
        <w:textAlignment w:val="auto"/>
        <w:outlineLvl w:val="2"/>
        <w:rPr>
          <w:rFonts w:hint="eastAsia" w:asciiTheme="majorEastAsia" w:hAnsiTheme="majorEastAsia" w:eastAsiaTheme="majorEastAsia" w:cstheme="majorEastAsia"/>
          <w:b/>
          <w:bCs/>
          <w:color w:val="000000"/>
          <w:sz w:val="32"/>
        </w:rPr>
      </w:pPr>
      <w:bookmarkStart w:id="10" w:name="_Toc_3_3_0000000012"/>
      <w:r>
        <w:rPr>
          <w:rFonts w:hint="eastAsia" w:asciiTheme="majorEastAsia" w:hAnsiTheme="majorEastAsia" w:eastAsiaTheme="majorEastAsia" w:cstheme="majorEastAsia"/>
          <w:b/>
          <w:bCs/>
          <w:color w:val="000000"/>
          <w:sz w:val="32"/>
        </w:rPr>
        <w:t>机关运行经费安排情况</w:t>
      </w:r>
      <w:bookmarkEnd w:id="10"/>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2022</w:t>
      </w:r>
      <w:r>
        <w:rPr>
          <w:rFonts w:hint="eastAsia" w:asciiTheme="minorEastAsia" w:hAnsiTheme="minorEastAsia" w:eastAsiaTheme="minorEastAsia" w:cstheme="minorEastAsia"/>
          <w:sz w:val="32"/>
          <w:szCs w:val="32"/>
        </w:rPr>
        <w:t>年，机关运行经费共计安排</w:t>
      </w:r>
      <w:r>
        <w:rPr>
          <w:rFonts w:hint="eastAsia" w:asciiTheme="minorEastAsia" w:hAnsiTheme="minorEastAsia" w:eastAsiaTheme="minorEastAsia" w:cstheme="minorEastAsia"/>
          <w:sz w:val="32"/>
          <w:szCs w:val="32"/>
          <w:lang w:val="en-US" w:eastAsia="zh-CN"/>
        </w:rPr>
        <w:t>142.2</w:t>
      </w:r>
      <w:r>
        <w:rPr>
          <w:rFonts w:hint="eastAsia" w:asciiTheme="minorEastAsia" w:hAnsiTheme="minorEastAsia" w:eastAsiaTheme="minorEastAsia" w:cstheme="minorEastAsia"/>
          <w:sz w:val="32"/>
          <w:szCs w:val="32"/>
        </w:rPr>
        <w:t>万元，主要用于日常运行支出，其中包括办公经费</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印刷费、邮电费、差旅费、会议费、公务接待费、公务车运行维护费、公车补贴费</w:t>
      </w:r>
      <w:r>
        <w:rPr>
          <w:rFonts w:hint="eastAsia" w:asciiTheme="minorEastAsia" w:hAnsiTheme="minorEastAsia" w:eastAsiaTheme="minorEastAsia" w:cstheme="minorEastAsia"/>
          <w:sz w:val="32"/>
          <w:szCs w:val="32"/>
          <w:lang w:eastAsia="zh-CN"/>
        </w:rPr>
        <w:t>等</w:t>
      </w:r>
      <w:r>
        <w:rPr>
          <w:rFonts w:hint="eastAsia" w:asciiTheme="minorEastAsia" w:hAnsiTheme="minorEastAsia" w:eastAsiaTheme="minorEastAsia" w:cstheme="minorEastAsia"/>
          <w:sz w:val="32"/>
          <w:szCs w:val="32"/>
        </w:rPr>
        <w:t>。</w:t>
      </w:r>
    </w:p>
    <w:p>
      <w:pPr>
        <w:keepNext w:val="0"/>
        <w:keepLines w:val="0"/>
        <w:pageBreakBefore w:val="0"/>
        <w:widowControl/>
        <w:numPr>
          <w:ilvl w:val="0"/>
          <w:numId w:val="0"/>
        </w:numPr>
        <w:kinsoku/>
        <w:wordWrap/>
        <w:overflowPunct/>
        <w:topLinePunct w:val="0"/>
        <w:bidi w:val="0"/>
        <w:snapToGrid/>
        <w:spacing w:before="10" w:after="10" w:line="600" w:lineRule="exact"/>
        <w:ind w:firstLine="643" w:firstLineChars="200"/>
        <w:jc w:val="left"/>
        <w:textAlignment w:val="auto"/>
        <w:outlineLvl w:val="2"/>
        <w:rPr>
          <w:rFonts w:hint="eastAsia" w:asciiTheme="majorEastAsia" w:hAnsiTheme="majorEastAsia" w:eastAsiaTheme="majorEastAsia" w:cstheme="majorEastAsia"/>
          <w:b/>
          <w:bCs/>
          <w:color w:val="000000"/>
          <w:sz w:val="32"/>
        </w:rPr>
      </w:pPr>
      <w:bookmarkStart w:id="11" w:name="_Toc_3_3_0000000013"/>
      <w:r>
        <w:rPr>
          <w:rFonts w:hint="eastAsia" w:asciiTheme="majorEastAsia" w:hAnsiTheme="majorEastAsia" w:eastAsiaTheme="majorEastAsia" w:cstheme="majorEastAsia"/>
          <w:b/>
          <w:bCs/>
          <w:color w:val="000000"/>
          <w:sz w:val="32"/>
          <w:lang w:eastAsia="zh-CN"/>
        </w:rPr>
        <w:t>四、</w:t>
      </w:r>
      <w:r>
        <w:rPr>
          <w:rFonts w:hint="eastAsia" w:asciiTheme="majorEastAsia" w:hAnsiTheme="majorEastAsia" w:eastAsiaTheme="majorEastAsia" w:cstheme="majorEastAsia"/>
          <w:b/>
          <w:bCs/>
          <w:color w:val="000000"/>
          <w:sz w:val="32"/>
        </w:rPr>
        <w:t>财政拨款“三公”经费预算情况及增减变化原因</w:t>
      </w:r>
      <w:bookmarkEnd w:id="11"/>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2022</w:t>
      </w:r>
      <w:r>
        <w:rPr>
          <w:rFonts w:hint="eastAsia" w:asciiTheme="minorEastAsia" w:hAnsiTheme="minorEastAsia" w:eastAsiaTheme="minorEastAsia" w:cstheme="minorEastAsia"/>
          <w:sz w:val="32"/>
          <w:szCs w:val="32"/>
        </w:rPr>
        <w:t>年，财政拨款“三公”经费预算安排</w:t>
      </w:r>
      <w:r>
        <w:rPr>
          <w:rFonts w:hint="eastAsia" w:asciiTheme="minorEastAsia" w:hAnsiTheme="minorEastAsia" w:eastAsiaTheme="minorEastAsia" w:cstheme="minorEastAsia"/>
          <w:sz w:val="32"/>
          <w:szCs w:val="32"/>
          <w:lang w:val="en-US" w:eastAsia="zh-CN"/>
        </w:rPr>
        <w:t>110</w:t>
      </w:r>
      <w:r>
        <w:rPr>
          <w:rFonts w:hint="eastAsia" w:asciiTheme="minorEastAsia" w:hAnsiTheme="minorEastAsia" w:eastAsiaTheme="minorEastAsia" w:cstheme="minorEastAsia"/>
          <w:sz w:val="32"/>
          <w:szCs w:val="32"/>
        </w:rPr>
        <w:t>万元，其中因公出国（境）费0万元；公务用车购置及运维费</w:t>
      </w:r>
      <w:r>
        <w:rPr>
          <w:rFonts w:hint="eastAsia" w:asciiTheme="minorEastAsia" w:hAnsiTheme="minorEastAsia" w:eastAsiaTheme="minorEastAsia" w:cstheme="minorEastAsia"/>
          <w:sz w:val="32"/>
          <w:szCs w:val="32"/>
          <w:lang w:val="en-US" w:eastAsia="zh-CN"/>
        </w:rPr>
        <w:t>40</w:t>
      </w:r>
      <w:r>
        <w:rPr>
          <w:rFonts w:hint="eastAsia" w:asciiTheme="minorEastAsia" w:hAnsiTheme="minorEastAsia" w:eastAsiaTheme="minorEastAsia" w:cstheme="minorEastAsia"/>
          <w:sz w:val="32"/>
          <w:szCs w:val="32"/>
        </w:rPr>
        <w:t>万元（其中：公务用车购置费为0万元，公务用车运维费</w:t>
      </w:r>
      <w:r>
        <w:rPr>
          <w:rFonts w:hint="eastAsia" w:asciiTheme="minorEastAsia" w:hAnsiTheme="minorEastAsia" w:eastAsiaTheme="minorEastAsia" w:cstheme="minorEastAsia"/>
          <w:sz w:val="32"/>
          <w:szCs w:val="32"/>
          <w:lang w:val="en-US" w:eastAsia="zh-CN"/>
        </w:rPr>
        <w:t>40</w:t>
      </w:r>
      <w:r>
        <w:rPr>
          <w:rFonts w:hint="eastAsia" w:asciiTheme="minorEastAsia" w:hAnsiTheme="minorEastAsia" w:eastAsiaTheme="minorEastAsia" w:cstheme="minorEastAsia"/>
          <w:sz w:val="32"/>
          <w:szCs w:val="32"/>
        </w:rPr>
        <w:t>万元)；公务接待费</w:t>
      </w:r>
      <w:r>
        <w:rPr>
          <w:rFonts w:hint="eastAsia" w:asciiTheme="minorEastAsia" w:hAnsiTheme="minorEastAsia" w:eastAsiaTheme="minorEastAsia" w:cstheme="minorEastAsia"/>
          <w:sz w:val="32"/>
          <w:szCs w:val="32"/>
          <w:lang w:val="en-US" w:eastAsia="zh-CN"/>
        </w:rPr>
        <w:t>70</w:t>
      </w:r>
      <w:r>
        <w:rPr>
          <w:rFonts w:hint="eastAsia" w:asciiTheme="minorEastAsia" w:hAnsiTheme="minorEastAsia" w:eastAsiaTheme="minorEastAsia" w:cstheme="minorEastAsia"/>
          <w:sz w:val="32"/>
          <w:szCs w:val="32"/>
        </w:rPr>
        <w:t>万元。与</w:t>
      </w:r>
      <w:r>
        <w:rPr>
          <w:rFonts w:hint="eastAsia" w:asciiTheme="minorEastAsia" w:hAnsiTheme="minorEastAsia" w:eastAsiaTheme="minorEastAsia" w:cstheme="minorEastAsia"/>
          <w:sz w:val="32"/>
          <w:szCs w:val="32"/>
          <w:lang w:val="en-US" w:eastAsia="zh-CN"/>
        </w:rPr>
        <w:t>2021</w:t>
      </w:r>
      <w:r>
        <w:rPr>
          <w:rFonts w:hint="eastAsia" w:asciiTheme="minorEastAsia" w:hAnsiTheme="minorEastAsia" w:eastAsiaTheme="minorEastAsia" w:cstheme="minorEastAsia"/>
          <w:sz w:val="32"/>
          <w:szCs w:val="32"/>
        </w:rPr>
        <w:t>年相比“三公”经费减少</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万元，减少的主要原因：</w:t>
      </w:r>
      <w:r>
        <w:rPr>
          <w:rFonts w:hint="eastAsia" w:asciiTheme="minorEastAsia" w:hAnsiTheme="minorEastAsia" w:eastAsiaTheme="minorEastAsia" w:cstheme="minorEastAsia"/>
          <w:sz w:val="32"/>
          <w:szCs w:val="32"/>
          <w:lang w:eastAsia="zh-CN"/>
        </w:rPr>
        <w:t>压减“三公经费”开支</w:t>
      </w:r>
      <w:r>
        <w:rPr>
          <w:rFonts w:hint="eastAsia" w:asciiTheme="minorEastAsia" w:hAnsiTheme="minorEastAsia" w:eastAsiaTheme="minorEastAsia" w:cstheme="minorEastAsia"/>
          <w:sz w:val="32"/>
          <w:szCs w:val="32"/>
        </w:rPr>
        <w:t>。</w:t>
      </w:r>
    </w:p>
    <w:p>
      <w:pPr>
        <w:keepNext w:val="0"/>
        <w:keepLines w:val="0"/>
        <w:pageBreakBefore w:val="0"/>
        <w:widowControl/>
        <w:numPr>
          <w:ilvl w:val="0"/>
          <w:numId w:val="0"/>
        </w:numPr>
        <w:kinsoku/>
        <w:wordWrap/>
        <w:overflowPunct/>
        <w:topLinePunct w:val="0"/>
        <w:bidi w:val="0"/>
        <w:snapToGrid/>
        <w:spacing w:before="10" w:after="10" w:line="600" w:lineRule="exact"/>
        <w:ind w:firstLine="643" w:firstLineChars="200"/>
        <w:jc w:val="left"/>
        <w:textAlignment w:val="auto"/>
        <w:outlineLvl w:val="2"/>
        <w:rPr>
          <w:rFonts w:hint="eastAsia" w:asciiTheme="majorEastAsia" w:hAnsiTheme="majorEastAsia" w:eastAsiaTheme="majorEastAsia" w:cstheme="majorEastAsia"/>
          <w:b/>
          <w:bCs/>
          <w:color w:val="000000"/>
          <w:sz w:val="32"/>
          <w:lang w:val="en-US" w:eastAsia="zh-CN"/>
        </w:rPr>
      </w:pPr>
      <w:bookmarkStart w:id="12" w:name="_Toc_3_3_0000000014"/>
      <w:r>
        <w:rPr>
          <w:rFonts w:hint="eastAsia" w:asciiTheme="majorEastAsia" w:hAnsiTheme="majorEastAsia" w:eastAsiaTheme="majorEastAsia" w:cstheme="majorEastAsia"/>
          <w:b/>
          <w:bCs/>
          <w:color w:val="000000"/>
          <w:sz w:val="32"/>
          <w:lang w:eastAsia="zh-CN"/>
        </w:rPr>
        <w:t>五、</w:t>
      </w:r>
      <w:r>
        <w:rPr>
          <w:rFonts w:hint="eastAsia" w:asciiTheme="majorEastAsia" w:hAnsiTheme="majorEastAsia" w:eastAsiaTheme="majorEastAsia" w:cstheme="majorEastAsia"/>
          <w:b/>
          <w:bCs/>
          <w:color w:val="000000"/>
          <w:sz w:val="32"/>
        </w:rPr>
        <w:t>预算绩效信息</w:t>
      </w:r>
      <w:bookmarkEnd w:id="12"/>
      <w:r>
        <w:rPr>
          <w:rFonts w:hint="eastAsia" w:asciiTheme="majorEastAsia" w:hAnsiTheme="majorEastAsia" w:eastAsiaTheme="majorEastAsia" w:cstheme="majorEastAsia"/>
          <w:b/>
          <w:bCs/>
          <w:color w:val="000000"/>
          <w:sz w:val="32"/>
          <w:lang w:val="en-US" w:eastAsia="zh-CN"/>
        </w:rPr>
        <w:t xml:space="preserve">  </w:t>
      </w:r>
    </w:p>
    <w:p>
      <w:pPr>
        <w:keepNext w:val="0"/>
        <w:keepLines w:val="0"/>
        <w:pageBreakBefore w:val="0"/>
        <w:kinsoku/>
        <w:wordWrap/>
        <w:overflowPunct/>
        <w:topLinePunct w:val="0"/>
        <w:bidi w:val="0"/>
        <w:snapToGrid/>
        <w:spacing w:line="600" w:lineRule="exact"/>
        <w:ind w:firstLine="562" w:firstLineChars="200"/>
        <w:jc w:val="left"/>
        <w:textAlignment w:val="auto"/>
        <w:rPr>
          <w:rFonts w:hint="eastAsia" w:ascii="宋体" w:hAnsi="宋体" w:eastAsia="宋体" w:cs="宋体"/>
          <w:b w:val="0"/>
          <w:bCs w:val="0"/>
          <w:sz w:val="32"/>
          <w:szCs w:val="32"/>
        </w:rPr>
      </w:pPr>
      <w:r>
        <w:rPr>
          <w:rFonts w:hint="eastAsia" w:asciiTheme="majorEastAsia" w:hAnsiTheme="majorEastAsia" w:eastAsiaTheme="majorEastAsia" w:cstheme="majorEastAsia"/>
          <w:b/>
          <w:sz w:val="28"/>
          <w:szCs w:val="28"/>
        </w:rPr>
        <w:t>总体绩效目标：</w:t>
      </w:r>
      <w:r>
        <w:rPr>
          <w:rFonts w:hint="eastAsia" w:ascii="宋体" w:hAnsi="宋体" w:eastAsia="宋体" w:cs="宋体"/>
          <w:b w:val="0"/>
          <w:bCs w:val="0"/>
          <w:sz w:val="32"/>
          <w:szCs w:val="32"/>
          <w:u w:val="none"/>
        </w:rPr>
        <w:t>县政府办公室将继续坚持以科学发展观为统领，围绕全县中心工作，超前谋划，主动服务，充分发挥参谋助手作用，全面提高办公室服务质量和工作水平。</w:t>
      </w:r>
    </w:p>
    <w:p>
      <w:pPr>
        <w:keepNext w:val="0"/>
        <w:keepLines w:val="0"/>
        <w:pageBreakBefore w:val="0"/>
        <w:kinsoku/>
        <w:wordWrap/>
        <w:overflowPunct/>
        <w:topLinePunct w:val="0"/>
        <w:bidi w:val="0"/>
        <w:snapToGrid/>
        <w:spacing w:before="0" w:after="0" w:line="600" w:lineRule="exact"/>
        <w:ind w:firstLine="321" w:firstLineChars="100"/>
        <w:jc w:val="left"/>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color w:val="000000"/>
          <w:sz w:val="32"/>
          <w:szCs w:val="32"/>
        </w:rPr>
        <w:t>第一部分 部门整体绩效目标</w:t>
      </w:r>
    </w:p>
    <w:p>
      <w:pPr>
        <w:keepNext w:val="0"/>
        <w:keepLines w:val="0"/>
        <w:pageBreakBefore w:val="0"/>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（一）总体绩效目标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提升政务公开服务水平。承办大型会议，有效推动全县经济发展，保障重大决策落实，积极贯彻</w:t>
      </w:r>
      <w:r>
        <w:rPr>
          <w:rFonts w:hint="eastAsia" w:asciiTheme="minorEastAsia" w:hAnsiTheme="minorEastAsia" w:eastAsiaTheme="minorEastAsia" w:cstheme="minorEastAsia"/>
          <w:sz w:val="32"/>
          <w:szCs w:val="32"/>
          <w:lang w:eastAsia="zh-CN"/>
        </w:rPr>
        <w:t>工作部署</w:t>
      </w:r>
      <w:r>
        <w:rPr>
          <w:rFonts w:hint="eastAsia" w:asciiTheme="minorEastAsia" w:hAnsiTheme="minorEastAsia" w:eastAsiaTheme="minorEastAsia" w:cstheme="minorEastAsia"/>
          <w:sz w:val="32"/>
          <w:szCs w:val="32"/>
        </w:rPr>
        <w:t>，创新工作机制，提升服务水平。围绕我县中心工作，有效促进对外经贸协作和外地高科技项目合作。建设运行维护平台数据，为有效保障全县突发事件提供技术保障，确保快速、有效处置突发事件，提高事件应对实效。确保各类会议顺利进行，保障政府网络安全运行，严格保障服务流程和视频会议管理制度，切实提高技术保障能力和服务水平。采取保障县政府领导和机关工作办公环境的措施，提升了服务管理水平，保障了县领导和机关工作的正常运转。</w:t>
      </w:r>
    </w:p>
    <w:p>
      <w:pPr>
        <w:keepNext w:val="0"/>
        <w:keepLines w:val="0"/>
        <w:pageBreakBefore w:val="0"/>
        <w:numPr>
          <w:ilvl w:val="0"/>
          <w:numId w:val="2"/>
        </w:numPr>
        <w:kinsoku/>
        <w:wordWrap/>
        <w:overflowPunct/>
        <w:topLinePunct w:val="0"/>
        <w:autoSpaceDE/>
        <w:autoSpaceDN/>
        <w:bidi w:val="0"/>
        <w:adjustRightInd/>
        <w:snapToGrid/>
        <w:spacing w:before="0" w:after="0" w:line="600" w:lineRule="exact"/>
        <w:ind w:firstLine="643" w:firstLineChars="200"/>
        <w:jc w:val="left"/>
        <w:textAlignment w:val="auto"/>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分项绩效目标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lang w:val="en-US" w:eastAsia="zh-CN"/>
        </w:rPr>
        <w:t>1</w:t>
      </w:r>
      <w:r>
        <w:rPr>
          <w:rFonts w:hint="eastAsia" w:asciiTheme="minorEastAsia" w:hAnsiTheme="minorEastAsia" w:eastAsiaTheme="minorEastAsia" w:cstheme="minorEastAsia"/>
          <w:b w:val="0"/>
          <w:sz w:val="32"/>
          <w:szCs w:val="32"/>
          <w:u w:val="none"/>
        </w:rPr>
        <w:t>、政务服务与政务管理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lang w:eastAsia="zh-CN"/>
        </w:rPr>
        <w:t>绩效目标：</w:t>
      </w:r>
      <w:r>
        <w:rPr>
          <w:rFonts w:hint="eastAsia" w:asciiTheme="minorEastAsia" w:hAnsiTheme="minorEastAsia" w:eastAsiaTheme="minorEastAsia" w:cstheme="minorEastAsia"/>
          <w:b w:val="0"/>
          <w:sz w:val="32"/>
          <w:szCs w:val="32"/>
          <w:u w:val="none"/>
        </w:rPr>
        <w:t>政务公开、县政府大型会议管理、政务督查督办、打击走私事务、政务联络工作突出政务、加强事务管理，力求重点工作出精品。预计起草全县招商引资、项目建设、工业突破、全民创业、城镇建设等工作要点难点工作求突破、基础工作有创新、常规工作见特色。以机关干部工作作风为依据，增强了工作综合服务实力. 不断提高信息公开工作业务水平；协助县领导组织会议决定事项的落实；督办重大决策落实；协调组织打私事务，增大打私力度；做好县际间政务往来与经济交流工作，负责县级领导公务活动的接待安排。提高政务公开服务水平，努力完成各项任务。</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sz w:val="32"/>
          <w:szCs w:val="32"/>
          <w:u w:val="none"/>
          <w:lang w:eastAsia="zh-CN"/>
        </w:rPr>
        <w:t>绩效指标：</w:t>
      </w:r>
      <w:r>
        <w:rPr>
          <w:rFonts w:hint="eastAsia" w:asciiTheme="minorEastAsia" w:hAnsiTheme="minorEastAsia" w:eastAsiaTheme="minorEastAsia" w:cstheme="minorEastAsia"/>
          <w:b w:val="0"/>
          <w:sz w:val="32"/>
          <w:szCs w:val="32"/>
          <w:u w:val="none"/>
          <w:lang w:val="en-US" w:eastAsia="zh-CN"/>
        </w:rPr>
        <w:t>综合服务能力、信息公开工作提升率；督办事项落实率；接待活动完成率。</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政务信息工作和机关电子政务工作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lang w:eastAsia="zh-CN"/>
        </w:rPr>
        <w:t>绩效目标：</w:t>
      </w:r>
      <w:r>
        <w:rPr>
          <w:rFonts w:hint="eastAsia" w:asciiTheme="minorEastAsia" w:hAnsiTheme="minorEastAsia" w:eastAsiaTheme="minorEastAsia" w:cstheme="minorEastAsia"/>
          <w:b w:val="0"/>
          <w:sz w:val="32"/>
          <w:szCs w:val="32"/>
          <w:u w:val="none"/>
        </w:rPr>
        <w:t>确保各类会议顺利进行，保障政府网络系统安全运行，严格保障服务流程和视频会议管理制度，切实提高技术保障能力和服务水平，确保各类会议顺利进行，保障政府网络安全运行。</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val="0"/>
          <w:sz w:val="32"/>
          <w:szCs w:val="32"/>
          <w:u w:val="none"/>
          <w:lang w:eastAsia="zh-CN"/>
        </w:rPr>
        <w:t>绩效指标：政府网络系统安全运行率、政务信息上报率。</w:t>
      </w:r>
    </w:p>
    <w:p>
      <w:pPr>
        <w:keepNext w:val="0"/>
        <w:keepLines w:val="0"/>
        <w:pageBreakBefore w:val="0"/>
        <w:numPr>
          <w:ilvl w:val="0"/>
          <w:numId w:val="2"/>
        </w:numPr>
        <w:kinsoku/>
        <w:wordWrap/>
        <w:overflowPunct/>
        <w:topLinePunct w:val="0"/>
        <w:bidi w:val="0"/>
        <w:snapToGrid/>
        <w:spacing w:before="0" w:after="0" w:line="600" w:lineRule="exact"/>
        <w:ind w:left="0" w:leftChars="0" w:firstLine="643" w:firstLineChars="200"/>
        <w:jc w:val="left"/>
        <w:textAlignment w:val="auto"/>
        <w:outlineLvl w:val="9"/>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工作保障措施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一、通过完成县政务信息公开工作的指导监督工作，使全县政府信息公开业务队伍素质不断提高，业务水平进一步提升；政府政务信息公开范围不断扩大，公开内容得到进一步细化。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二、做好县政府会议保障；掌握县直各部门以县政府名义召开的会议审批，控制会议费开支规模。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三、确保县政府决定事项及县政府领导重要指示得到贯彻落实。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四、严格执行行政机关公文处理相关规定，不断完善办文制度，优化办文流程，加强办文环节标准化管理，确保按时办结率达到100％。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五、做好县际间与我县政务往来服务保障工作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六、维护好县政府应急平台，确保全县应急工作顺利完成；各类突发事件得到及时妥善处置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七、按规定程序做好出访、来访报批工作，完成出访任务，按规定做好邀请接待工作。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八、确保后勤正常运转.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为了实现本年度发展规划目标，应做好预算编制工作，建立经费预算制度，积极有效地争取支持，我单位的重大项目，最大化的做到资金合理分配。</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321" w:firstLineChars="100"/>
        <w:jc w:val="left"/>
        <w:textAlignment w:val="auto"/>
        <w:outlineLvl w:val="9"/>
        <w:rPr>
          <w:rFonts w:hint="eastAsia" w:asciiTheme="majorEastAsia" w:hAnsiTheme="majorEastAsia" w:eastAsiaTheme="majorEastAsia" w:cstheme="majorEastAsia"/>
          <w:b/>
          <w:color w:val="000000"/>
          <w:sz w:val="32"/>
        </w:rPr>
      </w:pPr>
      <w:r>
        <w:rPr>
          <w:rFonts w:hint="eastAsia" w:asciiTheme="majorEastAsia" w:hAnsiTheme="majorEastAsia" w:eastAsiaTheme="majorEastAsia" w:cstheme="majorEastAsia"/>
          <w:b/>
          <w:color w:val="000000"/>
          <w:sz w:val="32"/>
          <w:lang w:eastAsia="zh-CN"/>
        </w:rPr>
        <w:t>第二部分</w:t>
      </w:r>
      <w:r>
        <w:rPr>
          <w:rFonts w:hint="eastAsia" w:asciiTheme="majorEastAsia" w:hAnsiTheme="majorEastAsia" w:eastAsiaTheme="majorEastAsia" w:cstheme="majorEastAsia"/>
          <w:b/>
          <w:color w:val="000000"/>
          <w:sz w:val="32"/>
          <w:lang w:val="en-US" w:eastAsia="zh-CN"/>
        </w:rPr>
        <w:t xml:space="preserve">  </w:t>
      </w:r>
      <w:r>
        <w:rPr>
          <w:rFonts w:hint="eastAsia" w:asciiTheme="majorEastAsia" w:hAnsiTheme="majorEastAsia" w:eastAsiaTheme="majorEastAsia" w:cstheme="majorEastAsia"/>
          <w:b/>
          <w:color w:val="000000"/>
          <w:sz w:val="32"/>
        </w:rPr>
        <w:t>专项资金绩效目标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b/>
          <w:bCs/>
          <w:sz w:val="32"/>
          <w:szCs w:val="32"/>
          <w:u w:val="none"/>
        </w:rPr>
      </w:pPr>
      <w:r>
        <w:rPr>
          <w:rFonts w:hint="eastAsia" w:asciiTheme="minorEastAsia" w:hAnsiTheme="minorEastAsia" w:eastAsiaTheme="minorEastAsia" w:cstheme="minorEastAsia"/>
          <w:b/>
          <w:bCs/>
          <w:sz w:val="32"/>
          <w:szCs w:val="32"/>
          <w:u w:val="none"/>
          <w:lang w:eastAsia="zh-CN"/>
        </w:rPr>
        <w:t>项目名称：</w:t>
      </w:r>
      <w:r>
        <w:rPr>
          <w:rFonts w:hint="eastAsia" w:asciiTheme="minorEastAsia" w:hAnsiTheme="minorEastAsia" w:eastAsiaTheme="minorEastAsia" w:cstheme="minorEastAsia"/>
          <w:b/>
          <w:bCs/>
          <w:sz w:val="32"/>
          <w:szCs w:val="32"/>
          <w:u w:val="none"/>
        </w:rPr>
        <w:t>综合业务、事务管理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lang w:eastAsia="zh-CN"/>
        </w:rPr>
        <w:t>绩效目标：</w:t>
      </w:r>
      <w:r>
        <w:rPr>
          <w:rFonts w:hint="eastAsia" w:asciiTheme="minorEastAsia" w:hAnsiTheme="minorEastAsia" w:eastAsiaTheme="minorEastAsia" w:cstheme="minorEastAsia"/>
          <w:b w:val="0"/>
          <w:sz w:val="32"/>
          <w:szCs w:val="32"/>
          <w:u w:val="none"/>
        </w:rPr>
        <w:t>协助县政府领导组织起草或审核以县政府、县政府办公室名义发布的公文；办理县政府各部门和乡镇报送的文电；对县政府部门间出现的争议问题提出处理意见；组织起草县政府领导重要讲话及其他重要文稿；组织专题调研；承办县政府领导交办的其他事项。采取保障县政府领导和机关工作办公环境的措施，提升了服务管理水平，保障了县领导和机关工作的正常运转。我单位实行政务值班制，实行主副班值班制度，确保24小时有人在岗、电话24小时有人接听。完善并严格执行公文收发登记、签批、交办制度。县长热线受理群众合理诉求</w:t>
      </w:r>
      <w:r>
        <w:rPr>
          <w:rFonts w:hint="eastAsia" w:asciiTheme="minorEastAsia" w:hAnsiTheme="minorEastAsia" w:eastAsiaTheme="minorEastAsia" w:cstheme="minorEastAsia"/>
          <w:b w:val="0"/>
          <w:sz w:val="32"/>
          <w:szCs w:val="32"/>
          <w:u w:val="none"/>
          <w:lang w:eastAsia="zh-CN"/>
        </w:rPr>
        <w:t>预计</w:t>
      </w:r>
      <w:r>
        <w:rPr>
          <w:rFonts w:hint="eastAsia" w:asciiTheme="minorEastAsia" w:hAnsiTheme="minorEastAsia" w:eastAsiaTheme="minorEastAsia" w:cstheme="minorEastAsia"/>
          <w:b w:val="0"/>
          <w:sz w:val="32"/>
          <w:szCs w:val="32"/>
          <w:u w:val="none"/>
        </w:rPr>
        <w:t>办结率超过96%，群众满意率达到98%以上。各项综合事务管理工作力争按时答复率达到100%，满意率达到90%以上。</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绩效指标：处理上级文件完结率、群众满意率。</w:t>
      </w:r>
    </w:p>
    <w:p>
      <w:pPr>
        <w:pStyle w:val="2"/>
        <w:numPr>
          <w:ilvl w:val="0"/>
          <w:numId w:val="0"/>
        </w:numPr>
        <w:spacing w:line="580" w:lineRule="exact"/>
        <w:textAlignment w:val="auto"/>
        <w:sectPr>
          <w:pgSz w:w="16840" w:h="11900" w:orient="landscape"/>
          <w:pgMar w:top="1361" w:right="1020" w:bottom="1361" w:left="1020" w:header="720" w:footer="720" w:gutter="0"/>
          <w:cols w:space="720" w:num="1"/>
        </w:sectPr>
      </w:pPr>
    </w:p>
    <w:p>
      <w:pPr>
        <w:spacing w:before="0" w:after="0" w:line="240" w:lineRule="auto"/>
        <w:ind w:firstLine="3534" w:firstLineChars="11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3534" w:firstLineChars="11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3534" w:firstLineChars="11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3534" w:firstLineChars="11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3534" w:firstLineChars="11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3534" w:firstLineChars="11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3534" w:firstLineChars="11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3534" w:firstLineChars="11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sz w:val="32"/>
          <w:szCs w:val="32"/>
        </w:rPr>
        <w:sectPr>
          <w:pgSz w:w="16840" w:h="11900" w:orient="landscape"/>
          <w:pgMar w:top="1361" w:right="1020" w:bottom="1134" w:left="1020" w:header="720" w:footer="720" w:gutter="0"/>
          <w:cols w:space="720" w:num="1"/>
        </w:sectPr>
      </w:pPr>
      <w:r>
        <w:rPr>
          <w:rFonts w:hint="eastAsia" w:asciiTheme="majorEastAsia" w:hAnsiTheme="majorEastAsia" w:eastAsiaTheme="majorEastAsia" w:cstheme="majorEastAsia"/>
          <w:b/>
          <w:bCs w:val="0"/>
          <w:color w:val="000000"/>
          <w:sz w:val="32"/>
          <w:szCs w:val="32"/>
        </w:rPr>
        <w:t>第三部分  预算项目绩效目标</w:t>
      </w:r>
    </w:p>
    <w:p>
      <w:pPr>
        <w:spacing w:before="0" w:after="0"/>
        <w:ind w:firstLine="560"/>
        <w:jc w:val="left"/>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color w:val="000000"/>
          <w:sz w:val="32"/>
          <w:szCs w:val="32"/>
        </w:rPr>
        <w:t>1、财税综合协调工作公用专项经费绩效目标表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对招商、发改、规建、交通等相关单位及金融机构等履行协税护税职能和义务开展督导检查次数</w:t>
            </w:r>
          </w:p>
        </w:tc>
        <w:tc>
          <w:tcPr>
            <w:tcW w:w="2466" w:type="dxa"/>
            <w:vAlign w:val="center"/>
          </w:tcPr>
          <w:p>
            <w:pPr>
              <w:pStyle w:val="16"/>
            </w:pPr>
            <w:r>
              <w:t>对责任单位的涉税信息采集数量督导检查</w:t>
            </w:r>
          </w:p>
        </w:tc>
        <w:tc>
          <w:tcPr>
            <w:tcW w:w="2466" w:type="dxa"/>
            <w:vAlign w:val="center"/>
          </w:tcPr>
          <w:p>
            <w:pPr>
              <w:pStyle w:val="16"/>
            </w:pPr>
            <w:r>
              <w:t>≥2次</w:t>
            </w:r>
          </w:p>
        </w:tc>
        <w:tc>
          <w:tcPr>
            <w:tcW w:w="2466" w:type="dxa"/>
            <w:vAlign w:val="center"/>
          </w:tcPr>
          <w:p>
            <w:pPr>
              <w:pStyle w:val="16"/>
            </w:pPr>
            <w:r>
              <w:t xml:space="preserve">    河北省人民政府《关于建立综合治税大格局的实施意见》（冀政[2011]70号）文件、威县人民政府办公室《关于印发威县综合治税实施意见的通知》（威政办[2013]3号）文件。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对乡镇税收收入情况进行通报次数</w:t>
            </w:r>
          </w:p>
        </w:tc>
        <w:tc>
          <w:tcPr>
            <w:tcW w:w="2466" w:type="dxa"/>
            <w:vAlign w:val="center"/>
          </w:tcPr>
          <w:p>
            <w:pPr>
              <w:pStyle w:val="16"/>
            </w:pPr>
            <w:r>
              <w:t>按照时间节点，在常务会议、专题会议中将乡镇收入情况通报印发</w:t>
            </w:r>
          </w:p>
        </w:tc>
        <w:tc>
          <w:tcPr>
            <w:tcW w:w="2466" w:type="dxa"/>
            <w:vAlign w:val="center"/>
          </w:tcPr>
          <w:p>
            <w:pPr>
              <w:pStyle w:val="16"/>
            </w:pPr>
            <w:r>
              <w:t>≥10次</w:t>
            </w:r>
          </w:p>
        </w:tc>
        <w:tc>
          <w:tcPr>
            <w:tcW w:w="2466" w:type="dxa"/>
            <w:vAlign w:val="center"/>
          </w:tcPr>
          <w:p>
            <w:pPr>
              <w:pStyle w:val="16"/>
            </w:pPr>
            <w:r>
              <w:t xml:space="preserve">    河北省人民政府《关于建立综合治税大格局的实施意见》（冀政[2011]70号）文件、威县人民政府办公室《关于印发威县综合治税实施意见的通知》（威政办[2013]3号）文件。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5</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网络生态环境</w:t>
            </w:r>
          </w:p>
        </w:tc>
        <w:tc>
          <w:tcPr>
            <w:tcW w:w="2466" w:type="dxa"/>
            <w:vAlign w:val="center"/>
          </w:tcPr>
          <w:p>
            <w:pPr>
              <w:pStyle w:val="16"/>
            </w:pPr>
            <w:r>
              <w:t>网络生态环境</w:t>
            </w:r>
          </w:p>
        </w:tc>
        <w:tc>
          <w:tcPr>
            <w:tcW w:w="2466" w:type="dxa"/>
            <w:vAlign w:val="center"/>
          </w:tcPr>
          <w:p>
            <w:pPr>
              <w:pStyle w:val="16"/>
            </w:pPr>
            <w:r>
              <w:t>绿色常态化</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w:t>
            </w:r>
          </w:p>
        </w:tc>
        <w:tc>
          <w:tcPr>
            <w:tcW w:w="2466" w:type="dxa"/>
            <w:vAlign w:val="center"/>
          </w:tcPr>
          <w:p>
            <w:pPr>
              <w:pStyle w:val="16"/>
            </w:pPr>
            <w:r>
              <w:t>持续服务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2、冀财金/2021/50号金融监管局代拨中央普惠金融发展专项资金绩效目标表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1.完成资金拨付进度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资金拨付次数</w:t>
            </w:r>
          </w:p>
        </w:tc>
        <w:tc>
          <w:tcPr>
            <w:tcW w:w="2466" w:type="dxa"/>
            <w:vAlign w:val="center"/>
          </w:tcPr>
          <w:p>
            <w:pPr>
              <w:pStyle w:val="16"/>
            </w:pPr>
            <w:r>
              <w:t>资金拨付次数</w:t>
            </w:r>
          </w:p>
        </w:tc>
        <w:tc>
          <w:tcPr>
            <w:tcW w:w="2466" w:type="dxa"/>
            <w:vAlign w:val="center"/>
          </w:tcPr>
          <w:p>
            <w:pPr>
              <w:pStyle w:val="16"/>
            </w:pPr>
            <w:r>
              <w:t>1次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资金到位率</w:t>
            </w:r>
          </w:p>
        </w:tc>
        <w:tc>
          <w:tcPr>
            <w:tcW w:w="2466" w:type="dxa"/>
            <w:vAlign w:val="center"/>
          </w:tcPr>
          <w:p>
            <w:pPr>
              <w:pStyle w:val="16"/>
            </w:pPr>
            <w:r>
              <w:t>资金到位率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资金支出率（%）</w:t>
            </w:r>
          </w:p>
        </w:tc>
        <w:tc>
          <w:tcPr>
            <w:tcW w:w="2466" w:type="dxa"/>
            <w:vAlign w:val="center"/>
          </w:tcPr>
          <w:p>
            <w:pPr>
              <w:pStyle w:val="16"/>
            </w:pPr>
            <w:r>
              <w:t>资金支出率（%）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83.25万</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服务企业数量</w:t>
            </w:r>
          </w:p>
        </w:tc>
        <w:tc>
          <w:tcPr>
            <w:tcW w:w="2466" w:type="dxa"/>
            <w:vAlign w:val="center"/>
          </w:tcPr>
          <w:p>
            <w:pPr>
              <w:pStyle w:val="16"/>
            </w:pPr>
            <w:r>
              <w:t>服务企业数量</w:t>
            </w:r>
          </w:p>
        </w:tc>
        <w:tc>
          <w:tcPr>
            <w:tcW w:w="2466" w:type="dxa"/>
            <w:vAlign w:val="center"/>
          </w:tcPr>
          <w:p>
            <w:pPr>
              <w:pStyle w:val="16"/>
            </w:pPr>
            <w:r>
              <w:t>1家</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银行服务质量</w:t>
            </w:r>
          </w:p>
        </w:tc>
        <w:tc>
          <w:tcPr>
            <w:tcW w:w="2466" w:type="dxa"/>
            <w:vAlign w:val="center"/>
          </w:tcPr>
          <w:p>
            <w:pPr>
              <w:pStyle w:val="16"/>
            </w:pPr>
            <w:r>
              <w:t>银行服务质量</w:t>
            </w:r>
          </w:p>
        </w:tc>
        <w:tc>
          <w:tcPr>
            <w:tcW w:w="2466" w:type="dxa"/>
            <w:vAlign w:val="center"/>
          </w:tcPr>
          <w:p>
            <w:pPr>
              <w:pStyle w:val="16"/>
            </w:pPr>
            <w:r>
              <w:t>全面提升</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w:t>
            </w:r>
          </w:p>
        </w:tc>
        <w:tc>
          <w:tcPr>
            <w:tcW w:w="2466" w:type="dxa"/>
            <w:vAlign w:val="center"/>
          </w:tcPr>
          <w:p>
            <w:pPr>
              <w:pStyle w:val="16"/>
            </w:pPr>
            <w:r>
              <w:t>100%</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3、冀财金/2021/54号金融监管局代拨省级普惠金融专项资金绩效目标表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1.完成资金拨付任务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资金拨付次数</w:t>
            </w:r>
          </w:p>
        </w:tc>
        <w:tc>
          <w:tcPr>
            <w:tcW w:w="2466" w:type="dxa"/>
            <w:vAlign w:val="center"/>
          </w:tcPr>
          <w:p>
            <w:pPr>
              <w:pStyle w:val="16"/>
            </w:pPr>
            <w:r>
              <w:t>资金拨付次数</w:t>
            </w:r>
          </w:p>
        </w:tc>
        <w:tc>
          <w:tcPr>
            <w:tcW w:w="2466" w:type="dxa"/>
            <w:vAlign w:val="center"/>
          </w:tcPr>
          <w:p>
            <w:pPr>
              <w:pStyle w:val="16"/>
            </w:pPr>
            <w:r>
              <w:t>1次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资金到位率</w:t>
            </w:r>
          </w:p>
        </w:tc>
        <w:tc>
          <w:tcPr>
            <w:tcW w:w="2466" w:type="dxa"/>
            <w:vAlign w:val="center"/>
          </w:tcPr>
          <w:p>
            <w:pPr>
              <w:pStyle w:val="16"/>
            </w:pPr>
            <w:r>
              <w:t>资金到位率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资金支出率（%）</w:t>
            </w:r>
          </w:p>
        </w:tc>
        <w:tc>
          <w:tcPr>
            <w:tcW w:w="2466" w:type="dxa"/>
            <w:vAlign w:val="center"/>
          </w:tcPr>
          <w:p>
            <w:pPr>
              <w:pStyle w:val="16"/>
            </w:pPr>
            <w:r>
              <w:t>资金支出率（%）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57.96万</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服务企业数量</w:t>
            </w:r>
          </w:p>
        </w:tc>
        <w:tc>
          <w:tcPr>
            <w:tcW w:w="2466" w:type="dxa"/>
            <w:vAlign w:val="center"/>
          </w:tcPr>
          <w:p>
            <w:pPr>
              <w:pStyle w:val="16"/>
            </w:pPr>
            <w:r>
              <w:t>服务企业数量</w:t>
            </w:r>
          </w:p>
        </w:tc>
        <w:tc>
          <w:tcPr>
            <w:tcW w:w="2466" w:type="dxa"/>
            <w:vAlign w:val="center"/>
          </w:tcPr>
          <w:p>
            <w:pPr>
              <w:pStyle w:val="16"/>
            </w:pPr>
            <w:r>
              <w:t>1家</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银行服务质量</w:t>
            </w:r>
          </w:p>
        </w:tc>
        <w:tc>
          <w:tcPr>
            <w:tcW w:w="2466" w:type="dxa"/>
            <w:vAlign w:val="center"/>
          </w:tcPr>
          <w:p>
            <w:pPr>
              <w:pStyle w:val="16"/>
            </w:pPr>
            <w:r>
              <w:t>银行服务质量</w:t>
            </w:r>
          </w:p>
        </w:tc>
        <w:tc>
          <w:tcPr>
            <w:tcW w:w="2466" w:type="dxa"/>
            <w:vAlign w:val="center"/>
          </w:tcPr>
          <w:p>
            <w:pPr>
              <w:pStyle w:val="16"/>
            </w:pPr>
            <w:r>
              <w:t>全面提升</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w:t>
            </w:r>
          </w:p>
        </w:tc>
        <w:tc>
          <w:tcPr>
            <w:tcW w:w="2466" w:type="dxa"/>
            <w:vAlign w:val="center"/>
          </w:tcPr>
          <w:p>
            <w:pPr>
              <w:pStyle w:val="16"/>
            </w:pPr>
            <w:r>
              <w:t>100%</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4、人防办公经费、人防宣传教育经费及建设保障经费绩效目标表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1.顺利完成各项任务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督导考核量</w:t>
            </w:r>
          </w:p>
        </w:tc>
        <w:tc>
          <w:tcPr>
            <w:tcW w:w="2466" w:type="dxa"/>
            <w:vAlign w:val="center"/>
          </w:tcPr>
          <w:p>
            <w:pPr>
              <w:pStyle w:val="16"/>
            </w:pPr>
            <w:r>
              <w:t>对人防工程及人防设备监督、验收及日常维护工程开展次数</w:t>
            </w:r>
          </w:p>
        </w:tc>
        <w:tc>
          <w:tcPr>
            <w:tcW w:w="2466" w:type="dxa"/>
            <w:vAlign w:val="center"/>
          </w:tcPr>
          <w:p>
            <w:pPr>
              <w:pStyle w:val="16"/>
            </w:pPr>
            <w:r>
              <w:t>≥50次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在中小学开展“人民防空知识教育”活动2次数</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人防工程使用率</w:t>
            </w:r>
          </w:p>
        </w:tc>
        <w:tc>
          <w:tcPr>
            <w:tcW w:w="2466" w:type="dxa"/>
            <w:vAlign w:val="center"/>
          </w:tcPr>
          <w:p>
            <w:pPr>
              <w:pStyle w:val="16"/>
            </w:pPr>
            <w:r>
              <w:t>确保人防工程正常使用并提高社会效益</w:t>
            </w:r>
          </w:p>
        </w:tc>
        <w:tc>
          <w:tcPr>
            <w:tcW w:w="2466" w:type="dxa"/>
            <w:vAlign w:val="center"/>
          </w:tcPr>
          <w:p>
            <w:pPr>
              <w:pStyle w:val="16"/>
            </w:pPr>
            <w:r>
              <w:t>≥98%</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社会公众普及率</w:t>
            </w:r>
          </w:p>
        </w:tc>
        <w:tc>
          <w:tcPr>
            <w:tcW w:w="2466" w:type="dxa"/>
            <w:vAlign w:val="center"/>
          </w:tcPr>
          <w:p>
            <w:pPr>
              <w:pStyle w:val="16"/>
            </w:pPr>
            <w:r>
              <w:t>加强人防工程的质量监督水平，反映人防工程的维护情况</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5、推进智慧城市建设、新型城镇化与城乡统筹建设等工作经费绩效目标表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督导考核量</w:t>
            </w:r>
          </w:p>
        </w:tc>
        <w:tc>
          <w:tcPr>
            <w:tcW w:w="2466" w:type="dxa"/>
            <w:vAlign w:val="center"/>
          </w:tcPr>
          <w:p>
            <w:pPr>
              <w:pStyle w:val="16"/>
            </w:pPr>
            <w:r>
              <w:t>督促完成各项工作阶段性目标专项考核和过程考核次数（次）</w:t>
            </w:r>
          </w:p>
        </w:tc>
        <w:tc>
          <w:tcPr>
            <w:tcW w:w="2466" w:type="dxa"/>
            <w:vAlign w:val="center"/>
          </w:tcPr>
          <w:p>
            <w:pPr>
              <w:pStyle w:val="16"/>
            </w:pPr>
            <w:r>
              <w:t>≥15次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工作推进过程中存在问题解决率（%）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2</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智慧城市基础设施完好率（%）</w:t>
            </w:r>
          </w:p>
        </w:tc>
        <w:tc>
          <w:tcPr>
            <w:tcW w:w="2466" w:type="dxa"/>
            <w:vAlign w:val="center"/>
          </w:tcPr>
          <w:p>
            <w:pPr>
              <w:pStyle w:val="16"/>
            </w:pPr>
            <w:r>
              <w:t>光纤、摄像头等智慧城市基础设施维护</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带动社会增长率</w:t>
            </w:r>
          </w:p>
        </w:tc>
        <w:tc>
          <w:tcPr>
            <w:tcW w:w="2466" w:type="dxa"/>
            <w:vAlign w:val="center"/>
          </w:tcPr>
          <w:p>
            <w:pPr>
              <w:pStyle w:val="16"/>
            </w:pPr>
            <w:r>
              <w:t>全面推进我县新型城镇化与城乡统筹建设工作、房屋征收与补偿工作带动社会就业</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6、威县大气污染防治工作办公经费绩效目标表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1.高效完成大气治理的各项工作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组织协调召开现场办公会议，督查督办大气污染防治工作</w:t>
            </w:r>
          </w:p>
        </w:tc>
        <w:tc>
          <w:tcPr>
            <w:tcW w:w="2466" w:type="dxa"/>
            <w:vAlign w:val="center"/>
          </w:tcPr>
          <w:p>
            <w:pPr>
              <w:pStyle w:val="16"/>
            </w:pPr>
            <w:r>
              <w:t>组织协调召开现场办公会议，督查督办大气污染防治工作</w:t>
            </w:r>
          </w:p>
        </w:tc>
        <w:tc>
          <w:tcPr>
            <w:tcW w:w="2466" w:type="dxa"/>
            <w:vAlign w:val="center"/>
          </w:tcPr>
          <w:p>
            <w:pPr>
              <w:pStyle w:val="16"/>
            </w:pPr>
            <w:r>
              <w:t>≥60次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组织召开大气污染治理工作现场调度会议</w:t>
            </w:r>
          </w:p>
        </w:tc>
        <w:tc>
          <w:tcPr>
            <w:tcW w:w="2466" w:type="dxa"/>
            <w:vAlign w:val="center"/>
          </w:tcPr>
          <w:p>
            <w:pPr>
              <w:pStyle w:val="16"/>
            </w:pPr>
            <w:r>
              <w:t>组织召开大气污染治理工作现场调度会议</w:t>
            </w:r>
          </w:p>
        </w:tc>
        <w:tc>
          <w:tcPr>
            <w:tcW w:w="2466" w:type="dxa"/>
            <w:vAlign w:val="center"/>
          </w:tcPr>
          <w:p>
            <w:pPr>
              <w:pStyle w:val="16"/>
            </w:pPr>
            <w:r>
              <w:t>≥40次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大气污染防治综合指挥中心正常运转</w:t>
            </w:r>
          </w:p>
        </w:tc>
        <w:tc>
          <w:tcPr>
            <w:tcW w:w="2466" w:type="dxa"/>
            <w:vAlign w:val="center"/>
          </w:tcPr>
          <w:p>
            <w:pPr>
              <w:pStyle w:val="16"/>
            </w:pPr>
            <w:r>
              <w:t>大气污染防治综合指挥中心正常运转</w:t>
            </w:r>
          </w:p>
        </w:tc>
        <w:tc>
          <w:tcPr>
            <w:tcW w:w="2466" w:type="dxa"/>
            <w:vAlign w:val="center"/>
          </w:tcPr>
          <w:p>
            <w:pPr>
              <w:pStyle w:val="16"/>
            </w:pPr>
            <w:r>
              <w:t>≥350天</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30</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组织协调生态环境、发改、住建、市场监管等相关单位，在对项目、企业、个体发现问题整改过程中，帮助问题主体降低整改成本，尽快恢复生产经营率</w:t>
            </w:r>
          </w:p>
        </w:tc>
        <w:tc>
          <w:tcPr>
            <w:tcW w:w="2466" w:type="dxa"/>
            <w:vAlign w:val="center"/>
          </w:tcPr>
          <w:p>
            <w:pPr>
              <w:pStyle w:val="16"/>
            </w:pPr>
            <w:r>
              <w:t>组织协调生态环境、发改、住建、市场监管等相关单位，在对项目、企业、个体发现问题整改过程中，帮助问题主体降低整改成本，尽快恢复生产经营率</w:t>
            </w:r>
          </w:p>
        </w:tc>
        <w:tc>
          <w:tcPr>
            <w:tcW w:w="2466" w:type="dxa"/>
            <w:vAlign w:val="center"/>
          </w:tcPr>
          <w:p>
            <w:pPr>
              <w:pStyle w:val="16"/>
            </w:pPr>
            <w:r>
              <w:t>≥30%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大气环境质量改善</w:t>
            </w:r>
          </w:p>
        </w:tc>
        <w:tc>
          <w:tcPr>
            <w:tcW w:w="2466" w:type="dxa"/>
            <w:vAlign w:val="center"/>
          </w:tcPr>
          <w:p>
            <w:pPr>
              <w:pStyle w:val="16"/>
            </w:pPr>
            <w:r>
              <w:t>大气环境质量改善</w:t>
            </w:r>
          </w:p>
        </w:tc>
        <w:tc>
          <w:tcPr>
            <w:tcW w:w="2466" w:type="dxa"/>
            <w:vAlign w:val="center"/>
          </w:tcPr>
          <w:p>
            <w:pPr>
              <w:pStyle w:val="16"/>
            </w:pPr>
            <w:r>
              <w:t>全面改善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通过调度，提高各责任单位重视程度及责任意识程度</w:t>
            </w:r>
          </w:p>
        </w:tc>
        <w:tc>
          <w:tcPr>
            <w:tcW w:w="2466" w:type="dxa"/>
            <w:vAlign w:val="center"/>
          </w:tcPr>
          <w:p>
            <w:pPr>
              <w:pStyle w:val="16"/>
            </w:pPr>
            <w:r>
              <w:t>通过调度，提高各责任单位重视程度及责任意识程度</w:t>
            </w:r>
          </w:p>
        </w:tc>
        <w:tc>
          <w:tcPr>
            <w:tcW w:w="2466" w:type="dxa"/>
            <w:vAlign w:val="center"/>
          </w:tcPr>
          <w:p>
            <w:pPr>
              <w:pStyle w:val="16"/>
            </w:pPr>
            <w:r>
              <w:t>≥98%</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切实改善生态环境质量，提升企事业及群众对问题整改的满意度</w:t>
            </w:r>
          </w:p>
        </w:tc>
        <w:tc>
          <w:tcPr>
            <w:tcW w:w="2466" w:type="dxa"/>
            <w:vAlign w:val="center"/>
          </w:tcPr>
          <w:p>
            <w:pPr>
              <w:pStyle w:val="16"/>
            </w:pPr>
            <w:r>
              <w:t>切实改善生态环境质量，提升企事业及群众对问题整改的满意度</w:t>
            </w:r>
          </w:p>
        </w:tc>
        <w:tc>
          <w:tcPr>
            <w:tcW w:w="2466" w:type="dxa"/>
            <w:vAlign w:val="center"/>
          </w:tcPr>
          <w:p>
            <w:pPr>
              <w:pStyle w:val="16"/>
            </w:pPr>
            <w:r>
              <w:t>≥90%</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7、威县人民政府办公室城镇化观摩经费绩效目标表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1.顺利高效完成各项任务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接待上级及兄弟县市、客商批次总体情况的统计</w:t>
            </w:r>
          </w:p>
        </w:tc>
        <w:tc>
          <w:tcPr>
            <w:tcW w:w="2466" w:type="dxa"/>
            <w:vAlign w:val="center"/>
          </w:tcPr>
          <w:p>
            <w:pPr>
              <w:pStyle w:val="16"/>
            </w:pPr>
            <w:r>
              <w:t>接待上级及兄弟县市、客商批次总体情况的统计</w:t>
            </w:r>
          </w:p>
        </w:tc>
        <w:tc>
          <w:tcPr>
            <w:tcW w:w="2466" w:type="dxa"/>
            <w:vAlign w:val="center"/>
          </w:tcPr>
          <w:p>
            <w:pPr>
              <w:pStyle w:val="16"/>
            </w:pPr>
            <w:r>
              <w:t>≥150次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接待观摩及客商活动组织完成情况</w:t>
            </w:r>
          </w:p>
        </w:tc>
        <w:tc>
          <w:tcPr>
            <w:tcW w:w="2466" w:type="dxa"/>
            <w:vAlign w:val="center"/>
          </w:tcPr>
          <w:p>
            <w:pPr>
              <w:pStyle w:val="16"/>
            </w:pPr>
            <w:r>
              <w:t>接待观摩及客商活动组织完成情况</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90万元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对接待的上级观摩、调研人员调查，对活动满意情况</w:t>
            </w:r>
          </w:p>
        </w:tc>
        <w:tc>
          <w:tcPr>
            <w:tcW w:w="2466" w:type="dxa"/>
            <w:vAlign w:val="center"/>
          </w:tcPr>
          <w:p>
            <w:pPr>
              <w:pStyle w:val="16"/>
            </w:pPr>
            <w:r>
              <w:t>对接待的上级观摩、调研人员调查，对活动满意情况</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工作效率提升程度</w:t>
            </w:r>
          </w:p>
        </w:tc>
        <w:tc>
          <w:tcPr>
            <w:tcW w:w="2466" w:type="dxa"/>
            <w:vAlign w:val="center"/>
          </w:tcPr>
          <w:p>
            <w:pPr>
              <w:pStyle w:val="16"/>
            </w:pPr>
            <w:r>
              <w:t>工作效率提升程度</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8、威县人民政府办公室综合改革经费绩效目标表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综合改革试点任务完成率</w:t>
            </w:r>
          </w:p>
        </w:tc>
        <w:tc>
          <w:tcPr>
            <w:tcW w:w="2466" w:type="dxa"/>
            <w:vAlign w:val="center"/>
          </w:tcPr>
          <w:p>
            <w:pPr>
              <w:pStyle w:val="16"/>
            </w:pPr>
            <w:r>
              <w:t>综合改革试点任务完成情况</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年度综合改革试点项目绩效评估检查完成率</w:t>
            </w:r>
          </w:p>
        </w:tc>
        <w:tc>
          <w:tcPr>
            <w:tcW w:w="2466" w:type="dxa"/>
            <w:vAlign w:val="center"/>
          </w:tcPr>
          <w:p>
            <w:pPr>
              <w:pStyle w:val="16"/>
            </w:pPr>
            <w:r>
              <w:t>年度综合改革试点项目绩效评估检查情况</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≥75万元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网络生态环境</w:t>
            </w:r>
          </w:p>
        </w:tc>
        <w:tc>
          <w:tcPr>
            <w:tcW w:w="2466" w:type="dxa"/>
            <w:vAlign w:val="center"/>
          </w:tcPr>
          <w:p>
            <w:pPr>
              <w:pStyle w:val="16"/>
            </w:pPr>
            <w:r>
              <w:t>网络生态环境</w:t>
            </w:r>
          </w:p>
        </w:tc>
        <w:tc>
          <w:tcPr>
            <w:tcW w:w="2466" w:type="dxa"/>
            <w:vAlign w:val="center"/>
          </w:tcPr>
          <w:p>
            <w:pPr>
              <w:pStyle w:val="16"/>
            </w:pPr>
            <w:r>
              <w:t>绿色常态化</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综合改革试点观摩接待工作完成率</w:t>
            </w:r>
          </w:p>
        </w:tc>
        <w:tc>
          <w:tcPr>
            <w:tcW w:w="2466" w:type="dxa"/>
            <w:vAlign w:val="center"/>
          </w:tcPr>
          <w:p>
            <w:pPr>
              <w:pStyle w:val="16"/>
            </w:pPr>
            <w:r>
              <w:t>综合改革试点观摩接待工作完成情况</w:t>
            </w:r>
          </w:p>
        </w:tc>
        <w:tc>
          <w:tcPr>
            <w:tcW w:w="2466" w:type="dxa"/>
            <w:vAlign w:val="center"/>
          </w:tcPr>
          <w:p>
            <w:pPr>
              <w:pStyle w:val="16"/>
            </w:pPr>
            <w:r>
              <w:t>≥70%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9、威县邮政管理专项经费绩效目标表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企业安全培训完成率（%）</w:t>
            </w:r>
          </w:p>
        </w:tc>
        <w:tc>
          <w:tcPr>
            <w:tcW w:w="2466" w:type="dxa"/>
            <w:vAlign w:val="center"/>
          </w:tcPr>
          <w:p>
            <w:pPr>
              <w:pStyle w:val="16"/>
            </w:pPr>
            <w:r>
              <w:t>实际完成安全培训的企业占应完成安全培训的企业总数的比例</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应急演练完成率（%）</w:t>
            </w:r>
          </w:p>
        </w:tc>
        <w:tc>
          <w:tcPr>
            <w:tcW w:w="2466" w:type="dxa"/>
            <w:vAlign w:val="center"/>
          </w:tcPr>
          <w:p>
            <w:pPr>
              <w:pStyle w:val="16"/>
            </w:pPr>
            <w:r>
              <w:t>实际完成应急演练的企业占应完成应急演练的企业总数的比例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服务的改善与提升</w:t>
            </w:r>
          </w:p>
        </w:tc>
        <w:tc>
          <w:tcPr>
            <w:tcW w:w="2466" w:type="dxa"/>
            <w:vAlign w:val="center"/>
          </w:tcPr>
          <w:p>
            <w:pPr>
              <w:pStyle w:val="16"/>
            </w:pPr>
            <w:r>
              <w:t>服务的改善与提升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工作效率提升程度</w:t>
            </w:r>
          </w:p>
        </w:tc>
        <w:tc>
          <w:tcPr>
            <w:tcW w:w="2466" w:type="dxa"/>
            <w:vAlign w:val="center"/>
          </w:tcPr>
          <w:p>
            <w:pPr>
              <w:pStyle w:val="16"/>
            </w:pPr>
            <w:r>
              <w:t>工作效率提升程度</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10、县长热线劳务费、中继费、电费、电话费等费用绩效目标表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1.顺利高效完成各项任务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工作完成率</w:t>
            </w:r>
          </w:p>
        </w:tc>
        <w:tc>
          <w:tcPr>
            <w:tcW w:w="2466" w:type="dxa"/>
            <w:vAlign w:val="center"/>
          </w:tcPr>
          <w:p>
            <w:pPr>
              <w:pStyle w:val="16"/>
            </w:pPr>
            <w:r>
              <w:t>确保日常维护在线率98%以上。</w:t>
            </w:r>
          </w:p>
        </w:tc>
        <w:tc>
          <w:tcPr>
            <w:tcW w:w="2466" w:type="dxa"/>
            <w:vAlign w:val="center"/>
          </w:tcPr>
          <w:p>
            <w:pPr>
              <w:pStyle w:val="16"/>
            </w:pPr>
            <w:r>
              <w:t>≥98%</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确保日常维护在线率98%以上。</w:t>
            </w:r>
          </w:p>
        </w:tc>
        <w:tc>
          <w:tcPr>
            <w:tcW w:w="2466" w:type="dxa"/>
            <w:vAlign w:val="center"/>
          </w:tcPr>
          <w:p>
            <w:pPr>
              <w:pStyle w:val="16"/>
            </w:pPr>
            <w:r>
              <w:t>≥98%</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传输执行率</w:t>
            </w:r>
          </w:p>
        </w:tc>
        <w:tc>
          <w:tcPr>
            <w:tcW w:w="2466" w:type="dxa"/>
            <w:vAlign w:val="center"/>
          </w:tcPr>
          <w:p>
            <w:pPr>
              <w:pStyle w:val="16"/>
            </w:pPr>
            <w:r>
              <w:t>为公安、城管、交管等实时传输影像数据。</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2</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信息共享率（%）</w:t>
            </w:r>
          </w:p>
        </w:tc>
        <w:tc>
          <w:tcPr>
            <w:tcW w:w="2466" w:type="dxa"/>
            <w:vAlign w:val="center"/>
          </w:tcPr>
          <w:p>
            <w:pPr>
              <w:pStyle w:val="16"/>
            </w:pPr>
            <w:r>
              <w:t>实现了信息共享，极大的防止了重复建设和资源浪费。</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网络生态环境</w:t>
            </w:r>
          </w:p>
        </w:tc>
        <w:tc>
          <w:tcPr>
            <w:tcW w:w="2466" w:type="dxa"/>
            <w:vAlign w:val="center"/>
          </w:tcPr>
          <w:p>
            <w:pPr>
              <w:pStyle w:val="16"/>
            </w:pPr>
            <w:r>
              <w:t>网络生态环境</w:t>
            </w:r>
          </w:p>
        </w:tc>
        <w:tc>
          <w:tcPr>
            <w:tcW w:w="2466" w:type="dxa"/>
            <w:vAlign w:val="center"/>
          </w:tcPr>
          <w:p>
            <w:pPr>
              <w:pStyle w:val="16"/>
            </w:pPr>
            <w:r>
              <w:t>绿色常态化</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带动社会增长率</w:t>
            </w:r>
          </w:p>
        </w:tc>
        <w:tc>
          <w:tcPr>
            <w:tcW w:w="2466" w:type="dxa"/>
            <w:vAlign w:val="center"/>
          </w:tcPr>
          <w:p>
            <w:pPr>
              <w:pStyle w:val="16"/>
            </w:pPr>
            <w:r>
              <w:t>打破信息孤岛、实现了资源共享，有效解决了资源管理效率低下的问题，有效促进了县域经济健康可持续的发展。</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11、政府办对外开放、招商引资工作经费绩效目标表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参展客商、及企业数量</w:t>
            </w:r>
          </w:p>
        </w:tc>
        <w:tc>
          <w:tcPr>
            <w:tcW w:w="2466" w:type="dxa"/>
            <w:vAlign w:val="center"/>
          </w:tcPr>
          <w:p>
            <w:pPr>
              <w:pStyle w:val="16"/>
            </w:pPr>
            <w:r>
              <w:t>客商、及企业总体情况的统计</w:t>
            </w:r>
          </w:p>
        </w:tc>
        <w:tc>
          <w:tcPr>
            <w:tcW w:w="2466" w:type="dxa"/>
            <w:vAlign w:val="center"/>
          </w:tcPr>
          <w:p>
            <w:pPr>
              <w:pStyle w:val="16"/>
            </w:pPr>
            <w:r>
              <w:t>≥20次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客商、及企业签约落户数量</w:t>
            </w:r>
          </w:p>
        </w:tc>
        <w:tc>
          <w:tcPr>
            <w:tcW w:w="2466" w:type="dxa"/>
            <w:vAlign w:val="center"/>
          </w:tcPr>
          <w:p>
            <w:pPr>
              <w:pStyle w:val="16"/>
            </w:pPr>
            <w:r>
              <w:t>客商、及企业签约落户情况</w:t>
            </w:r>
          </w:p>
        </w:tc>
        <w:tc>
          <w:tcPr>
            <w:tcW w:w="2466" w:type="dxa"/>
            <w:vAlign w:val="center"/>
          </w:tcPr>
          <w:p>
            <w:pPr>
              <w:pStyle w:val="16"/>
            </w:pPr>
            <w:r>
              <w:t>≥1户</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80万元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招商引资规模增长率（%）</w:t>
            </w:r>
          </w:p>
        </w:tc>
        <w:tc>
          <w:tcPr>
            <w:tcW w:w="2466" w:type="dxa"/>
            <w:vAlign w:val="center"/>
          </w:tcPr>
          <w:p>
            <w:pPr>
              <w:pStyle w:val="16"/>
            </w:pPr>
            <w:r>
              <w:t>招商引资规模增长情况</w:t>
            </w:r>
          </w:p>
        </w:tc>
        <w:tc>
          <w:tcPr>
            <w:tcW w:w="2466" w:type="dxa"/>
            <w:vAlign w:val="center"/>
          </w:tcPr>
          <w:p>
            <w:pPr>
              <w:pStyle w:val="16"/>
            </w:pPr>
            <w:r>
              <w:t>≥10百分比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w:t>
            </w:r>
          </w:p>
        </w:tc>
        <w:tc>
          <w:tcPr>
            <w:tcW w:w="2466" w:type="dxa"/>
            <w:vAlign w:val="center"/>
          </w:tcPr>
          <w:p>
            <w:pPr>
              <w:pStyle w:val="16"/>
            </w:pPr>
            <w:r>
              <w:t>持续服务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考察人员对接待活动满意度</w:t>
            </w:r>
          </w:p>
        </w:tc>
        <w:tc>
          <w:tcPr>
            <w:tcW w:w="2466" w:type="dxa"/>
            <w:vAlign w:val="center"/>
          </w:tcPr>
          <w:p>
            <w:pPr>
              <w:pStyle w:val="16"/>
            </w:pPr>
            <w:r>
              <w:t>考察人员对接待活动满意情况</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12、政府办公室政务督查经费绩效目标表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1.顺利高效完成各项任务</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督导考核量</w:t>
            </w:r>
          </w:p>
        </w:tc>
        <w:tc>
          <w:tcPr>
            <w:tcW w:w="2466" w:type="dxa"/>
            <w:vAlign w:val="center"/>
          </w:tcPr>
          <w:p>
            <w:pPr>
              <w:pStyle w:val="16"/>
            </w:pPr>
            <w:r>
              <w:t>督察促进政府重点工作和民生实事、领导议定交办事项次数</w:t>
            </w:r>
          </w:p>
        </w:tc>
        <w:tc>
          <w:tcPr>
            <w:tcW w:w="2466" w:type="dxa"/>
            <w:vAlign w:val="center"/>
          </w:tcPr>
          <w:p>
            <w:pPr>
              <w:pStyle w:val="16"/>
            </w:pPr>
            <w:r>
              <w:t>≥50次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重点工作和民生实事、县长办公会会议纪要、县政府常务会会议纪要、县长批示件</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2</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推动各项工作快速完成</w:t>
            </w:r>
          </w:p>
        </w:tc>
        <w:tc>
          <w:tcPr>
            <w:tcW w:w="2466" w:type="dxa"/>
            <w:vAlign w:val="center"/>
          </w:tcPr>
          <w:p>
            <w:pPr>
              <w:pStyle w:val="16"/>
            </w:pPr>
            <w:r>
              <w:t>加快各项事务按要求落实</w:t>
            </w:r>
          </w:p>
        </w:tc>
        <w:tc>
          <w:tcPr>
            <w:tcW w:w="2466" w:type="dxa"/>
            <w:vAlign w:val="center"/>
          </w:tcPr>
          <w:p>
            <w:pPr>
              <w:pStyle w:val="16"/>
            </w:pPr>
            <w:r>
              <w:t>≥70%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民生实事落实</w:t>
            </w:r>
          </w:p>
        </w:tc>
        <w:tc>
          <w:tcPr>
            <w:tcW w:w="2466" w:type="dxa"/>
            <w:vAlign w:val="center"/>
          </w:tcPr>
          <w:p>
            <w:pPr>
              <w:pStyle w:val="16"/>
            </w:pPr>
            <w:r>
              <w:t>带动社会经济，增加幸福感</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bookmarkStart w:id="13" w:name="_Toc_3_3_0000000015"/>
      <w:r>
        <w:rPr>
          <w:rFonts w:hint="eastAsia" w:asciiTheme="minorEastAsia" w:hAnsiTheme="minorEastAsia" w:eastAsiaTheme="minorEastAsia" w:cstheme="minorEastAsia"/>
          <w:b/>
          <w:bCs/>
          <w:color w:val="000000"/>
          <w:sz w:val="32"/>
          <w:szCs w:val="32"/>
        </w:rPr>
        <w:t>六、政府采购预算情况</w:t>
      </w:r>
      <w:bookmarkEnd w:id="13"/>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color w:val="000000"/>
          <w:sz w:val="32"/>
          <w:szCs w:val="32"/>
        </w:rPr>
        <w:t>2022年，威县人民政府办公室安排政府采购预算</w:t>
      </w:r>
      <w:r>
        <w:rPr>
          <w:rFonts w:hint="eastAsia" w:asciiTheme="minorEastAsia" w:hAnsiTheme="minorEastAsia" w:eastAsiaTheme="minorEastAsia" w:cstheme="minorEastAsia"/>
          <w:b w:val="0"/>
          <w:color w:val="000000"/>
          <w:sz w:val="32"/>
          <w:szCs w:val="32"/>
          <w:lang w:val="en-US" w:eastAsia="zh-CN"/>
        </w:rPr>
        <w:t>6</w:t>
      </w:r>
      <w:r>
        <w:rPr>
          <w:rFonts w:hint="eastAsia" w:asciiTheme="minorEastAsia" w:hAnsiTheme="minorEastAsia" w:eastAsiaTheme="minorEastAsia" w:cstheme="minorEastAsia"/>
          <w:b w:val="0"/>
          <w:color w:val="000000"/>
          <w:sz w:val="32"/>
          <w:szCs w:val="32"/>
        </w:rPr>
        <w:t>.00万元。具体内容见下表。</w:t>
      </w:r>
    </w:p>
    <w:p>
      <w:pPr>
        <w:keepNext w:val="0"/>
        <w:keepLines w:val="0"/>
        <w:pageBreakBefore w:val="0"/>
        <w:widowControl/>
        <w:kinsoku/>
        <w:wordWrap/>
        <w:overflowPunct/>
        <w:topLinePunct w:val="0"/>
        <w:autoSpaceDE/>
        <w:autoSpaceDN/>
        <w:bidi w:val="0"/>
        <w:adjustRightInd/>
        <w:snapToGrid/>
        <w:spacing w:before="0" w:after="0" w:line="600" w:lineRule="exact"/>
        <w:ind w:firstLine="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600" w:lineRule="exact"/>
              <w:textAlignment w:val="auto"/>
            </w:pPr>
            <w:r>
              <w:t>434威县人民政府办公室</w:t>
            </w:r>
          </w:p>
        </w:tc>
        <w:tc>
          <w:tcPr>
            <w:tcW w:w="8316" w:type="dxa"/>
            <w:gridSpan w:val="9"/>
            <w:tcBorders>
              <w:top w:val="single" w:color="FFFFFF" w:sz="6" w:space="0"/>
              <w:left w:val="single" w:color="FFFFFF" w:sz="6" w:space="0"/>
              <w:right w:val="single" w:color="FFFFFF" w:sz="6" w:space="0"/>
            </w:tcBorders>
            <w:vAlign w:val="center"/>
          </w:tcPr>
          <w:p>
            <w:pPr>
              <w:pStyle w:val="28"/>
              <w:keepNext w:val="0"/>
              <w:keepLines w:val="0"/>
              <w:pageBreakBefore w:val="0"/>
              <w:widowControl/>
              <w:kinsoku/>
              <w:wordWrap/>
              <w:overflowPunct/>
              <w:topLinePunct w:val="0"/>
              <w:autoSpaceDE/>
              <w:autoSpaceDN/>
              <w:bidi w:val="0"/>
              <w:adjustRightInd/>
              <w:snapToGrid/>
              <w:spacing w:line="600" w:lineRule="exact"/>
              <w:textAlignment w:val="auto"/>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政府采购项目来源</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采购物品名称</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政府采购目录序号</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  单位</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单价</w:t>
            </w:r>
          </w:p>
        </w:tc>
        <w:tc>
          <w:tcPr>
            <w:tcW w:w="7392" w:type="dxa"/>
            <w:gridSpan w:val="8"/>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政府采购金额（当年部门预算安排资金）</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    资金</w:t>
            </w:r>
          </w:p>
        </w:tc>
        <w:tc>
          <w:tcPr>
            <w:tcW w:w="924" w:type="dxa"/>
            <w:vMerge w:val="continue"/>
          </w:tcPr>
          <w:p>
            <w:pPr>
              <w:rPr>
                <w:rFonts w:hint="eastAsia" w:asciiTheme="minorEastAsia" w:hAnsiTheme="minorEastAsia" w:eastAsiaTheme="minorEastAsia" w:cstheme="minorEastAsia"/>
                <w:sz w:val="21"/>
                <w:szCs w:val="21"/>
              </w:rPr>
            </w:pPr>
          </w:p>
        </w:tc>
        <w:tc>
          <w:tcPr>
            <w:tcW w:w="924" w:type="dxa"/>
            <w:vMerge w:val="continue"/>
          </w:tcPr>
          <w:p>
            <w:pPr>
              <w:rPr>
                <w:rFonts w:hint="eastAsia" w:asciiTheme="minorEastAsia" w:hAnsiTheme="minorEastAsia" w:eastAsiaTheme="minorEastAsia" w:cstheme="minorEastAsia"/>
                <w:sz w:val="21"/>
                <w:szCs w:val="21"/>
              </w:rPr>
            </w:pPr>
          </w:p>
        </w:tc>
        <w:tc>
          <w:tcPr>
            <w:tcW w:w="924" w:type="dxa"/>
            <w:vMerge w:val="continue"/>
          </w:tcPr>
          <w:p>
            <w:pPr>
              <w:rPr>
                <w:rFonts w:hint="eastAsia" w:asciiTheme="minorEastAsia" w:hAnsiTheme="minorEastAsia" w:eastAsiaTheme="minorEastAsia" w:cstheme="minorEastAsia"/>
                <w:sz w:val="21"/>
                <w:szCs w:val="21"/>
              </w:rPr>
            </w:pPr>
          </w:p>
        </w:tc>
        <w:tc>
          <w:tcPr>
            <w:tcW w:w="924" w:type="dxa"/>
            <w:vMerge w:val="continue"/>
          </w:tcPr>
          <w:p>
            <w:pPr>
              <w:rPr>
                <w:rFonts w:hint="eastAsia" w:asciiTheme="minorEastAsia" w:hAnsiTheme="minorEastAsia" w:eastAsiaTheme="minorEastAsia" w:cstheme="minorEastAsia"/>
                <w:sz w:val="21"/>
                <w:szCs w:val="21"/>
              </w:rPr>
            </w:pPr>
          </w:p>
        </w:tc>
        <w:tc>
          <w:tcPr>
            <w:tcW w:w="924" w:type="dxa"/>
            <w:vMerge w:val="continue"/>
          </w:tcPr>
          <w:p>
            <w:pPr>
              <w:rPr>
                <w:rFonts w:hint="eastAsia" w:asciiTheme="minorEastAsia" w:hAnsiTheme="minorEastAsia" w:eastAsiaTheme="minorEastAsia" w:cstheme="minorEastAsia"/>
                <w:sz w:val="21"/>
                <w:szCs w:val="21"/>
              </w:rPr>
            </w:pP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一般公共预算拨款</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基金预算拨款</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国有资本经营预算拨款</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财政专户核拨</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    资金</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财政拨    款结转</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非财政    拨款结    转结余</w:t>
            </w:r>
          </w:p>
        </w:tc>
        <w:tc>
          <w:tcPr>
            <w:tcW w:w="924" w:type="dxa"/>
            <w:vMerge w:val="continue"/>
          </w:tcPr>
          <w:p>
            <w:pPr>
              <w:rPr>
                <w:rFonts w:hint="eastAsia" w:asciiTheme="minorEastAsia" w:hAnsiTheme="minorEastAsia" w:eastAsiaTheme="minorEastAsia" w:cstheme="min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威县人民政府办公室城镇化观摩经费</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[A02010104]台式计算机</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[A02010104]</w:t>
            </w:r>
          </w:p>
        </w:tc>
        <w:tc>
          <w:tcPr>
            <w:tcW w:w="924" w:type="dxa"/>
            <w:vAlign w:val="center"/>
          </w:tcPr>
          <w:p>
            <w:pPr>
              <w:pStyle w:val="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威县人民政府办公室城镇化观摩经费</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[A020204]多功能一体机</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[A020204]</w:t>
            </w:r>
          </w:p>
        </w:tc>
        <w:tc>
          <w:tcPr>
            <w:tcW w:w="924" w:type="dxa"/>
            <w:vAlign w:val="center"/>
          </w:tcPr>
          <w:p>
            <w:pPr>
              <w:pStyle w:val="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“百校入威”专班工作经费</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[A02010104]台式计算机</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[A02010104]</w:t>
            </w:r>
          </w:p>
        </w:tc>
        <w:tc>
          <w:tcPr>
            <w:tcW w:w="924" w:type="dxa"/>
            <w:vAlign w:val="center"/>
          </w:tcPr>
          <w:p>
            <w:pPr>
              <w:pStyle w:val="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“百校入威”专班工作经费</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[A020204]多功能一体机</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[A020204]</w:t>
            </w:r>
          </w:p>
        </w:tc>
        <w:tc>
          <w:tcPr>
            <w:tcW w:w="924" w:type="dxa"/>
            <w:vAlign w:val="center"/>
          </w:tcPr>
          <w:p>
            <w:pPr>
              <w:pStyle w:val="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r>
    </w:tbl>
    <w:p>
      <w:pPr>
        <w:keepNext w:val="0"/>
        <w:keepLines w:val="0"/>
        <w:pageBreakBefore w:val="0"/>
        <w:widowControl/>
        <w:kinsoku/>
        <w:wordWrap/>
        <w:overflowPunct/>
        <w:topLinePunct w:val="0"/>
        <w:autoSpaceDE/>
        <w:autoSpaceDN/>
        <w:bidi w:val="0"/>
        <w:adjustRightInd/>
        <w:snapToGrid/>
        <w:spacing w:before="0" w:after="0" w:line="60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600" w:lineRule="exact"/>
        <w:ind w:firstLine="420"/>
        <w:jc w:val="left"/>
        <w:textAlignment w:val="auto"/>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0" w:after="0" w:line="600" w:lineRule="exact"/>
        <w:ind w:firstLine="640"/>
        <w:jc w:val="left"/>
        <w:textAlignment w:val="auto"/>
        <w:outlineLvl w:val="9"/>
        <w:rPr>
          <w:rFonts w:hint="eastAsia" w:asciiTheme="minorEastAsia" w:hAnsiTheme="minorEastAsia" w:eastAsiaTheme="minorEastAsia" w:cstheme="minorEastAsia"/>
          <w:b/>
          <w:bCs/>
          <w:sz w:val="32"/>
          <w:szCs w:val="32"/>
        </w:rPr>
      </w:pPr>
      <w:r>
        <w:rPr>
          <w:rFonts w:ascii="Times New Roman" w:hAnsi="Times New Roman" w:eastAsia="方正仿宋_GBK" w:cs="Times New Roman"/>
          <w:b/>
          <w:bCs/>
          <w:color w:val="000000"/>
          <w:sz w:val="32"/>
        </w:rPr>
        <w:t xml:space="preserve"> </w:t>
      </w:r>
      <w:bookmarkStart w:id="14" w:name="_Toc_3_3_0000000016"/>
      <w:r>
        <w:rPr>
          <w:rFonts w:hint="eastAsia" w:asciiTheme="minorEastAsia" w:hAnsiTheme="minorEastAsia" w:eastAsiaTheme="minorEastAsia" w:cstheme="minorEastAsia"/>
          <w:b/>
          <w:bCs/>
          <w:color w:val="000000"/>
          <w:sz w:val="32"/>
          <w:szCs w:val="32"/>
        </w:rPr>
        <w:t>七、国有资产信息</w:t>
      </w:r>
      <w:bookmarkEnd w:id="14"/>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color w:val="000000"/>
          <w:sz w:val="32"/>
          <w:szCs w:val="32"/>
        </w:rPr>
        <w:t>威县人民政府办公室（含所属单位）上年末固定资产金额为</w:t>
      </w:r>
      <w:r>
        <w:rPr>
          <w:rFonts w:hint="eastAsia" w:asciiTheme="minorEastAsia" w:hAnsiTheme="minorEastAsia" w:eastAsiaTheme="minorEastAsia" w:cstheme="minorEastAsia"/>
          <w:b w:val="0"/>
          <w:color w:val="000000"/>
          <w:sz w:val="32"/>
          <w:szCs w:val="32"/>
          <w:lang w:val="en-US" w:eastAsia="zh-CN"/>
        </w:rPr>
        <w:t>582.3</w:t>
      </w:r>
      <w:r>
        <w:rPr>
          <w:rFonts w:hint="eastAsia" w:asciiTheme="minorEastAsia" w:hAnsiTheme="minorEastAsia" w:eastAsiaTheme="minorEastAsia" w:cstheme="minorEastAsia"/>
          <w:b w:val="0"/>
          <w:color w:val="000000"/>
          <w:sz w:val="32"/>
          <w:szCs w:val="32"/>
        </w:rPr>
        <w:t>万元（详见下表）。本年度拟购置固定资产总额为</w:t>
      </w:r>
      <w:r>
        <w:rPr>
          <w:rFonts w:hint="eastAsia" w:asciiTheme="minorEastAsia" w:hAnsiTheme="minorEastAsia" w:eastAsiaTheme="minorEastAsia" w:cstheme="minorEastAsia"/>
          <w:b w:val="0"/>
          <w:color w:val="000000"/>
          <w:sz w:val="32"/>
          <w:szCs w:val="32"/>
          <w:lang w:val="en-US" w:eastAsia="zh-CN"/>
        </w:rPr>
        <w:t>6</w:t>
      </w:r>
      <w:r>
        <w:rPr>
          <w:rFonts w:hint="eastAsia" w:asciiTheme="minorEastAsia" w:hAnsiTheme="minorEastAsia" w:eastAsiaTheme="minorEastAsia" w:cstheme="minorEastAsia"/>
          <w:b w:val="0"/>
          <w:color w:val="000000"/>
          <w:sz w:val="32"/>
          <w:szCs w:val="32"/>
        </w:rPr>
        <w:t>.00万元，已按要求列入政府采购预算，详见政府采购预算表。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600" w:lineRule="exact"/>
        <w:ind w:firstLine="0"/>
        <w:jc w:val="center"/>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sz w:val="32"/>
          <w:szCs w:val="32"/>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600" w:lineRule="exact"/>
              <w:textAlignment w:val="auto"/>
            </w:pPr>
            <w:r>
              <w:t>434威县人民政府办公室</w:t>
            </w:r>
          </w:p>
        </w:tc>
        <w:tc>
          <w:tcPr>
            <w:tcW w:w="9866"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600" w:lineRule="exact"/>
              <w:textAlignment w:val="auto"/>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eastAsia="zh-CN"/>
              </w:rPr>
            </w:pPr>
            <w:r>
              <w:rPr>
                <w:rFonts w:hint="eastAsia"/>
                <w:lang w:eastAsia="zh-CN"/>
              </w:rPr>
              <w:t>土地房屋建筑物</w:t>
            </w:r>
          </w:p>
        </w:tc>
        <w:tc>
          <w:tcPr>
            <w:tcW w:w="4933" w:type="dxa"/>
            <w:vAlign w:val="center"/>
          </w:tcPr>
          <w:p>
            <w:pPr>
              <w:pStyle w:val="17"/>
              <w:rPr>
                <w:rFonts w:hint="eastAsia" w:eastAsia="方正书宋_GBK"/>
                <w:lang w:val="en-US" w:eastAsia="zh-CN"/>
              </w:rPr>
            </w:pPr>
          </w:p>
        </w:tc>
        <w:tc>
          <w:tcPr>
            <w:tcW w:w="4933" w:type="dxa"/>
            <w:vAlign w:val="center"/>
          </w:tcPr>
          <w:p>
            <w:pPr>
              <w:pStyle w:val="15"/>
              <w:rPr>
                <w:rFonts w:hint="eastAsia" w:eastAsia="方正书宋_GBK"/>
                <w:lang w:val="en-US" w:eastAsia="zh-CN"/>
              </w:rPr>
            </w:pPr>
            <w:r>
              <w:rPr>
                <w:rFonts w:hint="eastAsia"/>
                <w:lang w:val="en-US" w:eastAsia="zh-CN"/>
              </w:rP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eastAsia="zh-CN"/>
              </w:rPr>
            </w:pPr>
            <w:r>
              <w:rPr>
                <w:rFonts w:hint="eastAsia"/>
                <w:lang w:eastAsia="zh-CN"/>
              </w:rPr>
              <w:t>通用设备</w:t>
            </w:r>
          </w:p>
        </w:tc>
        <w:tc>
          <w:tcPr>
            <w:tcW w:w="4933" w:type="dxa"/>
            <w:vAlign w:val="center"/>
          </w:tcPr>
          <w:p>
            <w:pPr>
              <w:pStyle w:val="17"/>
              <w:rPr>
                <w:rFonts w:hint="eastAsia" w:eastAsia="方正书宋_GBK"/>
                <w:lang w:val="en-US" w:eastAsia="zh-CN"/>
              </w:rPr>
            </w:pPr>
            <w:r>
              <w:rPr>
                <w:rFonts w:hint="eastAsia"/>
                <w:lang w:val="en-US" w:eastAsia="zh-CN"/>
              </w:rPr>
              <w:t>348</w:t>
            </w:r>
          </w:p>
        </w:tc>
        <w:tc>
          <w:tcPr>
            <w:tcW w:w="4933" w:type="dxa"/>
            <w:vAlign w:val="center"/>
          </w:tcPr>
          <w:p>
            <w:pPr>
              <w:pStyle w:val="15"/>
              <w:rPr>
                <w:rFonts w:hint="eastAsia" w:eastAsia="方正书宋_GBK"/>
                <w:lang w:val="en-US" w:eastAsia="zh-CN"/>
              </w:rPr>
            </w:pPr>
            <w:r>
              <w:rPr>
                <w:rFonts w:hint="eastAsia"/>
                <w:lang w:val="en-US" w:eastAsia="zh-CN"/>
              </w:rPr>
              <w:t>440.7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eastAsia="zh-CN"/>
              </w:rPr>
            </w:pPr>
            <w:r>
              <w:rPr>
                <w:rFonts w:hint="eastAsia"/>
                <w:lang w:eastAsia="zh-CN"/>
              </w:rPr>
              <w:t>专用设备</w:t>
            </w:r>
          </w:p>
        </w:tc>
        <w:tc>
          <w:tcPr>
            <w:tcW w:w="4933" w:type="dxa"/>
            <w:vAlign w:val="center"/>
          </w:tcPr>
          <w:p>
            <w:pPr>
              <w:pStyle w:val="17"/>
              <w:rPr>
                <w:rFonts w:hint="eastAsia" w:eastAsia="方正书宋_GBK"/>
                <w:lang w:val="en-US" w:eastAsia="zh-CN"/>
              </w:rPr>
            </w:pPr>
            <w:r>
              <w:rPr>
                <w:rFonts w:hint="eastAsia"/>
                <w:lang w:val="en-US" w:eastAsia="zh-CN"/>
              </w:rPr>
              <w:t>7</w:t>
            </w:r>
          </w:p>
        </w:tc>
        <w:tc>
          <w:tcPr>
            <w:tcW w:w="4933" w:type="dxa"/>
            <w:vAlign w:val="center"/>
          </w:tcPr>
          <w:p>
            <w:pPr>
              <w:pStyle w:val="15"/>
              <w:rPr>
                <w:rFonts w:hint="eastAsia" w:eastAsia="方正书宋_GBK"/>
                <w:lang w:val="en-US" w:eastAsia="zh-CN"/>
              </w:rPr>
            </w:pPr>
            <w:r>
              <w:rPr>
                <w:rFonts w:hint="eastAsia"/>
                <w:lang w:val="en-US" w:eastAsia="zh-CN"/>
              </w:rPr>
              <w:t>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eastAsia="zh-CN"/>
              </w:rPr>
            </w:pPr>
            <w:r>
              <w:rPr>
                <w:rFonts w:hint="eastAsia"/>
                <w:lang w:eastAsia="zh-CN"/>
              </w:rPr>
              <w:t>家具</w:t>
            </w:r>
          </w:p>
        </w:tc>
        <w:tc>
          <w:tcPr>
            <w:tcW w:w="4933" w:type="dxa"/>
            <w:vAlign w:val="center"/>
          </w:tcPr>
          <w:p>
            <w:pPr>
              <w:pStyle w:val="17"/>
              <w:rPr>
                <w:rFonts w:hint="eastAsia" w:eastAsia="方正书宋_GBK"/>
                <w:lang w:val="en-US" w:eastAsia="zh-CN"/>
              </w:rPr>
            </w:pPr>
            <w:r>
              <w:rPr>
                <w:rFonts w:hint="eastAsia"/>
                <w:lang w:val="en-US" w:eastAsia="zh-CN"/>
              </w:rPr>
              <w:t>424</w:t>
            </w:r>
          </w:p>
        </w:tc>
        <w:tc>
          <w:tcPr>
            <w:tcW w:w="4933" w:type="dxa"/>
            <w:vAlign w:val="center"/>
          </w:tcPr>
          <w:p>
            <w:pPr>
              <w:pStyle w:val="15"/>
              <w:rPr>
                <w:rFonts w:hint="eastAsia" w:eastAsia="方正书宋_GBK"/>
                <w:lang w:val="en-US" w:eastAsia="zh-CN"/>
              </w:rPr>
            </w:pPr>
            <w:r>
              <w:rPr>
                <w:rFonts w:hint="eastAsia"/>
                <w:lang w:val="en-US" w:eastAsia="zh-CN"/>
              </w:rPr>
              <w:t>76.3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bookmarkStart w:id="15" w:name="_Toc_3_3_0000000017"/>
      <w:r>
        <w:rPr>
          <w:rFonts w:hint="eastAsia" w:asciiTheme="minorEastAsia" w:hAnsiTheme="minorEastAsia" w:eastAsiaTheme="minorEastAsia" w:cstheme="minorEastAsia"/>
          <w:b/>
          <w:bCs/>
          <w:color w:val="000000"/>
          <w:sz w:val="32"/>
          <w:szCs w:val="32"/>
        </w:rPr>
        <w:t>八、名词解释</w:t>
      </w:r>
      <w:bookmarkEnd w:id="15"/>
    </w:p>
    <w:p>
      <w:pPr>
        <w:spacing w:line="500" w:lineRule="exact"/>
        <w:ind w:firstLine="560" w:firstLineChars="200"/>
        <w:jc w:val="left"/>
        <w:rPr>
          <w:rFonts w:hint="eastAsia" w:hAnsi="宋体"/>
          <w:sz w:val="28"/>
        </w:rPr>
      </w:pPr>
      <w:bookmarkStart w:id="16"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九、其他需要说明的事项</w:t>
      </w:r>
      <w:bookmarkEnd w:id="16"/>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sectPr>
          <w:pgSz w:w="16840" w:h="11900" w:orient="landscape"/>
          <w:pgMar w:top="1361" w:right="1020" w:bottom="1134" w:left="1020" w:header="720" w:footer="720" w:gutter="0"/>
          <w:cols w:space="720" w:num="1"/>
        </w:sectPr>
      </w:pPr>
      <w:r>
        <w:rPr>
          <w:rFonts w:hint="eastAsia" w:asciiTheme="minorEastAsia" w:hAnsiTheme="minorEastAsia" w:eastAsiaTheme="minorEastAsia" w:cstheme="minorEastAsia"/>
          <w:b w:val="0"/>
          <w:color w:val="000000"/>
          <w:sz w:val="32"/>
          <w:szCs w:val="32"/>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numPr>
          <w:ilvl w:val="0"/>
          <w:numId w:val="4"/>
        </w:numPr>
        <w:spacing w:before="0" w:after="0" w:line="240" w:lineRule="auto"/>
        <w:ind w:firstLine="0"/>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部门所属单位预算</w:t>
      </w:r>
    </w:p>
    <w:p>
      <w:pPr>
        <w:pStyle w:val="2"/>
        <w:numPr>
          <w:ilvl w:val="0"/>
          <w:numId w:val="0"/>
        </w:numPr>
        <w:spacing w:line="580" w:lineRule="exact"/>
        <w:textAlignment w:val="auto"/>
        <w:sectPr>
          <w:pgSz w:w="16840" w:h="11900" w:orient="landscape"/>
          <w:pgMar w:top="1361" w:right="1020" w:bottom="1134" w:left="1020" w:header="720" w:footer="720" w:gutter="0"/>
          <w:cols w:space="720" w:num="1"/>
        </w:sectPr>
      </w:pPr>
    </w:p>
    <w:p>
      <w:pPr>
        <w:spacing w:before="0" w:after="0" w:line="500" w:lineRule="exact"/>
        <w:ind w:firstLine="560"/>
        <w:jc w:val="left"/>
        <w:outlineLvl w:val="9"/>
      </w:pPr>
      <w:r>
        <w:rPr>
          <w:rFonts w:ascii="Times New Roman" w:hAnsi="Times New Roman" w:eastAsia="方正仿宋_GBK" w:cs="Times New Roman"/>
          <w:color w:val="000000"/>
          <w:sz w:val="32"/>
        </w:rPr>
        <w:t xml:space="preserve"> </w:t>
      </w:r>
    </w:p>
    <w:tbl>
      <w:tblPr>
        <w:tblStyle w:val="8"/>
        <w:tblW w:w="14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1"/>
        <w:gridCol w:w="2738"/>
        <w:gridCol w:w="1057"/>
        <w:gridCol w:w="914"/>
        <w:gridCol w:w="1694"/>
        <w:gridCol w:w="3298"/>
        <w:gridCol w:w="34"/>
        <w:gridCol w:w="3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296" w:type="dxa"/>
          <w:trHeight w:val="411" w:hRule="atLeast"/>
          <w:tblHeader/>
          <w:jc w:val="center"/>
        </w:trPr>
        <w:tc>
          <w:tcPr>
            <w:tcW w:w="4669" w:type="dxa"/>
            <w:gridSpan w:val="2"/>
            <w:tcBorders>
              <w:top w:val="single" w:color="FFFFFF" w:sz="6" w:space="0"/>
              <w:left w:val="single" w:color="FFFFFF" w:sz="6" w:space="0"/>
              <w:right w:val="single" w:color="FFFFFF" w:sz="6" w:space="0"/>
            </w:tcBorders>
            <w:vAlign w:val="center"/>
          </w:tcPr>
          <w:p>
            <w:pPr>
              <w:pStyle w:val="13"/>
              <w:jc w:val="both"/>
              <w:rPr>
                <w:rFonts w:hint="eastAsia" w:eastAsia="方正小标宋_GBK"/>
                <w:lang w:val="en-US" w:eastAsia="zh-CN"/>
              </w:rPr>
            </w:pPr>
            <w:r>
              <w:t>434</w:t>
            </w:r>
            <w:r>
              <w:rPr>
                <w:rFonts w:hint="eastAsia"/>
                <w:lang w:val="en-US" w:eastAsia="zh-CN"/>
              </w:rPr>
              <w:t>001</w:t>
            </w:r>
            <w:r>
              <w:t>威县人民政府办公室</w:t>
            </w:r>
          </w:p>
        </w:tc>
        <w:tc>
          <w:tcPr>
            <w:tcW w:w="1971" w:type="dxa"/>
            <w:gridSpan w:val="2"/>
            <w:tcBorders>
              <w:top w:val="single" w:color="FFFFFF" w:sz="6" w:space="0"/>
              <w:left w:val="single" w:color="FFFFFF" w:sz="6" w:space="0"/>
              <w:right w:val="single" w:color="FFFFFF" w:sz="6" w:space="0"/>
            </w:tcBorders>
            <w:vAlign w:val="center"/>
          </w:tcPr>
          <w:p>
            <w:pPr>
              <w:pStyle w:val="12"/>
              <w:jc w:val="right"/>
            </w:pPr>
            <w:r>
              <w:rPr>
                <w:rFonts w:hint="eastAsia"/>
                <w:sz w:val="21"/>
                <w:szCs w:val="21"/>
                <w:lang w:val="en-US" w:eastAsia="zh-CN"/>
              </w:rPr>
              <w:t xml:space="preserve">                              </w:t>
            </w:r>
            <w:r>
              <w:rPr>
                <w:sz w:val="21"/>
                <w:szCs w:val="21"/>
              </w:rPr>
              <w:t>预算年度：2022</w:t>
            </w:r>
          </w:p>
        </w:tc>
        <w:tc>
          <w:tcPr>
            <w:tcW w:w="5026" w:type="dxa"/>
            <w:gridSpan w:val="3"/>
            <w:tcBorders>
              <w:top w:val="single" w:color="FFFFFF" w:sz="6" w:space="0"/>
              <w:left w:val="single" w:color="FFFFFF" w:sz="6" w:space="0"/>
              <w:right w:val="single" w:color="FFFFFF" w:sz="6" w:space="0"/>
            </w:tcBorders>
            <w:vAlign w:val="center"/>
          </w:tcPr>
          <w:p>
            <w:pPr>
              <w:pStyle w:val="11"/>
              <w:jc w:val="right"/>
            </w:pPr>
            <w:r>
              <w:rPr>
                <w:rFonts w:hint="eastAsia"/>
                <w:lang w:val="en-US" w:eastAsia="zh-CN"/>
              </w:rPr>
              <w:t xml:space="preserve">                                                                                                            </w:t>
            </w: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64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6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四、财政专户管理资金收入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五、事业收入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六、事业单位经营收入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七、上级补助收入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七、文化旅游体育与传媒支出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八、附属单位上缴收入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九、其他收入</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九、社会保险基金支出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十、卫生健康支出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十一、节能环保支出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十二、城乡社区支出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十三、农林水支出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十四、交通运输支出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十五、资源勘探工业信息等支出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十六、商业服务业等支出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十七、金融支出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十八、援助其他地区支出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十九、自然资源海洋气象等支出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二十、住房保障支出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二十一、粮油物资储备支出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二十二、国有资本经营预算支出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二十三、灾害防治及应急管理支出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二十四、预备费</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二十五、其他支出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二十六、转移性支出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二十七、债务还本支出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二十八、债务付息支出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二十九、债务发行费用支出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三十、抗疫特别国债安排的支出</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上年结转结余</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年终结转结余</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9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379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收入总计</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支出总计</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部门预算收入总表</w:t>
      </w:r>
    </w:p>
    <w:tbl>
      <w:tblPr>
        <w:tblStyle w:val="8"/>
        <w:tblW w:w="14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7"/>
        <w:gridCol w:w="1073"/>
        <w:gridCol w:w="2176"/>
        <w:gridCol w:w="285"/>
        <w:gridCol w:w="1476"/>
        <w:gridCol w:w="399"/>
        <w:gridCol w:w="899"/>
        <w:gridCol w:w="1214"/>
        <w:gridCol w:w="644"/>
        <w:gridCol w:w="1048"/>
        <w:gridCol w:w="854"/>
        <w:gridCol w:w="53"/>
        <w:gridCol w:w="950"/>
        <w:gridCol w:w="1033"/>
        <w:gridCol w:w="669"/>
        <w:gridCol w:w="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3312" w:type="dxa"/>
          <w:trHeight w:val="369" w:hRule="atLeast"/>
          <w:tblHeader/>
          <w:jc w:val="center"/>
        </w:trPr>
        <w:tc>
          <w:tcPr>
            <w:tcW w:w="4216" w:type="dxa"/>
            <w:gridSpan w:val="3"/>
            <w:tcBorders>
              <w:top w:val="single" w:color="FFFFFF" w:sz="6" w:space="0"/>
              <w:left w:val="single" w:color="FFFFFF" w:sz="6" w:space="0"/>
              <w:right w:val="single" w:color="FFFFFF" w:sz="6" w:space="0"/>
            </w:tcBorders>
            <w:vAlign w:val="center"/>
          </w:tcPr>
          <w:p>
            <w:pPr>
              <w:pStyle w:val="13"/>
            </w:pPr>
            <w:r>
              <w:t>434</w:t>
            </w:r>
            <w:r>
              <w:rPr>
                <w:rFonts w:hint="eastAsia"/>
                <w:lang w:val="en-US" w:eastAsia="zh-CN"/>
              </w:rPr>
              <w:t>001</w:t>
            </w:r>
            <w:r>
              <w:t>威县人民政府办公室</w:t>
            </w:r>
          </w:p>
        </w:tc>
        <w:tc>
          <w:tcPr>
            <w:tcW w:w="2160"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712" w:type="dxa"/>
            <w:gridSpan w:val="6"/>
            <w:tcBorders>
              <w:top w:val="single" w:color="FFFFFF" w:sz="6" w:space="0"/>
              <w:left w:val="single" w:color="FFFFFF" w:sz="6" w:space="0"/>
              <w:right w:val="single" w:color="FFFFFF" w:sz="6" w:space="0"/>
            </w:tcBorders>
            <w:vAlign w:val="center"/>
          </w:tcPr>
          <w:p>
            <w:pPr>
              <w:pStyle w:val="11"/>
            </w:pP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7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jc w:val="center"/>
        </w:trPr>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财政拨款收入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财政专户收入</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经营收入</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附属单位上缴收入</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2010302</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一般行政管理事务</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21308</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普惠金融发展支出</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2130801</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支持农村金融机构</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bl>
    <w:p>
      <w:pPr>
        <w:rPr>
          <w:sz w:val="18"/>
          <w:szCs w:val="18"/>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p>
    <w:tbl>
      <w:tblPr>
        <w:tblStyle w:val="8"/>
        <w:tblW w:w="134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1239"/>
        <w:gridCol w:w="538"/>
        <w:gridCol w:w="2190"/>
        <w:gridCol w:w="136"/>
        <w:gridCol w:w="1770"/>
        <w:gridCol w:w="1545"/>
        <w:gridCol w:w="929"/>
        <w:gridCol w:w="511"/>
        <w:gridCol w:w="854"/>
        <w:gridCol w:w="1184"/>
        <w:gridCol w:w="1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4"/>
          <w:wAfter w:w="3578" w:type="dxa"/>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434</w:t>
            </w:r>
            <w:r>
              <w:rPr>
                <w:rFonts w:hint="eastAsia"/>
                <w:lang w:val="en-US" w:eastAsia="zh-CN"/>
              </w:rPr>
              <w:t>001</w:t>
            </w:r>
            <w:r>
              <w:t>威县人民政府办公室</w:t>
            </w:r>
          </w:p>
        </w:tc>
        <w:tc>
          <w:tcPr>
            <w:tcW w:w="2190" w:type="dxa"/>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jc w:val="right"/>
            </w:pPr>
            <w:r>
              <w:rPr>
                <w:rFonts w:hint="eastAsia"/>
                <w:lang w:val="en-US" w:eastAsia="zh-CN"/>
              </w:rPr>
              <w:t xml:space="preserve">   </w:t>
            </w: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2"/>
                <w:szCs w:val="22"/>
                <w:u w:val="none"/>
              </w:rPr>
            </w:pP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11179277.49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4222100.00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9767177.49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9767177.49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6957177.49</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2810000.00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普惠金融发展支出</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2130801</w:t>
            </w:r>
          </w:p>
        </w:tc>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支持农村金融机构</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2"/>
                <w:szCs w:val="22"/>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部门预算财政拨款收支总表</w:t>
      </w:r>
    </w:p>
    <w:tbl>
      <w:tblPr>
        <w:tblStyle w:val="8"/>
        <w:tblW w:w="14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5"/>
        <w:gridCol w:w="2818"/>
        <w:gridCol w:w="227"/>
        <w:gridCol w:w="1005"/>
        <w:gridCol w:w="574"/>
        <w:gridCol w:w="2548"/>
        <w:gridCol w:w="1491"/>
        <w:gridCol w:w="315"/>
        <w:gridCol w:w="1075"/>
        <w:gridCol w:w="1116"/>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3757" w:type="dxa"/>
          <w:trHeight w:val="369" w:hRule="atLeast"/>
          <w:tblHeader/>
          <w:jc w:val="center"/>
        </w:trPr>
        <w:tc>
          <w:tcPr>
            <w:tcW w:w="4483" w:type="dxa"/>
            <w:gridSpan w:val="2"/>
            <w:tcBorders>
              <w:top w:val="single" w:color="FFFFFF" w:sz="6" w:space="0"/>
              <w:left w:val="single" w:color="FFFFFF" w:sz="6" w:space="0"/>
              <w:right w:val="single" w:color="FFFFFF" w:sz="6" w:space="0"/>
            </w:tcBorders>
            <w:vAlign w:val="center"/>
          </w:tcPr>
          <w:p>
            <w:pPr>
              <w:pStyle w:val="13"/>
            </w:pPr>
            <w:r>
              <w:t>434</w:t>
            </w:r>
            <w:r>
              <w:rPr>
                <w:rFonts w:hint="eastAsia"/>
                <w:lang w:val="en-US" w:eastAsia="zh-CN"/>
              </w:rPr>
              <w:t>001</w:t>
            </w:r>
            <w:r>
              <w:t>威县人民政府办公室</w:t>
            </w:r>
          </w:p>
        </w:tc>
        <w:tc>
          <w:tcPr>
            <w:tcW w:w="1232" w:type="dxa"/>
            <w:gridSpan w:val="2"/>
            <w:tcBorders>
              <w:top w:val="single" w:color="FFFFFF" w:sz="6" w:space="0"/>
              <w:left w:val="single" w:color="FFFFFF" w:sz="6" w:space="0"/>
              <w:right w:val="single" w:color="FFFFFF" w:sz="6" w:space="0"/>
            </w:tcBorders>
            <w:vAlign w:val="center"/>
          </w:tcPr>
          <w:p>
            <w:pPr>
              <w:pStyle w:val="12"/>
            </w:pPr>
            <w:r>
              <w:rPr>
                <w:sz w:val="18"/>
                <w:szCs w:val="18"/>
              </w:rP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4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81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七、文化旅游体育与传媒支出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九、社会保险基金支出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十、卫生健康支出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十一、节能环保支出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十二、城乡社区支出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十三、农林水支出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十四、交通运输支出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十五、资源勘探工业信息等支出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十六、商业服务业等支出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十七、金融支出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十八、援助其他地区支出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十九、自然资源海洋气象等支出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二十、住房保障支出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二十一、粮油物资储备支出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二十二、国有资本经营预算支出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二十三、灾害防治及应急管理支出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二十四、预备费</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二十五、其他支出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二十六、转移性支出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二十七、债务还本支出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二十八、债务付息支出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二十九、债务发行费用支出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三十、抗疫特别国债安排的支出</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年初财政拨款结转和结余</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年末财政拨款结转和结余</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收入总计</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支出总计</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p>
    <w:tbl>
      <w:tblPr>
        <w:tblStyle w:val="8"/>
        <w:tblW w:w="138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999"/>
        <w:gridCol w:w="2692"/>
        <w:gridCol w:w="860"/>
        <w:gridCol w:w="783"/>
        <w:gridCol w:w="852"/>
        <w:gridCol w:w="1470"/>
        <w:gridCol w:w="964"/>
        <w:gridCol w:w="551"/>
        <w:gridCol w:w="1950"/>
        <w:gridCol w:w="14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3"/>
          <w:wAfter w:w="3950"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w:t>
            </w:r>
            <w:r>
              <w:rPr>
                <w:rFonts w:hint="eastAsia"/>
                <w:lang w:val="en-US" w:eastAsia="zh-CN"/>
              </w:rPr>
              <w:t>001</w:t>
            </w:r>
            <w:r>
              <w:t>威县人民政府办公室</w:t>
            </w:r>
          </w:p>
        </w:tc>
        <w:tc>
          <w:tcPr>
            <w:tcW w:w="1643" w:type="dxa"/>
            <w:gridSpan w:val="2"/>
            <w:tcBorders>
              <w:top w:val="single" w:color="FFFFFF" w:sz="6" w:space="0"/>
              <w:left w:val="single" w:color="FFFFFF" w:sz="6" w:space="0"/>
              <w:right w:val="single" w:color="FFFFFF" w:sz="6" w:space="0"/>
            </w:tcBorders>
            <w:vAlign w:val="center"/>
          </w:tcPr>
          <w:p>
            <w:pPr>
              <w:pStyle w:val="12"/>
            </w:pPr>
            <w:r>
              <w:rPr>
                <w:sz w:val="18"/>
                <w:szCs w:val="18"/>
              </w:rPr>
              <w:t>预算年度：2022</w:t>
            </w:r>
          </w:p>
        </w:tc>
        <w:tc>
          <w:tcPr>
            <w:tcW w:w="3286" w:type="dxa"/>
            <w:gridSpan w:val="3"/>
            <w:tcBorders>
              <w:top w:val="single" w:color="FFFFFF" w:sz="6" w:space="0"/>
              <w:left w:val="single" w:color="FFFFFF" w:sz="6" w:space="0"/>
              <w:right w:val="single" w:color="FFFFFF" w:sz="6" w:space="0"/>
            </w:tcBorders>
            <w:vAlign w:val="center"/>
          </w:tcPr>
          <w:p>
            <w:pPr>
              <w:pStyle w:val="11"/>
            </w:pP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4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支出功能分类科目</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11179277.49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4222100.00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9767177.49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2010302</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一般行政管理事务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21308</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普惠金融发展支出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2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2130801</w:t>
            </w:r>
          </w:p>
        </w:tc>
        <w:tc>
          <w:tcPr>
            <w:tcW w:w="3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支持农村金融机构</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8"/>
        <w:tblW w:w="137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954"/>
        <w:gridCol w:w="2407"/>
        <w:gridCol w:w="1087"/>
        <w:gridCol w:w="556"/>
        <w:gridCol w:w="1859"/>
        <w:gridCol w:w="1427"/>
        <w:gridCol w:w="1363"/>
        <w:gridCol w:w="2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3860" w:type="dxa"/>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w:t>
            </w:r>
            <w:r>
              <w:rPr>
                <w:rFonts w:hint="eastAsia"/>
                <w:lang w:val="en-US" w:eastAsia="zh-CN"/>
              </w:rPr>
              <w:t>001</w:t>
            </w:r>
            <w:r>
              <w:t>威县人民政府办公室</w:t>
            </w:r>
          </w:p>
        </w:tc>
        <w:tc>
          <w:tcPr>
            <w:tcW w:w="1643" w:type="dxa"/>
            <w:gridSpan w:val="2"/>
            <w:tcBorders>
              <w:top w:val="single" w:color="FFFFFF" w:sz="6" w:space="0"/>
              <w:left w:val="single" w:color="FFFFFF" w:sz="6" w:space="0"/>
              <w:right w:val="single" w:color="FFFFFF" w:sz="6" w:space="0"/>
            </w:tcBorders>
            <w:vAlign w:val="center"/>
          </w:tcPr>
          <w:p>
            <w:pPr>
              <w:pStyle w:val="12"/>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44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支出部门经济分类科目</w:t>
            </w:r>
          </w:p>
        </w:tc>
        <w:tc>
          <w:tcPr>
            <w:tcW w:w="77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1"/>
                <w:szCs w:val="21"/>
                <w:u w:val="none"/>
              </w:rPr>
            </w:pP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6957177.49</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5535177.49</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5364749.97</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5364749.97</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2166588.00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2166588.00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459156.00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459156.00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106501.00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106501.00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30107</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绩效工资</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140128.00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140128.00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30108</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机关事业单位基本养老保险缴费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450574.75</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450574.75</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30109</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职业年金缴费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61740.10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61740.10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30110</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职工基本医疗保险缴费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235525.72</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235525.72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其他社会保障缴费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9166.17</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9166.17</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30113</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265248.00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265248.00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1470122.23</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1470122.23</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30239</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其他交通费用</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204000.00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170427.52</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170427.52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57016.00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57016.00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22680.00</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22680.00</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jc w:val="center"/>
        </w:trPr>
        <w:tc>
          <w:tcPr>
            <w:tcW w:w="1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34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90731.52</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90731.52</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right"/>
              <w:rPr>
                <w:rFonts w:hint="eastAsia" w:ascii="宋体" w:hAnsi="宋体" w:eastAsia="宋体" w:cs="宋体"/>
                <w:i w:val="0"/>
                <w:color w:val="000000"/>
                <w:sz w:val="21"/>
                <w:szCs w:val="21"/>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8"/>
        <w:tblW w:w="133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24"/>
        <w:gridCol w:w="3334"/>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8401" w:type="dxa"/>
            <w:gridSpan w:val="3"/>
            <w:tcBorders>
              <w:top w:val="single" w:color="FFFFFF" w:sz="6" w:space="0"/>
              <w:left w:val="single" w:color="FFFFFF" w:sz="6" w:space="0"/>
              <w:right w:val="single" w:color="FFFFFF" w:sz="6" w:space="0"/>
            </w:tcBorders>
            <w:vAlign w:val="center"/>
          </w:tcPr>
          <w:p>
            <w:pPr>
              <w:pStyle w:val="13"/>
            </w:pPr>
            <w:r>
              <w:t>434</w:t>
            </w:r>
            <w:r>
              <w:rPr>
                <w:rFonts w:hint="eastAsia"/>
                <w:lang w:val="en-US" w:eastAsia="zh-CN"/>
              </w:rPr>
              <w:t>001</w:t>
            </w:r>
            <w:r>
              <w:t>威县人民政府办公室</w:t>
            </w:r>
          </w:p>
        </w:tc>
        <w:tc>
          <w:tcPr>
            <w:tcW w:w="1643" w:type="dxa"/>
            <w:tcBorders>
              <w:top w:val="single" w:color="FFFFFF" w:sz="6" w:space="0"/>
              <w:left w:val="single" w:color="FFFFFF" w:sz="6" w:space="0"/>
              <w:right w:val="single" w:color="FFFFFF" w:sz="6" w:space="0"/>
            </w:tcBorders>
            <w:vAlign w:val="center"/>
          </w:tcPr>
          <w:p>
            <w:pPr>
              <w:pStyle w:val="12"/>
            </w:pPr>
            <w:r>
              <w:rPr>
                <w:sz w:val="18"/>
                <w:szCs w:val="18"/>
              </w:rP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4"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977" w:type="dxa"/>
            <w:gridSpan w:val="2"/>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4" w:type="dxa"/>
            <w:vMerge w:val="continue"/>
          </w:tcPr>
          <w:p>
            <w:pPr>
              <w:rPr>
                <w:rFonts w:hint="eastAsia" w:asciiTheme="minorEastAsia" w:hAnsiTheme="minorEastAsia" w:eastAsiaTheme="minorEastAsia" w:cstheme="minorEastAsia"/>
              </w:rPr>
            </w:pPr>
          </w:p>
        </w:tc>
        <w:tc>
          <w:tcPr>
            <w:tcW w:w="33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643" w:type="dxa"/>
            <w:vMerge w:val="continue"/>
          </w:tcPr>
          <w:p>
            <w:pPr>
              <w:rPr>
                <w:rFonts w:hint="eastAsia" w:asciiTheme="minorEastAsia" w:hAnsiTheme="minorEastAsia" w:eastAsiaTheme="minorEastAsia" w:cstheme="minorEastAsia"/>
              </w:rPr>
            </w:pPr>
          </w:p>
        </w:tc>
        <w:tc>
          <w:tcPr>
            <w:tcW w:w="1643" w:type="dxa"/>
            <w:vMerge w:val="continue"/>
          </w:tcPr>
          <w:p>
            <w:pPr>
              <w:rPr>
                <w:rFonts w:hint="eastAsia" w:asciiTheme="minorEastAsia" w:hAnsiTheme="minorEastAsia" w:eastAsiaTheme="minorEastAsia" w:cstheme="minorEastAsia"/>
              </w:rPr>
            </w:pPr>
          </w:p>
        </w:tc>
        <w:tc>
          <w:tcPr>
            <w:tcW w:w="1643"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2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333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4" w:type="dxa"/>
            <w:vAlign w:val="center"/>
          </w:tcPr>
          <w:p>
            <w:pPr>
              <w:pStyle w:val="17"/>
              <w:rPr>
                <w:rFonts w:hint="eastAsia" w:asciiTheme="minorEastAsia" w:hAnsiTheme="minorEastAsia" w:eastAsiaTheme="minorEastAsia" w:cstheme="minorEastAsia"/>
              </w:rPr>
            </w:pPr>
          </w:p>
        </w:tc>
        <w:tc>
          <w:tcPr>
            <w:tcW w:w="3334" w:type="dxa"/>
            <w:vAlign w:val="center"/>
          </w:tcPr>
          <w:p>
            <w:pPr>
              <w:pStyle w:val="16"/>
              <w:rPr>
                <w:rFonts w:hint="eastAsia" w:asciiTheme="minorEastAsia" w:hAnsiTheme="minorEastAsia" w:eastAsiaTheme="minorEastAsia" w:cstheme="minorEastAsia"/>
              </w:rPr>
            </w:pPr>
          </w:p>
        </w:tc>
        <w:tc>
          <w:tcPr>
            <w:tcW w:w="1643" w:type="dxa"/>
            <w:vAlign w:val="center"/>
          </w:tcPr>
          <w:p>
            <w:pPr>
              <w:pStyle w:val="16"/>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8"/>
        <w:tblW w:w="131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62"/>
        <w:gridCol w:w="1643"/>
        <w:gridCol w:w="1643"/>
        <w:gridCol w:w="1643"/>
        <w:gridCol w:w="1643"/>
        <w:gridCol w:w="2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8" w:type="dxa"/>
            <w:gridSpan w:val="3"/>
            <w:tcBorders>
              <w:top w:val="single" w:color="FFFFFF" w:sz="6" w:space="0"/>
              <w:left w:val="single" w:color="FFFFFF" w:sz="6" w:space="0"/>
              <w:right w:val="single" w:color="FFFFFF" w:sz="6" w:space="0"/>
            </w:tcBorders>
            <w:vAlign w:val="center"/>
          </w:tcPr>
          <w:p>
            <w:pPr>
              <w:pStyle w:val="13"/>
            </w:pPr>
            <w:r>
              <w:t>434</w:t>
            </w:r>
            <w:r>
              <w:rPr>
                <w:rFonts w:hint="eastAsia"/>
                <w:lang w:val="en-US" w:eastAsia="zh-CN"/>
              </w:rPr>
              <w:t>001</w:t>
            </w:r>
            <w:r>
              <w:t>威县人民政府办公室</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760"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62"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3286" w:type="dxa"/>
            <w:gridSpan w:val="2"/>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功能分类科目</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1643"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基本支出</w:t>
            </w:r>
          </w:p>
        </w:tc>
        <w:tc>
          <w:tcPr>
            <w:tcW w:w="2117"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62" w:type="dxa"/>
            <w:vMerge w:val="continue"/>
          </w:tcPr>
          <w:p>
            <w:pPr>
              <w:rPr>
                <w:rFonts w:hint="eastAsia" w:asciiTheme="minorEastAsia" w:hAnsiTheme="minorEastAsia" w:eastAsiaTheme="minorEastAsia" w:cstheme="minorEastAsia"/>
              </w:rPr>
            </w:pP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科目编码</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科目名称</w:t>
            </w:r>
          </w:p>
        </w:tc>
        <w:tc>
          <w:tcPr>
            <w:tcW w:w="1643" w:type="dxa"/>
            <w:vMerge w:val="continue"/>
          </w:tcPr>
          <w:p>
            <w:pPr>
              <w:rPr>
                <w:rFonts w:hint="eastAsia" w:asciiTheme="minorEastAsia" w:hAnsiTheme="minorEastAsia" w:eastAsiaTheme="minorEastAsia" w:cstheme="minorEastAsia"/>
              </w:rPr>
            </w:pPr>
          </w:p>
        </w:tc>
        <w:tc>
          <w:tcPr>
            <w:tcW w:w="1643" w:type="dxa"/>
            <w:vMerge w:val="continue"/>
          </w:tcPr>
          <w:p>
            <w:pPr>
              <w:rPr>
                <w:rFonts w:hint="eastAsia" w:asciiTheme="minorEastAsia" w:hAnsiTheme="minorEastAsia" w:eastAsiaTheme="minorEastAsia" w:cstheme="minorEastAsia"/>
              </w:rPr>
            </w:pPr>
          </w:p>
        </w:tc>
        <w:tc>
          <w:tcPr>
            <w:tcW w:w="2117"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6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栏次</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643"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62" w:type="dxa"/>
            <w:vAlign w:val="center"/>
          </w:tcPr>
          <w:p>
            <w:pPr>
              <w:pStyle w:val="17"/>
              <w:rPr>
                <w:rFonts w:hint="eastAsia" w:asciiTheme="minorEastAsia" w:hAnsiTheme="minorEastAsia" w:eastAsiaTheme="minorEastAsia" w:cstheme="minorEastAsia"/>
              </w:rPr>
            </w:pPr>
          </w:p>
        </w:tc>
        <w:tc>
          <w:tcPr>
            <w:tcW w:w="1643" w:type="dxa"/>
            <w:vAlign w:val="center"/>
          </w:tcPr>
          <w:p>
            <w:pPr>
              <w:pStyle w:val="16"/>
              <w:rPr>
                <w:rFonts w:hint="eastAsia" w:asciiTheme="minorEastAsia" w:hAnsiTheme="minorEastAsia" w:eastAsiaTheme="minorEastAsia" w:cstheme="minorEastAsia"/>
              </w:rPr>
            </w:pPr>
          </w:p>
        </w:tc>
        <w:tc>
          <w:tcPr>
            <w:tcW w:w="1643" w:type="dxa"/>
            <w:vAlign w:val="center"/>
          </w:tcPr>
          <w:p>
            <w:pPr>
              <w:pStyle w:val="16"/>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c>
          <w:tcPr>
            <w:tcW w:w="1643" w:type="dxa"/>
            <w:vAlign w:val="center"/>
          </w:tcPr>
          <w:p>
            <w:pPr>
              <w:pStyle w:val="15"/>
              <w:rPr>
                <w:rFonts w:hint="eastAsia" w:asciiTheme="minorEastAsia" w:hAnsiTheme="minorEastAsia" w:eastAsiaTheme="minorEastAsia" w:cstheme="minorEastAsia"/>
              </w:rPr>
            </w:pPr>
          </w:p>
        </w:tc>
        <w:tc>
          <w:tcPr>
            <w:tcW w:w="2117" w:type="dxa"/>
            <w:vAlign w:val="center"/>
          </w:tcPr>
          <w:p>
            <w:pPr>
              <w:pStyle w:val="15"/>
              <w:rPr>
                <w:rFonts w:hint="eastAsia" w:asciiTheme="minorEastAsia" w:hAnsiTheme="minorEastAsia" w:eastAsiaTheme="minorEastAsia" w:cstheme="minorEastAsia"/>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8"/>
        <w:tblW w:w="114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52"/>
        <w:gridCol w:w="1217"/>
        <w:gridCol w:w="2081"/>
        <w:gridCol w:w="1717"/>
        <w:gridCol w:w="1633"/>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2" w:type="dxa"/>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434001  威县人民政府办公室</w:t>
            </w:r>
          </w:p>
        </w:tc>
        <w:tc>
          <w:tcPr>
            <w:tcW w:w="1217" w:type="dxa"/>
            <w:tcBorders>
              <w:top w:val="single" w:color="FFFFFF" w:sz="6" w:space="0"/>
              <w:left w:val="single" w:color="FFFFFF" w:sz="6" w:space="0"/>
              <w:right w:val="single" w:color="FFFFFF" w:sz="6" w:space="0"/>
            </w:tcBorders>
          </w:tcPr>
          <w:p/>
        </w:tc>
        <w:tc>
          <w:tcPr>
            <w:tcW w:w="2081" w:type="dxa"/>
            <w:tcBorders>
              <w:top w:val="single" w:color="FFFFFF" w:sz="6" w:space="0"/>
              <w:left w:val="single" w:color="FFFFFF" w:sz="6" w:space="0"/>
              <w:right w:val="single" w:color="FFFFFF" w:sz="6" w:space="0"/>
            </w:tcBorders>
          </w:tcPr>
          <w:p/>
        </w:tc>
        <w:tc>
          <w:tcPr>
            <w:tcW w:w="1717" w:type="dxa"/>
            <w:tcBorders>
              <w:top w:val="single" w:color="FFFFFF" w:sz="6" w:space="0"/>
              <w:left w:val="single" w:color="FFFFFF" w:sz="6" w:space="0"/>
              <w:right w:val="single" w:color="FFFFFF" w:sz="6" w:space="0"/>
            </w:tcBorders>
            <w:vAlign w:val="center"/>
          </w:tcPr>
          <w:p>
            <w:pPr>
              <w:pStyle w:val="12"/>
            </w:pPr>
            <w:r>
              <w:t>预算年度：2022</w:t>
            </w:r>
          </w:p>
        </w:tc>
        <w:tc>
          <w:tcPr>
            <w:tcW w:w="1633" w:type="dxa"/>
            <w:tcBorders>
              <w:top w:val="single" w:color="FFFFFF" w:sz="6" w:space="0"/>
              <w:left w:val="single" w:color="FFFFFF" w:sz="6" w:space="0"/>
              <w:right w:val="single" w:color="FFFFFF" w:sz="6" w:space="0"/>
            </w:tcBorders>
            <w:vAlign w:val="center"/>
          </w:tcPr>
          <w:p>
            <w:pPr>
              <w:pStyle w:val="11"/>
            </w:pPr>
            <w:r>
              <w:t>单位：元</w:t>
            </w:r>
          </w:p>
        </w:tc>
        <w:tc>
          <w:tcPr>
            <w:tcW w:w="196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52" w:type="dxa"/>
            <w:vMerge w:val="restart"/>
            <w:vAlign w:val="center"/>
          </w:tcPr>
          <w:p>
            <w:pPr>
              <w:pStyle w:val="14"/>
            </w:pPr>
            <w:r>
              <w:t>序号</w:t>
            </w:r>
          </w:p>
        </w:tc>
        <w:tc>
          <w:tcPr>
            <w:tcW w:w="1217" w:type="dxa"/>
            <w:vMerge w:val="restart"/>
            <w:vAlign w:val="center"/>
          </w:tcPr>
          <w:p>
            <w:pPr>
              <w:pStyle w:val="14"/>
            </w:pPr>
            <w:r>
              <w:t>项  目</w:t>
            </w:r>
          </w:p>
        </w:tc>
        <w:tc>
          <w:tcPr>
            <w:tcW w:w="2081" w:type="dxa"/>
            <w:vAlign w:val="center"/>
          </w:tcPr>
          <w:p>
            <w:pPr>
              <w:pStyle w:val="14"/>
            </w:pPr>
            <w:r>
              <w:t>资 金 性 质</w:t>
            </w:r>
          </w:p>
        </w:tc>
        <w:tc>
          <w:tcPr>
            <w:tcW w:w="1717" w:type="dxa"/>
          </w:tcPr>
          <w:p/>
        </w:tc>
        <w:tc>
          <w:tcPr>
            <w:tcW w:w="1633" w:type="dxa"/>
          </w:tcPr>
          <w:p/>
        </w:tc>
        <w:tc>
          <w:tcPr>
            <w:tcW w:w="196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2" w:type="dxa"/>
            <w:vMerge w:val="continue"/>
          </w:tcPr>
          <w:p/>
        </w:tc>
        <w:tc>
          <w:tcPr>
            <w:tcW w:w="1217" w:type="dxa"/>
            <w:vMerge w:val="continue"/>
          </w:tcPr>
          <w:p/>
        </w:tc>
        <w:tc>
          <w:tcPr>
            <w:tcW w:w="2081" w:type="dxa"/>
            <w:vAlign w:val="center"/>
          </w:tcPr>
          <w:p>
            <w:pPr>
              <w:pStyle w:val="14"/>
            </w:pPr>
            <w:r>
              <w:t>合计</w:t>
            </w:r>
          </w:p>
        </w:tc>
        <w:tc>
          <w:tcPr>
            <w:tcW w:w="1717" w:type="dxa"/>
            <w:vAlign w:val="center"/>
          </w:tcPr>
          <w:p>
            <w:pPr>
              <w:pStyle w:val="14"/>
            </w:pPr>
            <w:r>
              <w:t>一般公共预算              财政拨款</w:t>
            </w:r>
          </w:p>
        </w:tc>
        <w:tc>
          <w:tcPr>
            <w:tcW w:w="1633" w:type="dxa"/>
            <w:vAlign w:val="center"/>
          </w:tcPr>
          <w:p>
            <w:pPr>
              <w:pStyle w:val="14"/>
            </w:pPr>
            <w:r>
              <w:t>政府性基金                  预算拨款</w:t>
            </w:r>
          </w:p>
        </w:tc>
        <w:tc>
          <w:tcPr>
            <w:tcW w:w="1969"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52" w:type="dxa"/>
            <w:vAlign w:val="center"/>
          </w:tcPr>
          <w:p>
            <w:pPr>
              <w:pStyle w:val="14"/>
            </w:pPr>
            <w:r>
              <w:t>栏次</w:t>
            </w:r>
          </w:p>
        </w:tc>
        <w:tc>
          <w:tcPr>
            <w:tcW w:w="1217" w:type="dxa"/>
            <w:vAlign w:val="center"/>
          </w:tcPr>
          <w:p>
            <w:pPr>
              <w:pStyle w:val="14"/>
            </w:pPr>
            <w:r>
              <w:t>1</w:t>
            </w:r>
          </w:p>
        </w:tc>
        <w:tc>
          <w:tcPr>
            <w:tcW w:w="2081" w:type="dxa"/>
            <w:vAlign w:val="center"/>
          </w:tcPr>
          <w:p>
            <w:pPr>
              <w:pStyle w:val="14"/>
            </w:pPr>
            <w:r>
              <w:t>2</w:t>
            </w:r>
          </w:p>
        </w:tc>
        <w:tc>
          <w:tcPr>
            <w:tcW w:w="1717" w:type="dxa"/>
            <w:vAlign w:val="center"/>
          </w:tcPr>
          <w:p>
            <w:pPr>
              <w:pStyle w:val="14"/>
            </w:pPr>
            <w:r>
              <w:t>3</w:t>
            </w:r>
          </w:p>
        </w:tc>
        <w:tc>
          <w:tcPr>
            <w:tcW w:w="1633" w:type="dxa"/>
            <w:vAlign w:val="center"/>
          </w:tcPr>
          <w:p>
            <w:pPr>
              <w:pStyle w:val="14"/>
            </w:pPr>
            <w:r>
              <w:t>4</w:t>
            </w:r>
          </w:p>
        </w:tc>
        <w:tc>
          <w:tcPr>
            <w:tcW w:w="19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1</w:t>
            </w:r>
          </w:p>
        </w:tc>
        <w:tc>
          <w:tcPr>
            <w:tcW w:w="1217" w:type="dxa"/>
            <w:vAlign w:val="center"/>
          </w:tcPr>
          <w:p>
            <w:pPr>
              <w:spacing w:line="300" w:lineRule="exact"/>
              <w:jc w:val="left"/>
            </w:pPr>
            <w:r>
              <w:rPr>
                <w:rFonts w:hint="eastAsia" w:ascii="方正书宋_GBK" w:eastAsia="方正书宋_GBK"/>
              </w:rPr>
              <w:t>一、因公出国（境）费</w:t>
            </w:r>
          </w:p>
        </w:tc>
        <w:tc>
          <w:tcPr>
            <w:tcW w:w="2081" w:type="dxa"/>
            <w:vAlign w:val="center"/>
          </w:tcPr>
          <w:p>
            <w:pPr>
              <w:spacing w:line="300" w:lineRule="exact"/>
              <w:jc w:val="right"/>
            </w:pPr>
          </w:p>
        </w:tc>
        <w:tc>
          <w:tcPr>
            <w:tcW w:w="1717" w:type="dxa"/>
            <w:vAlign w:val="center"/>
          </w:tcPr>
          <w:p>
            <w:pPr>
              <w:spacing w:line="300" w:lineRule="exact"/>
              <w:jc w:val="right"/>
            </w:pPr>
          </w:p>
        </w:tc>
        <w:tc>
          <w:tcPr>
            <w:tcW w:w="1633" w:type="dxa"/>
            <w:vAlign w:val="center"/>
          </w:tcPr>
          <w:p>
            <w:pPr>
              <w:pStyle w:val="15"/>
            </w:pPr>
          </w:p>
        </w:tc>
        <w:tc>
          <w:tcPr>
            <w:tcW w:w="19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2</w:t>
            </w:r>
          </w:p>
        </w:tc>
        <w:tc>
          <w:tcPr>
            <w:tcW w:w="1217" w:type="dxa"/>
            <w:vAlign w:val="center"/>
          </w:tcPr>
          <w:p>
            <w:pPr>
              <w:spacing w:line="300" w:lineRule="exact"/>
              <w:jc w:val="left"/>
            </w:pPr>
            <w:r>
              <w:rPr>
                <w:rFonts w:hint="eastAsia" w:ascii="方正书宋_GBK" w:eastAsia="方正书宋_GBK"/>
              </w:rPr>
              <w:t>二、公务用车购置及运维费</w:t>
            </w:r>
          </w:p>
        </w:tc>
        <w:tc>
          <w:tcPr>
            <w:tcW w:w="2081" w:type="dxa"/>
            <w:vAlign w:val="center"/>
          </w:tcPr>
          <w:p>
            <w:pPr>
              <w:spacing w:line="300" w:lineRule="exact"/>
              <w:jc w:val="right"/>
            </w:pPr>
          </w:p>
        </w:tc>
        <w:tc>
          <w:tcPr>
            <w:tcW w:w="1717" w:type="dxa"/>
            <w:vAlign w:val="center"/>
          </w:tcPr>
          <w:p>
            <w:pPr>
              <w:spacing w:line="300" w:lineRule="exact"/>
              <w:jc w:val="right"/>
            </w:pPr>
          </w:p>
        </w:tc>
        <w:tc>
          <w:tcPr>
            <w:tcW w:w="1633" w:type="dxa"/>
            <w:vAlign w:val="center"/>
          </w:tcPr>
          <w:p>
            <w:pPr>
              <w:pStyle w:val="15"/>
            </w:pPr>
          </w:p>
        </w:tc>
        <w:tc>
          <w:tcPr>
            <w:tcW w:w="19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3</w:t>
            </w:r>
          </w:p>
        </w:tc>
        <w:tc>
          <w:tcPr>
            <w:tcW w:w="1217" w:type="dxa"/>
            <w:vAlign w:val="center"/>
          </w:tcPr>
          <w:p>
            <w:pPr>
              <w:spacing w:line="300" w:lineRule="exact"/>
              <w:jc w:val="left"/>
            </w:pPr>
            <w:r>
              <w:rPr>
                <w:rFonts w:ascii="方正书宋_GBK" w:eastAsia="方正书宋_GBK"/>
              </w:rPr>
              <w:t xml:space="preserve">    </w:t>
            </w:r>
            <w:r>
              <w:rPr>
                <w:rFonts w:hint="eastAsia" w:ascii="方正书宋_GBK" w:eastAsia="方正书宋_GBK"/>
              </w:rPr>
              <w:t>其中：公务用车购置费</w:t>
            </w:r>
          </w:p>
        </w:tc>
        <w:tc>
          <w:tcPr>
            <w:tcW w:w="2081" w:type="dxa"/>
            <w:vAlign w:val="center"/>
          </w:tcPr>
          <w:p>
            <w:pPr>
              <w:spacing w:line="300" w:lineRule="exact"/>
              <w:jc w:val="right"/>
            </w:pPr>
          </w:p>
        </w:tc>
        <w:tc>
          <w:tcPr>
            <w:tcW w:w="1717" w:type="dxa"/>
            <w:vAlign w:val="center"/>
          </w:tcPr>
          <w:p>
            <w:pPr>
              <w:spacing w:line="300" w:lineRule="exact"/>
              <w:jc w:val="right"/>
            </w:pPr>
          </w:p>
        </w:tc>
        <w:tc>
          <w:tcPr>
            <w:tcW w:w="1633" w:type="dxa"/>
            <w:vAlign w:val="center"/>
          </w:tcPr>
          <w:p>
            <w:pPr>
              <w:pStyle w:val="15"/>
            </w:pPr>
          </w:p>
        </w:tc>
        <w:tc>
          <w:tcPr>
            <w:tcW w:w="19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4</w:t>
            </w:r>
          </w:p>
        </w:tc>
        <w:tc>
          <w:tcPr>
            <w:tcW w:w="1217" w:type="dxa"/>
            <w:vAlign w:val="center"/>
          </w:tcPr>
          <w:p>
            <w:pPr>
              <w:spacing w:line="300" w:lineRule="exact"/>
              <w:jc w:val="left"/>
            </w:pPr>
            <w:r>
              <w:rPr>
                <w:rFonts w:ascii="方正书宋_GBK" w:eastAsia="方正书宋_GBK"/>
              </w:rPr>
              <w:t xml:space="preserve">          </w:t>
            </w:r>
            <w:r>
              <w:rPr>
                <w:rFonts w:hint="eastAsia" w:ascii="方正书宋_GBK" w:eastAsia="方正书宋_GBK"/>
              </w:rPr>
              <w:t>公务用车运行维护费</w:t>
            </w:r>
          </w:p>
        </w:tc>
        <w:tc>
          <w:tcPr>
            <w:tcW w:w="2081" w:type="dxa"/>
            <w:vAlign w:val="center"/>
          </w:tcPr>
          <w:p>
            <w:pPr>
              <w:spacing w:line="300" w:lineRule="exact"/>
              <w:jc w:val="right"/>
              <w:rPr>
                <w:rFonts w:hint="default" w:eastAsia="宋体"/>
                <w:lang w:val="en-US" w:eastAsia="zh-CN"/>
              </w:rPr>
            </w:pPr>
            <w:r>
              <w:rPr>
                <w:rFonts w:hint="eastAsia" w:ascii="方正书宋_GBK" w:eastAsia="方正书宋_GBK"/>
                <w:lang w:val="en-US" w:eastAsia="zh-CN"/>
              </w:rPr>
              <w:t>400000.00</w:t>
            </w:r>
          </w:p>
        </w:tc>
        <w:tc>
          <w:tcPr>
            <w:tcW w:w="1717" w:type="dxa"/>
            <w:vAlign w:val="center"/>
          </w:tcPr>
          <w:p>
            <w:pPr>
              <w:spacing w:line="300" w:lineRule="exact"/>
              <w:jc w:val="right"/>
            </w:pPr>
            <w:r>
              <w:rPr>
                <w:rFonts w:hint="eastAsia" w:ascii="方正书宋_GBK" w:eastAsia="方正书宋_GBK"/>
                <w:lang w:val="en-US" w:eastAsia="zh-CN"/>
              </w:rPr>
              <w:t>400000.00</w:t>
            </w:r>
          </w:p>
        </w:tc>
        <w:tc>
          <w:tcPr>
            <w:tcW w:w="1633" w:type="dxa"/>
            <w:vAlign w:val="center"/>
          </w:tcPr>
          <w:p>
            <w:pPr>
              <w:pStyle w:val="15"/>
            </w:pPr>
          </w:p>
        </w:tc>
        <w:tc>
          <w:tcPr>
            <w:tcW w:w="19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52" w:type="dxa"/>
            <w:vAlign w:val="center"/>
          </w:tcPr>
          <w:p>
            <w:pPr>
              <w:pStyle w:val="17"/>
              <w:rPr>
                <w:rFonts w:hint="eastAsia" w:eastAsia="方正书宋_GBK"/>
                <w:lang w:val="en-US" w:eastAsia="zh-CN"/>
              </w:rPr>
            </w:pPr>
            <w:r>
              <w:rPr>
                <w:rFonts w:hint="eastAsia"/>
                <w:lang w:val="en-US" w:eastAsia="zh-CN"/>
              </w:rPr>
              <w:t>5</w:t>
            </w:r>
          </w:p>
        </w:tc>
        <w:tc>
          <w:tcPr>
            <w:tcW w:w="1217" w:type="dxa"/>
            <w:vAlign w:val="center"/>
          </w:tcPr>
          <w:p>
            <w:pPr>
              <w:spacing w:line="300" w:lineRule="exact"/>
              <w:jc w:val="left"/>
            </w:pPr>
            <w:r>
              <w:rPr>
                <w:rFonts w:hint="eastAsia" w:ascii="方正书宋_GBK" w:eastAsia="方正书宋_GBK"/>
              </w:rPr>
              <w:t>三、公务接待费</w:t>
            </w:r>
          </w:p>
        </w:tc>
        <w:tc>
          <w:tcPr>
            <w:tcW w:w="2081" w:type="dxa"/>
            <w:vAlign w:val="center"/>
          </w:tcPr>
          <w:p>
            <w:pPr>
              <w:spacing w:line="300" w:lineRule="exact"/>
              <w:ind w:firstLine="720" w:firstLineChars="300"/>
              <w:jc w:val="both"/>
              <w:rPr>
                <w:rFonts w:hint="default" w:eastAsia="宋体"/>
                <w:lang w:val="en-US" w:eastAsia="zh-CN"/>
              </w:rPr>
            </w:pPr>
            <w:r>
              <w:rPr>
                <w:rFonts w:hint="eastAsia" w:eastAsia="宋体"/>
                <w:lang w:val="en-US" w:eastAsia="zh-CN"/>
              </w:rPr>
              <w:t>700000.00</w:t>
            </w:r>
          </w:p>
        </w:tc>
        <w:tc>
          <w:tcPr>
            <w:tcW w:w="1717" w:type="dxa"/>
            <w:vAlign w:val="center"/>
          </w:tcPr>
          <w:p>
            <w:pPr>
              <w:spacing w:line="300" w:lineRule="exact"/>
              <w:ind w:firstLine="480" w:firstLineChars="200"/>
              <w:jc w:val="both"/>
            </w:pPr>
            <w:r>
              <w:rPr>
                <w:rFonts w:hint="eastAsia" w:eastAsia="宋体"/>
                <w:lang w:val="en-US" w:eastAsia="zh-CN"/>
              </w:rPr>
              <w:t>700000.00</w:t>
            </w:r>
          </w:p>
        </w:tc>
        <w:tc>
          <w:tcPr>
            <w:tcW w:w="1633" w:type="dxa"/>
            <w:vAlign w:val="center"/>
          </w:tcPr>
          <w:p>
            <w:pPr>
              <w:pStyle w:val="15"/>
            </w:pPr>
          </w:p>
        </w:tc>
        <w:tc>
          <w:tcPr>
            <w:tcW w:w="1969"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威县人民政府办公室2022年部门预算信息公开情况说明</w:t>
      </w:r>
    </w:p>
    <w:p>
      <w:pPr>
        <w:keepNext w:val="0"/>
        <w:keepLines w:val="0"/>
        <w:pageBreakBefore w:val="0"/>
        <w:kinsoku/>
        <w:wordWrap/>
        <w:overflowPunct/>
        <w:topLinePunct w:val="0"/>
        <w:bidi w:val="0"/>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按照《预算法》、《地方预决算公开操作规程》和《关于进一步推进预算公开工作的实施意见》规定，现将威县人民政府办公室2022年部门预算公开如下：</w:t>
      </w:r>
    </w:p>
    <w:p>
      <w:pPr>
        <w:keepNext w:val="0"/>
        <w:keepLines w:val="0"/>
        <w:pageBreakBefore w:val="0"/>
        <w:kinsoku/>
        <w:wordWrap/>
        <w:overflowPunct/>
        <w:topLinePunct w:val="0"/>
        <w:bidi w:val="0"/>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z w:val="32"/>
          <w:szCs w:val="32"/>
        </w:rPr>
        <w:t>一、部门职责及机构设置情况</w:t>
      </w:r>
    </w:p>
    <w:p>
      <w:pPr>
        <w:keepNext w:val="0"/>
        <w:keepLines w:val="0"/>
        <w:pageBreakBefore w:val="0"/>
        <w:kinsoku/>
        <w:wordWrap/>
        <w:overflowPunct/>
        <w:topLinePunct w:val="0"/>
        <w:bidi w:val="0"/>
        <w:snapToGrid/>
        <w:spacing w:before="0" w:after="0" w:line="600" w:lineRule="exact"/>
        <w:ind w:firstLine="640"/>
        <w:jc w:val="left"/>
        <w:textAlignment w:val="auto"/>
        <w:outlineLvl w:val="9"/>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部门职责：</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一)协助县政府领导组织起草或审核上报市政府、市政府办公室和致函市政府各部门的公文，以及以县政府、县政府办公室名义发布的公文;负责县政府、县政府办公室日常公文办理，包括省市及省市部门来文办理，县政府各部门、各乡镇政府、高新区和农业园区管委会来文办理。</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(二)负责县政府领导活动的组织和协调工作;负责县政府会议的筹备和服务工作，协助县政府领导组织落实会议决定事项。</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(三)研究县政府各部门、各乡镇政府、高新区和农业园区管委会请示县政府的事项，提出审核意见，报县政府领导审批。</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(四)根据县政府领导的批示，对县政府各部门同出现的争议问题提出处理意见，报县政府领导决定。</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(五)组织起草政府工作报告、县政府领导重要讲话及其他重要文稿。</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(六)督促检查县政府各部门、各乡镇政府、高新区和农业园区管委会对各级政府重要文件、县政府会议议定事项、上级领导和县政府领导批示的执行落实情况并跟踪调研，并及时向县政府领导报告。</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(七) 组织承办人大代表建议和政协委员提案工作；负责新闻媒体和人民群众向县政府领导反映各类问题的承办工作。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(八)负责承办县政府提请县人大常委会任免议案和提请县政府任命工作人员的行政任免有关手续;负责承办县政府任命工作人员的宪法宣誓工作。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(九)负责县政府值班工作，及时向县政府领导报告重要情况，传达和督促落实县政府领导指示，协助处理各部门、各乡镇向县政府反映的重要问题。</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(十)根据县政府工作部署和县政府领导要求，组织专题调研，及时反映情况，提出建议。</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(十一)负责政务信息</w:t>
      </w:r>
      <w:r>
        <w:rPr>
          <w:rFonts w:hint="eastAsia" w:asciiTheme="minorEastAsia" w:hAnsiTheme="minorEastAsia" w:eastAsiaTheme="minorEastAsia" w:cstheme="minorEastAsia"/>
          <w:spacing w:val="11"/>
          <w:sz w:val="32"/>
          <w:szCs w:val="32"/>
          <w:lang w:val="en-US" w:eastAsia="zh-CN"/>
        </w:rPr>
        <w:t>(舆情信息）服务</w:t>
      </w:r>
      <w:r>
        <w:rPr>
          <w:rFonts w:hint="eastAsia" w:asciiTheme="minorEastAsia" w:hAnsiTheme="minorEastAsia" w:eastAsiaTheme="minorEastAsia" w:cstheme="minorEastAsia"/>
          <w:spacing w:val="11"/>
          <w:sz w:val="32"/>
          <w:szCs w:val="32"/>
        </w:rPr>
        <w:t>工作</w:t>
      </w:r>
      <w:r>
        <w:rPr>
          <w:rFonts w:hint="eastAsia" w:asciiTheme="minorEastAsia" w:hAnsiTheme="minorEastAsia" w:eastAsiaTheme="minorEastAsia" w:cstheme="minorEastAsia"/>
          <w:spacing w:val="11"/>
          <w:sz w:val="32"/>
          <w:szCs w:val="32"/>
          <w:lang w:eastAsia="zh-CN"/>
        </w:rPr>
        <w:t>和</w:t>
      </w:r>
      <w:r>
        <w:rPr>
          <w:rFonts w:hint="eastAsia" w:asciiTheme="minorEastAsia" w:hAnsiTheme="minorEastAsia" w:eastAsiaTheme="minorEastAsia" w:cstheme="minorEastAsia"/>
          <w:spacing w:val="11"/>
          <w:sz w:val="32"/>
          <w:szCs w:val="32"/>
        </w:rPr>
        <w:t>推进、指导</w:t>
      </w:r>
      <w:r>
        <w:rPr>
          <w:rFonts w:hint="eastAsia" w:asciiTheme="minorEastAsia" w:hAnsiTheme="minorEastAsia" w:eastAsiaTheme="minorEastAsia" w:cstheme="minorEastAsia"/>
          <w:spacing w:val="11"/>
          <w:sz w:val="32"/>
          <w:szCs w:val="32"/>
          <w:lang w:eastAsia="zh-CN"/>
        </w:rPr>
        <w:t>、</w:t>
      </w:r>
      <w:r>
        <w:rPr>
          <w:rFonts w:hint="eastAsia" w:asciiTheme="minorEastAsia" w:hAnsiTheme="minorEastAsia" w:eastAsiaTheme="minorEastAsia" w:cstheme="minorEastAsia"/>
          <w:spacing w:val="11"/>
          <w:sz w:val="32"/>
          <w:szCs w:val="32"/>
        </w:rPr>
        <w:t>协调、监督、考核评估全县政务公开和政府信息公开工作。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(十二)协同有关部门统筹协调县政府新闻宣传，舆情回应等工作。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(十三)负责县政府网站日常运行、管理、维护和信息发布工作；负责全县政府系统办公业务网的建设和管理工作；负责全县政府系统电子政务工作。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color w:val="auto"/>
          <w:spacing w:val="11"/>
          <w:sz w:val="32"/>
          <w:szCs w:val="32"/>
          <w:lang w:eastAsia="zh-CN"/>
        </w:rPr>
      </w:pPr>
      <w:r>
        <w:rPr>
          <w:rFonts w:hint="eastAsia" w:asciiTheme="minorEastAsia" w:hAnsiTheme="minorEastAsia" w:eastAsiaTheme="minorEastAsia" w:cstheme="minorEastAsia"/>
          <w:spacing w:val="11"/>
          <w:sz w:val="32"/>
          <w:szCs w:val="32"/>
        </w:rPr>
        <w:t>(十</w:t>
      </w:r>
      <w:r>
        <w:rPr>
          <w:rFonts w:hint="eastAsia" w:asciiTheme="minorEastAsia" w:hAnsiTheme="minorEastAsia" w:eastAsiaTheme="minorEastAsia" w:cstheme="minorEastAsia"/>
          <w:color w:val="auto"/>
          <w:spacing w:val="11"/>
          <w:sz w:val="32"/>
          <w:szCs w:val="32"/>
        </w:rPr>
        <w:t>四)负责县政府</w:t>
      </w:r>
      <w:r>
        <w:rPr>
          <w:rFonts w:hint="eastAsia" w:asciiTheme="minorEastAsia" w:hAnsiTheme="minorEastAsia" w:eastAsiaTheme="minorEastAsia" w:cstheme="minorEastAsia"/>
          <w:color w:val="auto"/>
          <w:spacing w:val="11"/>
          <w:sz w:val="32"/>
          <w:szCs w:val="32"/>
          <w:lang w:eastAsia="zh-CN"/>
        </w:rPr>
        <w:t>公务接待工作；做好县政府办公室有关行政事务工作。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4" w:firstLineChars="200"/>
        <w:textAlignment w:val="auto"/>
        <w:outlineLvl w:val="9"/>
        <w:rPr>
          <w:rFonts w:hint="eastAsia" w:asciiTheme="minorEastAsia" w:hAnsiTheme="minorEastAsia" w:eastAsiaTheme="minorEastAsia" w:cstheme="minorEastAsia"/>
          <w:color w:val="000000"/>
          <w:spacing w:val="11"/>
          <w:kern w:val="0"/>
          <w:sz w:val="32"/>
          <w:szCs w:val="32"/>
          <w:lang w:eastAsia="zh-CN"/>
        </w:rPr>
      </w:pPr>
      <w:r>
        <w:rPr>
          <w:rFonts w:hint="eastAsia" w:asciiTheme="minorEastAsia" w:hAnsiTheme="minorEastAsia" w:eastAsiaTheme="minorEastAsia" w:cstheme="minorEastAsia"/>
          <w:spacing w:val="11"/>
          <w:sz w:val="32"/>
          <w:szCs w:val="32"/>
        </w:rPr>
        <w:t>(十五)</w:t>
      </w:r>
      <w:r>
        <w:rPr>
          <w:rFonts w:hint="eastAsia" w:asciiTheme="minorEastAsia" w:hAnsiTheme="minorEastAsia" w:eastAsiaTheme="minorEastAsia" w:cstheme="minorEastAsia"/>
          <w:color w:val="000000"/>
          <w:spacing w:val="11"/>
          <w:kern w:val="0"/>
          <w:sz w:val="32"/>
          <w:szCs w:val="32"/>
        </w:rPr>
        <w:t>负责</w:t>
      </w:r>
      <w:r>
        <w:rPr>
          <w:rFonts w:hint="eastAsia" w:asciiTheme="minorEastAsia" w:hAnsiTheme="minorEastAsia" w:eastAsiaTheme="minorEastAsia" w:cstheme="minorEastAsia"/>
          <w:color w:val="000000"/>
          <w:spacing w:val="11"/>
          <w:kern w:val="0"/>
          <w:sz w:val="32"/>
          <w:szCs w:val="32"/>
          <w:lang w:eastAsia="zh-CN"/>
        </w:rPr>
        <w:t>对人民群众通过电话反映的政府及政府各部门存在的问题，直接影响群众生活的应由县政府及有关职能部门协调解决的问题和其他带有普遍性、倾向性、苗头性的重要问题进行受理、登记、呈交、督促、反馈。</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(十六)</w:t>
      </w:r>
      <w:r>
        <w:rPr>
          <w:rFonts w:hint="eastAsia" w:asciiTheme="minorEastAsia" w:hAnsiTheme="minorEastAsia" w:eastAsiaTheme="minorEastAsia" w:cstheme="minorEastAsia"/>
          <w:color w:val="000000"/>
          <w:spacing w:val="11"/>
          <w:kern w:val="0"/>
          <w:sz w:val="32"/>
          <w:szCs w:val="32"/>
        </w:rPr>
        <w:t>负责管理全县外事工作。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(十七)负责全县</w:t>
      </w:r>
      <w:r>
        <w:rPr>
          <w:rFonts w:hint="eastAsia" w:asciiTheme="minorEastAsia" w:hAnsiTheme="minorEastAsia" w:eastAsiaTheme="minorEastAsia" w:cstheme="minorEastAsia"/>
          <w:spacing w:val="11"/>
          <w:sz w:val="32"/>
          <w:szCs w:val="32"/>
          <w:lang w:eastAsia="zh-CN"/>
        </w:rPr>
        <w:t>人民防空工作</w:t>
      </w:r>
      <w:r>
        <w:rPr>
          <w:rFonts w:hint="eastAsia" w:asciiTheme="minorEastAsia" w:hAnsiTheme="minorEastAsia" w:eastAsiaTheme="minorEastAsia" w:cstheme="minorEastAsia"/>
          <w:spacing w:val="11"/>
          <w:sz w:val="32"/>
          <w:szCs w:val="32"/>
        </w:rPr>
        <w:t>。</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（十八）</w:t>
      </w:r>
      <w:r>
        <w:rPr>
          <w:rFonts w:hint="eastAsia" w:asciiTheme="minorEastAsia" w:hAnsiTheme="minorEastAsia" w:eastAsiaTheme="minorEastAsia" w:cstheme="minorEastAsia"/>
          <w:color w:val="000000"/>
          <w:spacing w:val="11"/>
          <w:kern w:val="0"/>
          <w:sz w:val="32"/>
          <w:szCs w:val="32"/>
        </w:rPr>
        <w:t>负责</w:t>
      </w:r>
      <w:r>
        <w:rPr>
          <w:rFonts w:hint="eastAsia" w:asciiTheme="minorEastAsia" w:hAnsiTheme="minorEastAsia" w:eastAsiaTheme="minorEastAsia" w:cstheme="minorEastAsia"/>
          <w:color w:val="000000"/>
          <w:spacing w:val="11"/>
          <w:kern w:val="0"/>
          <w:sz w:val="32"/>
          <w:szCs w:val="32"/>
          <w:lang w:eastAsia="zh-CN"/>
        </w:rPr>
        <w:t>全县金融监督管理工作</w:t>
      </w:r>
      <w:r>
        <w:rPr>
          <w:rFonts w:hint="eastAsia" w:asciiTheme="minorEastAsia" w:hAnsiTheme="minorEastAsia" w:eastAsiaTheme="minorEastAsia" w:cstheme="minorEastAsia"/>
          <w:spacing w:val="11"/>
          <w:sz w:val="32"/>
          <w:szCs w:val="32"/>
        </w:rPr>
        <w:t>。</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w:t>
      </w:r>
      <w:r>
        <w:rPr>
          <w:rFonts w:hint="eastAsia" w:asciiTheme="minorEastAsia" w:hAnsiTheme="minorEastAsia" w:eastAsiaTheme="minorEastAsia" w:cstheme="minorEastAsia"/>
          <w:color w:val="000000"/>
          <w:spacing w:val="11"/>
          <w:sz w:val="32"/>
          <w:szCs w:val="32"/>
        </w:rPr>
        <w:t>十九）</w:t>
      </w:r>
      <w:r>
        <w:rPr>
          <w:rFonts w:hint="eastAsia" w:asciiTheme="minorEastAsia" w:hAnsiTheme="minorEastAsia" w:eastAsiaTheme="minorEastAsia" w:cstheme="minorEastAsia"/>
          <w:spacing w:val="11"/>
          <w:sz w:val="32"/>
          <w:szCs w:val="32"/>
        </w:rPr>
        <w:t>负责全县智慧化建设、指导和管理工作。</w:t>
      </w:r>
    </w:p>
    <w:p>
      <w:pPr>
        <w:keepNext w:val="0"/>
        <w:keepLines w:val="0"/>
        <w:pageBreakBefore w:val="0"/>
        <w:widowControl w:val="0"/>
        <w:kinsoku/>
        <w:wordWrap/>
        <w:overflowPunct/>
        <w:topLinePunct w:val="0"/>
        <w:bidi w:val="0"/>
        <w:snapToGrid/>
        <w:spacing w:line="600" w:lineRule="exact"/>
        <w:ind w:firstLine="684" w:firstLineChars="200"/>
        <w:textAlignment w:val="auto"/>
        <w:outlineLvl w:val="9"/>
        <w:rPr>
          <w:rFonts w:hint="eastAsia"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spacing w:val="11"/>
          <w:sz w:val="32"/>
          <w:szCs w:val="32"/>
        </w:rPr>
        <w:t>（二十）</w:t>
      </w:r>
      <w:r>
        <w:rPr>
          <w:rFonts w:hint="eastAsia" w:asciiTheme="minorEastAsia" w:hAnsiTheme="minorEastAsia" w:eastAsiaTheme="minorEastAsia" w:cstheme="minorEastAsia"/>
          <w:spacing w:val="11"/>
          <w:sz w:val="32"/>
          <w:szCs w:val="32"/>
          <w:shd w:val="clear" w:color="auto" w:fill="auto"/>
          <w:lang w:eastAsia="zh-CN"/>
        </w:rPr>
        <w:t>完成县委、</w:t>
      </w:r>
      <w:r>
        <w:rPr>
          <w:rFonts w:hint="eastAsia" w:asciiTheme="minorEastAsia" w:hAnsiTheme="minorEastAsia" w:eastAsiaTheme="minorEastAsia" w:cstheme="minorEastAsia"/>
          <w:spacing w:val="11"/>
          <w:sz w:val="32"/>
          <w:szCs w:val="32"/>
          <w:shd w:val="clear" w:color="auto" w:fill="auto"/>
        </w:rPr>
        <w:t>县政府交办的其他</w:t>
      </w:r>
      <w:r>
        <w:rPr>
          <w:rFonts w:hint="eastAsia" w:asciiTheme="minorEastAsia" w:hAnsiTheme="minorEastAsia" w:eastAsiaTheme="minorEastAsia" w:cstheme="minorEastAsia"/>
          <w:spacing w:val="11"/>
          <w:sz w:val="32"/>
          <w:szCs w:val="32"/>
          <w:shd w:val="clear" w:color="auto" w:fill="auto"/>
          <w:lang w:eastAsia="zh-CN"/>
        </w:rPr>
        <w:t>任务</w:t>
      </w:r>
      <w:r>
        <w:rPr>
          <w:rFonts w:hint="eastAsia" w:asciiTheme="minorEastAsia" w:hAnsiTheme="minorEastAsia" w:eastAsiaTheme="minorEastAsia" w:cstheme="minorEastAsia"/>
          <w:spacing w:val="11"/>
          <w:sz w:val="32"/>
          <w:szCs w:val="32"/>
          <w:shd w:val="clear" w:color="auto" w:fill="auto"/>
        </w:rPr>
        <w:t>。</w:t>
      </w:r>
    </w:p>
    <w:p>
      <w:pPr>
        <w:spacing w:before="0" w:after="0" w:line="240" w:lineRule="auto"/>
        <w:jc w:val="left"/>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color w:val="000000"/>
          <w:sz w:val="32"/>
          <w:szCs w:val="32"/>
        </w:rPr>
        <w:t>机构设置：</w:t>
      </w:r>
    </w:p>
    <w:p>
      <w:pPr>
        <w:spacing w:before="0" w:after="0" w:line="240" w:lineRule="auto"/>
        <w:ind w:firstLine="0"/>
        <w:jc w:val="center"/>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z w:val="32"/>
          <w:szCs w:val="32"/>
        </w:rPr>
        <w:t>部门机构设置情况</w:t>
      </w:r>
    </w:p>
    <w:tbl>
      <w:tblPr>
        <w:tblStyle w:val="8"/>
        <w:tblW w:w="123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7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73"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246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单位性质</w:t>
            </w:r>
          </w:p>
        </w:tc>
        <w:tc>
          <w:tcPr>
            <w:tcW w:w="246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单位规格</w:t>
            </w:r>
          </w:p>
        </w:tc>
        <w:tc>
          <w:tcPr>
            <w:tcW w:w="246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3"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威县人民政府办公室(本级）</w:t>
            </w:r>
          </w:p>
        </w:tc>
        <w:tc>
          <w:tcPr>
            <w:tcW w:w="2464" w:type="dxa"/>
            <w:vAlign w:val="center"/>
          </w:tcPr>
          <w:p>
            <w:pPr>
              <w:pStyle w:val="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w:t>
            </w:r>
          </w:p>
        </w:tc>
        <w:tc>
          <w:tcPr>
            <w:tcW w:w="2464" w:type="dxa"/>
            <w:vAlign w:val="center"/>
          </w:tcPr>
          <w:p>
            <w:pPr>
              <w:pStyle w:val="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正处（县）级</w:t>
            </w:r>
          </w:p>
        </w:tc>
        <w:tc>
          <w:tcPr>
            <w:tcW w:w="2464" w:type="dxa"/>
            <w:vAlign w:val="center"/>
          </w:tcPr>
          <w:p>
            <w:pPr>
              <w:pStyle w:val="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财政拨款</w:t>
            </w:r>
          </w:p>
        </w:tc>
      </w:tr>
    </w:tbl>
    <w:p>
      <w:pPr>
        <w:keepNext w:val="0"/>
        <w:keepLines w:val="0"/>
        <w:pageBreakBefore w:val="0"/>
        <w:numPr>
          <w:ilvl w:val="0"/>
          <w:numId w:val="1"/>
        </w:numPr>
        <w:kinsoku/>
        <w:wordWrap/>
        <w:overflowPunct/>
        <w:topLinePunct w:val="0"/>
        <w:bidi w:val="0"/>
        <w:snapToGrid/>
        <w:spacing w:before="10" w:after="10" w:line="600" w:lineRule="exact"/>
        <w:ind w:firstLine="640"/>
        <w:jc w:val="left"/>
        <w:textAlignment w:val="auto"/>
        <w:outlineLvl w:val="2"/>
        <w:rPr>
          <w:rFonts w:ascii="黑体" w:hAnsi="黑体" w:eastAsia="黑体" w:cs="黑体"/>
          <w:color w:val="000000"/>
          <w:sz w:val="32"/>
        </w:rPr>
      </w:pPr>
      <w:r>
        <w:rPr>
          <w:rFonts w:ascii="黑体" w:hAnsi="黑体" w:eastAsia="黑体" w:cs="黑体"/>
          <w:color w:val="000000"/>
          <w:sz w:val="32"/>
        </w:rPr>
        <w:t>部门预算安排的总体情况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600" w:lineRule="exact"/>
        <w:ind w:firstLine="640" w:firstLineChars="200"/>
        <w:jc w:val="left"/>
        <w:textAlignment w:val="auto"/>
        <w:outlineLvl w:val="2"/>
        <w:rPr>
          <w:rFonts w:hint="eastAsia" w:ascii="宋体" w:hAnsi="宋体" w:eastAsia="宋体" w:cs="宋体"/>
          <w:color w:val="000000"/>
          <w:sz w:val="32"/>
          <w:szCs w:val="32"/>
        </w:rPr>
      </w:pPr>
      <w:r>
        <w:rPr>
          <w:rFonts w:hint="eastAsia" w:ascii="宋体" w:hAnsi="宋体" w:eastAsia="宋体" w:cs="宋体"/>
          <w:color w:val="000000"/>
          <w:sz w:val="32"/>
          <w:szCs w:val="32"/>
        </w:rPr>
        <w:t>按照预算管理有关规定，目前我省部门预算的编制实行综合预算管理，即全部收入和支出都反映在预算中。威县人民政府办公室机关及所属事业单位的收支包含在部门预算中。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反映本部门当年全部收入。</w:t>
      </w:r>
      <w:r>
        <w:rPr>
          <w:rFonts w:hint="eastAsia" w:ascii="宋体" w:hAnsi="宋体" w:eastAsia="宋体" w:cs="宋体"/>
          <w:sz w:val="32"/>
          <w:szCs w:val="32"/>
          <w:lang w:val="en-US" w:eastAsia="zh-CN"/>
        </w:rPr>
        <w:t>2022</w:t>
      </w:r>
      <w:r>
        <w:rPr>
          <w:rFonts w:hint="eastAsia" w:ascii="宋体" w:hAnsi="宋体" w:eastAsia="宋体" w:cs="宋体"/>
          <w:sz w:val="32"/>
          <w:szCs w:val="32"/>
        </w:rPr>
        <w:t>年预算收入</w:t>
      </w:r>
      <w:r>
        <w:rPr>
          <w:rFonts w:hint="eastAsia" w:ascii="宋体" w:hAnsi="宋体" w:eastAsia="宋体" w:cs="宋体"/>
          <w:sz w:val="32"/>
          <w:szCs w:val="32"/>
          <w:lang w:val="en-US" w:eastAsia="zh-CN"/>
        </w:rPr>
        <w:t>1117.92</w:t>
      </w:r>
      <w:r>
        <w:rPr>
          <w:rFonts w:hint="eastAsia" w:ascii="宋体" w:hAnsi="宋体" w:eastAsia="宋体" w:cs="宋体"/>
          <w:sz w:val="32"/>
          <w:szCs w:val="32"/>
        </w:rPr>
        <w:t>万元，其中：一般公共预算收入</w:t>
      </w:r>
      <w:r>
        <w:rPr>
          <w:rFonts w:hint="eastAsia" w:ascii="宋体" w:hAnsi="宋体" w:eastAsia="宋体" w:cs="宋体"/>
          <w:sz w:val="32"/>
          <w:szCs w:val="32"/>
          <w:lang w:val="en-US" w:eastAsia="zh-CN"/>
        </w:rPr>
        <w:t>1117.92</w:t>
      </w:r>
      <w:r>
        <w:rPr>
          <w:rFonts w:hint="eastAsia" w:ascii="宋体" w:hAnsi="宋体" w:eastAsia="宋体" w:cs="宋体"/>
          <w:sz w:val="32"/>
          <w:szCs w:val="32"/>
        </w:rPr>
        <w:t>万元，基金预算收入0万元，财政专户核拨收入0万元，其他来源收入0万元。</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2、支出说明</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宋体" w:hAnsi="宋体" w:eastAsia="宋体" w:cs="宋体"/>
          <w:sz w:val="32"/>
          <w:szCs w:val="32"/>
        </w:rPr>
      </w:pPr>
      <w:r>
        <w:rPr>
          <w:rFonts w:hint="eastAsia" w:ascii="宋体" w:hAnsi="宋体" w:eastAsia="宋体" w:cs="宋体"/>
          <w:sz w:val="32"/>
          <w:szCs w:val="32"/>
        </w:rPr>
        <w:t>收支预算总表支出栏、基本支出表、项目支出表按经济分类和支出功能分类科目编制，反映威县人民政府办公室年度部门预算中支出预算的总体情况。</w:t>
      </w:r>
      <w:r>
        <w:rPr>
          <w:rFonts w:hint="eastAsia" w:ascii="宋体" w:hAnsi="宋体" w:eastAsia="宋体" w:cs="宋体"/>
          <w:sz w:val="32"/>
          <w:szCs w:val="32"/>
          <w:lang w:val="en-US" w:eastAsia="zh-CN"/>
        </w:rPr>
        <w:t>2022</w:t>
      </w:r>
      <w:r>
        <w:rPr>
          <w:rFonts w:hint="eastAsia" w:ascii="宋体" w:hAnsi="宋体" w:eastAsia="宋体" w:cs="宋体"/>
          <w:sz w:val="32"/>
          <w:szCs w:val="32"/>
        </w:rPr>
        <w:t>年支出预算</w:t>
      </w:r>
      <w:r>
        <w:rPr>
          <w:rFonts w:hint="eastAsia" w:ascii="宋体" w:hAnsi="宋体" w:eastAsia="宋体" w:cs="宋体"/>
          <w:sz w:val="32"/>
          <w:szCs w:val="32"/>
          <w:lang w:val="en-US" w:eastAsia="zh-CN"/>
        </w:rPr>
        <w:t>1117.92</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695.71</w:t>
      </w:r>
      <w:r>
        <w:rPr>
          <w:rFonts w:hint="eastAsia" w:ascii="宋体" w:hAnsi="宋体" w:eastAsia="宋体" w:cs="宋体"/>
          <w:sz w:val="32"/>
          <w:szCs w:val="32"/>
        </w:rPr>
        <w:t>万元，包括人员经费</w:t>
      </w:r>
      <w:r>
        <w:rPr>
          <w:rFonts w:hint="eastAsia" w:ascii="宋体" w:hAnsi="宋体" w:eastAsia="宋体" w:cs="宋体"/>
          <w:sz w:val="32"/>
          <w:szCs w:val="32"/>
          <w:lang w:val="en-US" w:eastAsia="zh-CN"/>
        </w:rPr>
        <w:t>553.51</w:t>
      </w:r>
      <w:r>
        <w:rPr>
          <w:rFonts w:hint="eastAsia" w:ascii="宋体" w:hAnsi="宋体" w:eastAsia="宋体" w:cs="宋体"/>
          <w:sz w:val="32"/>
          <w:szCs w:val="32"/>
        </w:rPr>
        <w:t>万元和日常公用经费</w:t>
      </w:r>
      <w:r>
        <w:rPr>
          <w:rFonts w:hint="eastAsia" w:ascii="宋体" w:hAnsi="宋体" w:eastAsia="宋体" w:cs="宋体"/>
          <w:sz w:val="32"/>
          <w:szCs w:val="32"/>
          <w:lang w:val="en-US" w:eastAsia="zh-CN"/>
        </w:rPr>
        <w:t>142.20</w:t>
      </w:r>
      <w:r>
        <w:rPr>
          <w:rFonts w:hint="eastAsia" w:ascii="宋体" w:hAnsi="宋体" w:eastAsia="宋体" w:cs="宋体"/>
          <w:sz w:val="32"/>
          <w:szCs w:val="32"/>
        </w:rPr>
        <w:t>万元；项目支出</w:t>
      </w:r>
      <w:r>
        <w:rPr>
          <w:rFonts w:hint="eastAsia" w:ascii="宋体" w:hAnsi="宋体" w:eastAsia="宋体" w:cs="宋体"/>
          <w:sz w:val="32"/>
          <w:szCs w:val="32"/>
          <w:lang w:val="en-US" w:eastAsia="zh-CN"/>
        </w:rPr>
        <w:t>422.21</w:t>
      </w:r>
      <w:r>
        <w:rPr>
          <w:rFonts w:hint="eastAsia" w:ascii="宋体" w:hAnsi="宋体" w:eastAsia="宋体" w:cs="宋体"/>
          <w:sz w:val="32"/>
          <w:szCs w:val="32"/>
        </w:rPr>
        <w:t>万元，主要为</w:t>
      </w:r>
      <w:r>
        <w:rPr>
          <w:rFonts w:hint="eastAsia" w:ascii="宋体" w:hAnsi="宋体" w:eastAsia="宋体" w:cs="宋体"/>
          <w:sz w:val="32"/>
          <w:szCs w:val="32"/>
          <w:lang w:eastAsia="zh-CN"/>
        </w:rPr>
        <w:t>金融监管局代拨村镇银行省、市普惠金融发展资金</w:t>
      </w:r>
      <w:r>
        <w:rPr>
          <w:rFonts w:hint="eastAsia" w:ascii="宋体" w:hAnsi="宋体" w:eastAsia="宋体" w:cs="宋体"/>
          <w:sz w:val="32"/>
          <w:szCs w:val="32"/>
        </w:rPr>
        <w:t>；政府办城镇化观摩经费；</w:t>
      </w:r>
      <w:r>
        <w:rPr>
          <w:rFonts w:hint="eastAsia" w:ascii="宋体" w:hAnsi="宋体" w:eastAsia="宋体" w:cs="宋体"/>
          <w:sz w:val="32"/>
          <w:szCs w:val="32"/>
          <w:lang w:eastAsia="zh-CN"/>
        </w:rPr>
        <w:t>招商引资经费、县长热线</w:t>
      </w:r>
      <w:r>
        <w:rPr>
          <w:rFonts w:hint="eastAsia" w:ascii="宋体" w:hAnsi="宋体" w:eastAsia="宋体" w:cs="宋体"/>
          <w:sz w:val="32"/>
          <w:szCs w:val="32"/>
        </w:rPr>
        <w:t>等；其他支出0万元。</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3、比上年增减情况</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2022</w:t>
      </w:r>
      <w:r>
        <w:rPr>
          <w:rFonts w:hint="eastAsia" w:asciiTheme="minorEastAsia" w:hAnsiTheme="minorEastAsia" w:eastAsiaTheme="minorEastAsia" w:cstheme="minorEastAsia"/>
          <w:sz w:val="32"/>
          <w:szCs w:val="32"/>
        </w:rPr>
        <w:t>年预算收支安排</w:t>
      </w:r>
      <w:r>
        <w:rPr>
          <w:rFonts w:hint="eastAsia" w:asciiTheme="minorEastAsia" w:hAnsiTheme="minorEastAsia" w:eastAsiaTheme="minorEastAsia" w:cstheme="minorEastAsia"/>
          <w:sz w:val="32"/>
          <w:szCs w:val="32"/>
          <w:lang w:val="en-US" w:eastAsia="zh-CN"/>
        </w:rPr>
        <w:t>1117.92</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2021</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159.45</w:t>
      </w:r>
      <w:r>
        <w:rPr>
          <w:rFonts w:hint="eastAsia" w:asciiTheme="minorEastAsia" w:hAnsiTheme="minorEastAsia" w:eastAsiaTheme="minorEastAsia" w:cstheme="minorEastAsia"/>
          <w:sz w:val="32"/>
          <w:szCs w:val="32"/>
        </w:rPr>
        <w:t>万元，其中：基本支出</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137.6</w:t>
      </w:r>
      <w:r>
        <w:rPr>
          <w:rFonts w:hint="eastAsia" w:asciiTheme="minorEastAsia" w:hAnsiTheme="minorEastAsia" w:eastAsiaTheme="minorEastAsia" w:cstheme="minorEastAsia"/>
          <w:sz w:val="32"/>
          <w:szCs w:val="32"/>
        </w:rPr>
        <w:t>万元，主要为人员</w:t>
      </w:r>
      <w:r>
        <w:rPr>
          <w:rFonts w:hint="eastAsia" w:asciiTheme="minorEastAsia" w:hAnsiTheme="minorEastAsia" w:eastAsiaTheme="minorEastAsia" w:cstheme="minorEastAsia"/>
          <w:sz w:val="32"/>
          <w:szCs w:val="32"/>
          <w:lang w:eastAsia="zh-CN"/>
        </w:rPr>
        <w:t>工资上调、社保等经费增加</w:t>
      </w:r>
      <w:r>
        <w:rPr>
          <w:rFonts w:hint="eastAsia" w:asciiTheme="minorEastAsia" w:hAnsiTheme="minorEastAsia" w:eastAsiaTheme="minorEastAsia" w:cstheme="minorEastAsia"/>
          <w:sz w:val="32"/>
          <w:szCs w:val="32"/>
        </w:rPr>
        <w:t>；项目支出</w:t>
      </w:r>
      <w:r>
        <w:rPr>
          <w:rFonts w:hint="eastAsia" w:asciiTheme="minorEastAsia" w:hAnsiTheme="minorEastAsia" w:eastAsiaTheme="minorEastAsia" w:cstheme="minorEastAsia"/>
          <w:sz w:val="32"/>
          <w:szCs w:val="32"/>
          <w:lang w:eastAsia="zh-CN"/>
        </w:rPr>
        <w:t>较</w:t>
      </w:r>
      <w:r>
        <w:rPr>
          <w:rFonts w:hint="eastAsia" w:asciiTheme="minorEastAsia" w:hAnsiTheme="minorEastAsia" w:eastAsiaTheme="minorEastAsia" w:cstheme="minorEastAsia"/>
          <w:sz w:val="32"/>
          <w:szCs w:val="32"/>
        </w:rPr>
        <w:t>上年</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21.85万元，主要是</w:t>
      </w:r>
      <w:r>
        <w:rPr>
          <w:rFonts w:hint="eastAsia" w:asciiTheme="minorEastAsia" w:hAnsiTheme="minorEastAsia" w:eastAsiaTheme="minorEastAsia" w:cstheme="minorEastAsia"/>
          <w:sz w:val="32"/>
          <w:szCs w:val="32"/>
          <w:lang w:eastAsia="zh-CN"/>
        </w:rPr>
        <w:t>融监管局代拨村镇银行省、市普惠金融发展资金增加</w:t>
      </w:r>
      <w:r>
        <w:rPr>
          <w:rFonts w:hint="eastAsia" w:asciiTheme="minorEastAsia" w:hAnsiTheme="minorEastAsia" w:eastAsiaTheme="minorEastAsia" w:cstheme="minorEastAsia"/>
          <w:sz w:val="32"/>
          <w:szCs w:val="32"/>
        </w:rPr>
        <w:t>。</w:t>
      </w:r>
    </w:p>
    <w:p>
      <w:pPr>
        <w:keepNext w:val="0"/>
        <w:keepLines w:val="0"/>
        <w:pageBreakBefore w:val="0"/>
        <w:widowControl/>
        <w:numPr>
          <w:ilvl w:val="0"/>
          <w:numId w:val="1"/>
        </w:numPr>
        <w:kinsoku/>
        <w:wordWrap/>
        <w:overflowPunct/>
        <w:topLinePunct w:val="0"/>
        <w:bidi w:val="0"/>
        <w:snapToGrid/>
        <w:spacing w:before="10" w:after="10" w:line="600" w:lineRule="exact"/>
        <w:ind w:left="0" w:leftChars="0" w:firstLine="640" w:firstLineChars="0"/>
        <w:jc w:val="left"/>
        <w:textAlignment w:val="auto"/>
        <w:outlineLvl w:val="2"/>
        <w:rPr>
          <w:rFonts w:hint="eastAsia" w:asciiTheme="majorEastAsia" w:hAnsiTheme="majorEastAsia" w:eastAsiaTheme="majorEastAsia" w:cstheme="majorEastAsia"/>
          <w:b/>
          <w:bCs/>
          <w:color w:val="000000"/>
          <w:sz w:val="32"/>
        </w:rPr>
      </w:pPr>
      <w:r>
        <w:rPr>
          <w:rFonts w:hint="eastAsia" w:asciiTheme="majorEastAsia" w:hAnsiTheme="majorEastAsia" w:eastAsiaTheme="majorEastAsia" w:cstheme="majorEastAsia"/>
          <w:b/>
          <w:bCs/>
          <w:color w:val="000000"/>
          <w:sz w:val="32"/>
        </w:rPr>
        <w:t>机关运行经费安排情况</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2022</w:t>
      </w:r>
      <w:r>
        <w:rPr>
          <w:rFonts w:hint="eastAsia" w:asciiTheme="minorEastAsia" w:hAnsiTheme="minorEastAsia" w:eastAsiaTheme="minorEastAsia" w:cstheme="minorEastAsia"/>
          <w:sz w:val="32"/>
          <w:szCs w:val="32"/>
        </w:rPr>
        <w:t>年，机关运行经费共计安排</w:t>
      </w:r>
      <w:r>
        <w:rPr>
          <w:rFonts w:hint="eastAsia" w:asciiTheme="minorEastAsia" w:hAnsiTheme="minorEastAsia" w:eastAsiaTheme="minorEastAsia" w:cstheme="minorEastAsia"/>
          <w:sz w:val="32"/>
          <w:szCs w:val="32"/>
          <w:lang w:val="en-US" w:eastAsia="zh-CN"/>
        </w:rPr>
        <w:t>142.2</w:t>
      </w:r>
      <w:r>
        <w:rPr>
          <w:rFonts w:hint="eastAsia" w:asciiTheme="minorEastAsia" w:hAnsiTheme="minorEastAsia" w:eastAsiaTheme="minorEastAsia" w:cstheme="minorEastAsia"/>
          <w:sz w:val="32"/>
          <w:szCs w:val="32"/>
        </w:rPr>
        <w:t>万元，主要用于日常运行支出，其中包括办公经费</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印刷费、邮电费、差旅费、会议费、公务接待费、公务车运行维护费、公车补贴费</w:t>
      </w:r>
      <w:r>
        <w:rPr>
          <w:rFonts w:hint="eastAsia" w:asciiTheme="minorEastAsia" w:hAnsiTheme="minorEastAsia" w:eastAsiaTheme="minorEastAsia" w:cstheme="minorEastAsia"/>
          <w:sz w:val="32"/>
          <w:szCs w:val="32"/>
          <w:lang w:eastAsia="zh-CN"/>
        </w:rPr>
        <w:t>等</w:t>
      </w:r>
      <w:r>
        <w:rPr>
          <w:rFonts w:hint="eastAsia" w:asciiTheme="minorEastAsia" w:hAnsiTheme="minorEastAsia" w:eastAsiaTheme="minorEastAsia" w:cstheme="minorEastAsia"/>
          <w:sz w:val="32"/>
          <w:szCs w:val="32"/>
        </w:rPr>
        <w:t>。</w:t>
      </w:r>
    </w:p>
    <w:p>
      <w:pPr>
        <w:keepNext w:val="0"/>
        <w:keepLines w:val="0"/>
        <w:pageBreakBefore w:val="0"/>
        <w:widowControl/>
        <w:numPr>
          <w:ilvl w:val="0"/>
          <w:numId w:val="0"/>
        </w:numPr>
        <w:kinsoku/>
        <w:wordWrap/>
        <w:overflowPunct/>
        <w:topLinePunct w:val="0"/>
        <w:bidi w:val="0"/>
        <w:snapToGrid/>
        <w:spacing w:before="10" w:after="10" w:line="600" w:lineRule="exact"/>
        <w:ind w:firstLine="643" w:firstLineChars="200"/>
        <w:jc w:val="left"/>
        <w:textAlignment w:val="auto"/>
        <w:outlineLvl w:val="2"/>
        <w:rPr>
          <w:rFonts w:hint="eastAsia" w:asciiTheme="majorEastAsia" w:hAnsiTheme="majorEastAsia" w:eastAsiaTheme="majorEastAsia" w:cstheme="majorEastAsia"/>
          <w:b/>
          <w:bCs/>
          <w:color w:val="000000"/>
          <w:sz w:val="32"/>
        </w:rPr>
      </w:pPr>
      <w:r>
        <w:rPr>
          <w:rFonts w:hint="eastAsia" w:asciiTheme="majorEastAsia" w:hAnsiTheme="majorEastAsia" w:eastAsiaTheme="majorEastAsia" w:cstheme="majorEastAsia"/>
          <w:b/>
          <w:bCs/>
          <w:color w:val="000000"/>
          <w:sz w:val="32"/>
          <w:lang w:eastAsia="zh-CN"/>
        </w:rPr>
        <w:t>四、</w:t>
      </w:r>
      <w:r>
        <w:rPr>
          <w:rFonts w:hint="eastAsia" w:asciiTheme="majorEastAsia" w:hAnsiTheme="majorEastAsia" w:eastAsiaTheme="majorEastAsia" w:cstheme="majorEastAsia"/>
          <w:b/>
          <w:bCs/>
          <w:color w:val="000000"/>
          <w:sz w:val="32"/>
        </w:rPr>
        <w:t>财政拨款“三公”经费预算情况及增减变化原因</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2022</w:t>
      </w:r>
      <w:r>
        <w:rPr>
          <w:rFonts w:hint="eastAsia" w:asciiTheme="minorEastAsia" w:hAnsiTheme="minorEastAsia" w:eastAsiaTheme="minorEastAsia" w:cstheme="minorEastAsia"/>
          <w:sz w:val="32"/>
          <w:szCs w:val="32"/>
        </w:rPr>
        <w:t>年，财政拨款“三公”经费预算安排</w:t>
      </w:r>
      <w:r>
        <w:rPr>
          <w:rFonts w:hint="eastAsia" w:asciiTheme="minorEastAsia" w:hAnsiTheme="minorEastAsia" w:eastAsiaTheme="minorEastAsia" w:cstheme="minorEastAsia"/>
          <w:sz w:val="32"/>
          <w:szCs w:val="32"/>
          <w:lang w:val="en-US" w:eastAsia="zh-CN"/>
        </w:rPr>
        <w:t>110</w:t>
      </w:r>
      <w:r>
        <w:rPr>
          <w:rFonts w:hint="eastAsia" w:asciiTheme="minorEastAsia" w:hAnsiTheme="minorEastAsia" w:eastAsiaTheme="minorEastAsia" w:cstheme="minorEastAsia"/>
          <w:sz w:val="32"/>
          <w:szCs w:val="32"/>
        </w:rPr>
        <w:t>万元，其中因公出国（境）费0万元；公务用车购置及运维费</w:t>
      </w:r>
      <w:r>
        <w:rPr>
          <w:rFonts w:hint="eastAsia" w:asciiTheme="minorEastAsia" w:hAnsiTheme="minorEastAsia" w:eastAsiaTheme="minorEastAsia" w:cstheme="minorEastAsia"/>
          <w:sz w:val="32"/>
          <w:szCs w:val="32"/>
          <w:lang w:val="en-US" w:eastAsia="zh-CN"/>
        </w:rPr>
        <w:t>40</w:t>
      </w:r>
      <w:r>
        <w:rPr>
          <w:rFonts w:hint="eastAsia" w:asciiTheme="minorEastAsia" w:hAnsiTheme="minorEastAsia" w:eastAsiaTheme="minorEastAsia" w:cstheme="minorEastAsia"/>
          <w:sz w:val="32"/>
          <w:szCs w:val="32"/>
        </w:rPr>
        <w:t>万元（其中：公务用车购置费为0万元，公务用车运维费</w:t>
      </w:r>
      <w:r>
        <w:rPr>
          <w:rFonts w:hint="eastAsia" w:asciiTheme="minorEastAsia" w:hAnsiTheme="minorEastAsia" w:eastAsiaTheme="minorEastAsia" w:cstheme="minorEastAsia"/>
          <w:sz w:val="32"/>
          <w:szCs w:val="32"/>
          <w:lang w:val="en-US" w:eastAsia="zh-CN"/>
        </w:rPr>
        <w:t>40</w:t>
      </w:r>
      <w:r>
        <w:rPr>
          <w:rFonts w:hint="eastAsia" w:asciiTheme="minorEastAsia" w:hAnsiTheme="minorEastAsia" w:eastAsiaTheme="minorEastAsia" w:cstheme="minorEastAsia"/>
          <w:sz w:val="32"/>
          <w:szCs w:val="32"/>
        </w:rPr>
        <w:t>万元)；公务接待费</w:t>
      </w:r>
      <w:r>
        <w:rPr>
          <w:rFonts w:hint="eastAsia" w:asciiTheme="minorEastAsia" w:hAnsiTheme="minorEastAsia" w:eastAsiaTheme="minorEastAsia" w:cstheme="minorEastAsia"/>
          <w:sz w:val="32"/>
          <w:szCs w:val="32"/>
          <w:lang w:val="en-US" w:eastAsia="zh-CN"/>
        </w:rPr>
        <w:t>70</w:t>
      </w:r>
      <w:r>
        <w:rPr>
          <w:rFonts w:hint="eastAsia" w:asciiTheme="minorEastAsia" w:hAnsiTheme="minorEastAsia" w:eastAsiaTheme="minorEastAsia" w:cstheme="minorEastAsia"/>
          <w:sz w:val="32"/>
          <w:szCs w:val="32"/>
        </w:rPr>
        <w:t>万元。与</w:t>
      </w:r>
      <w:r>
        <w:rPr>
          <w:rFonts w:hint="eastAsia" w:asciiTheme="minorEastAsia" w:hAnsiTheme="minorEastAsia" w:eastAsiaTheme="minorEastAsia" w:cstheme="minorEastAsia"/>
          <w:sz w:val="32"/>
          <w:szCs w:val="32"/>
          <w:lang w:val="en-US" w:eastAsia="zh-CN"/>
        </w:rPr>
        <w:t>2021</w:t>
      </w:r>
      <w:r>
        <w:rPr>
          <w:rFonts w:hint="eastAsia" w:asciiTheme="minorEastAsia" w:hAnsiTheme="minorEastAsia" w:eastAsiaTheme="minorEastAsia" w:cstheme="minorEastAsia"/>
          <w:sz w:val="32"/>
          <w:szCs w:val="32"/>
        </w:rPr>
        <w:t>年相比“三公”经费减少</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万元，减少的主要原因：</w:t>
      </w:r>
      <w:r>
        <w:rPr>
          <w:rFonts w:hint="eastAsia" w:asciiTheme="minorEastAsia" w:hAnsiTheme="minorEastAsia" w:eastAsiaTheme="minorEastAsia" w:cstheme="minorEastAsia"/>
          <w:sz w:val="32"/>
          <w:szCs w:val="32"/>
          <w:lang w:eastAsia="zh-CN"/>
        </w:rPr>
        <w:t>压减“三公经费”开支</w:t>
      </w:r>
      <w:r>
        <w:rPr>
          <w:rFonts w:hint="eastAsia" w:asciiTheme="minorEastAsia" w:hAnsiTheme="minorEastAsia" w:eastAsiaTheme="minorEastAsia" w:cstheme="minorEastAsia"/>
          <w:sz w:val="32"/>
          <w:szCs w:val="32"/>
        </w:rPr>
        <w:t>。</w:t>
      </w:r>
    </w:p>
    <w:p>
      <w:pPr>
        <w:keepNext w:val="0"/>
        <w:keepLines w:val="0"/>
        <w:pageBreakBefore w:val="0"/>
        <w:widowControl/>
        <w:numPr>
          <w:ilvl w:val="0"/>
          <w:numId w:val="0"/>
        </w:numPr>
        <w:kinsoku/>
        <w:wordWrap/>
        <w:overflowPunct/>
        <w:topLinePunct w:val="0"/>
        <w:bidi w:val="0"/>
        <w:snapToGrid/>
        <w:spacing w:before="10" w:after="10" w:line="600" w:lineRule="exact"/>
        <w:ind w:firstLine="643" w:firstLineChars="200"/>
        <w:jc w:val="left"/>
        <w:textAlignment w:val="auto"/>
        <w:outlineLvl w:val="2"/>
        <w:rPr>
          <w:rFonts w:hint="eastAsia" w:asciiTheme="majorEastAsia" w:hAnsiTheme="majorEastAsia" w:eastAsiaTheme="majorEastAsia" w:cstheme="majorEastAsia"/>
          <w:b/>
          <w:bCs/>
          <w:color w:val="000000"/>
          <w:sz w:val="32"/>
          <w:lang w:val="en-US" w:eastAsia="zh-CN"/>
        </w:rPr>
      </w:pPr>
      <w:r>
        <w:rPr>
          <w:rFonts w:hint="eastAsia" w:asciiTheme="majorEastAsia" w:hAnsiTheme="majorEastAsia" w:eastAsiaTheme="majorEastAsia" w:cstheme="majorEastAsia"/>
          <w:b/>
          <w:bCs/>
          <w:color w:val="000000"/>
          <w:sz w:val="32"/>
          <w:lang w:eastAsia="zh-CN"/>
        </w:rPr>
        <w:t>五、</w:t>
      </w:r>
      <w:r>
        <w:rPr>
          <w:rFonts w:hint="eastAsia" w:asciiTheme="majorEastAsia" w:hAnsiTheme="majorEastAsia" w:eastAsiaTheme="majorEastAsia" w:cstheme="majorEastAsia"/>
          <w:b/>
          <w:bCs/>
          <w:color w:val="000000"/>
          <w:sz w:val="32"/>
        </w:rPr>
        <w:t>预算绩效信息</w:t>
      </w:r>
      <w:r>
        <w:rPr>
          <w:rFonts w:hint="eastAsia" w:asciiTheme="majorEastAsia" w:hAnsiTheme="majorEastAsia" w:eastAsiaTheme="majorEastAsia" w:cstheme="majorEastAsia"/>
          <w:b/>
          <w:bCs/>
          <w:color w:val="000000"/>
          <w:sz w:val="32"/>
          <w:lang w:val="en-US" w:eastAsia="zh-CN"/>
        </w:rPr>
        <w:t xml:space="preserve">  </w:t>
      </w:r>
    </w:p>
    <w:p>
      <w:pPr>
        <w:keepNext w:val="0"/>
        <w:keepLines w:val="0"/>
        <w:pageBreakBefore w:val="0"/>
        <w:kinsoku/>
        <w:wordWrap/>
        <w:overflowPunct/>
        <w:topLinePunct w:val="0"/>
        <w:bidi w:val="0"/>
        <w:snapToGrid/>
        <w:spacing w:line="600" w:lineRule="exact"/>
        <w:ind w:firstLine="562" w:firstLineChars="200"/>
        <w:jc w:val="left"/>
        <w:textAlignment w:val="auto"/>
        <w:rPr>
          <w:rFonts w:hint="eastAsia" w:ascii="宋体" w:hAnsi="宋体" w:eastAsia="宋体" w:cs="宋体"/>
          <w:b w:val="0"/>
          <w:bCs w:val="0"/>
          <w:sz w:val="32"/>
          <w:szCs w:val="32"/>
        </w:rPr>
      </w:pPr>
      <w:r>
        <w:rPr>
          <w:rFonts w:hint="eastAsia" w:asciiTheme="majorEastAsia" w:hAnsiTheme="majorEastAsia" w:eastAsiaTheme="majorEastAsia" w:cstheme="majorEastAsia"/>
          <w:b/>
          <w:sz w:val="28"/>
          <w:szCs w:val="28"/>
        </w:rPr>
        <w:t>总体绩效目标：</w:t>
      </w:r>
      <w:r>
        <w:rPr>
          <w:rFonts w:hint="eastAsia" w:ascii="宋体" w:hAnsi="宋体" w:eastAsia="宋体" w:cs="宋体"/>
          <w:b w:val="0"/>
          <w:bCs w:val="0"/>
          <w:sz w:val="32"/>
          <w:szCs w:val="32"/>
          <w:u w:val="none"/>
        </w:rPr>
        <w:t>县政府办公室将继续坚持以科学发展观为统领，围绕全县中心工作，超前谋划，主动服务，充分发挥参谋助手作用，全面提高办公室服务质量和工作水平。</w:t>
      </w:r>
    </w:p>
    <w:p>
      <w:pPr>
        <w:keepNext w:val="0"/>
        <w:keepLines w:val="0"/>
        <w:pageBreakBefore w:val="0"/>
        <w:kinsoku/>
        <w:wordWrap/>
        <w:overflowPunct/>
        <w:topLinePunct w:val="0"/>
        <w:bidi w:val="0"/>
        <w:snapToGrid/>
        <w:spacing w:before="0" w:after="0" w:line="600" w:lineRule="exact"/>
        <w:ind w:firstLine="321" w:firstLineChars="100"/>
        <w:jc w:val="left"/>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color w:val="000000"/>
          <w:sz w:val="32"/>
          <w:szCs w:val="32"/>
        </w:rPr>
        <w:t>第一部分 部门整体绩效目标</w:t>
      </w:r>
    </w:p>
    <w:p>
      <w:pPr>
        <w:keepNext w:val="0"/>
        <w:keepLines w:val="0"/>
        <w:pageBreakBefore w:val="0"/>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（一）总体绩效目标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提升政务公开服务水平。承办大型会议，有效推动全县经济发展，保障重大决策落实，积极贯彻</w:t>
      </w:r>
      <w:r>
        <w:rPr>
          <w:rFonts w:hint="eastAsia" w:asciiTheme="minorEastAsia" w:hAnsiTheme="minorEastAsia" w:eastAsiaTheme="minorEastAsia" w:cstheme="minorEastAsia"/>
          <w:sz w:val="32"/>
          <w:szCs w:val="32"/>
          <w:lang w:eastAsia="zh-CN"/>
        </w:rPr>
        <w:t>工作部署</w:t>
      </w:r>
      <w:r>
        <w:rPr>
          <w:rFonts w:hint="eastAsia" w:asciiTheme="minorEastAsia" w:hAnsiTheme="minorEastAsia" w:eastAsiaTheme="minorEastAsia" w:cstheme="minorEastAsia"/>
          <w:sz w:val="32"/>
          <w:szCs w:val="32"/>
        </w:rPr>
        <w:t>，创新工作机制，提升服务水平。围绕我县中心工作，有效促进对外经贸协作和外地高科技项目合作。建设运行维护平台数据，为有效保障全县突发事件提供技术保障，确保快速、有效处置突发事件，提高事件应对实效。确保各类会议顺利进行，保障政府网络安全运行，严格保障服务流程和视频会议管理制度，切实提高技术保障能力和服务水平。采取保障县政府领导和机关工作办公环境的措施，提升了服务管理水平，保障了县领导和机关工作的正常运转。</w:t>
      </w:r>
    </w:p>
    <w:p>
      <w:pPr>
        <w:keepNext w:val="0"/>
        <w:keepLines w:val="0"/>
        <w:pageBreakBefore w:val="0"/>
        <w:numPr>
          <w:ilvl w:val="0"/>
          <w:numId w:val="2"/>
        </w:numPr>
        <w:kinsoku/>
        <w:wordWrap/>
        <w:overflowPunct/>
        <w:topLinePunct w:val="0"/>
        <w:autoSpaceDE/>
        <w:autoSpaceDN/>
        <w:bidi w:val="0"/>
        <w:adjustRightInd/>
        <w:snapToGrid/>
        <w:spacing w:before="0" w:after="0" w:line="600" w:lineRule="exact"/>
        <w:ind w:firstLine="643" w:firstLineChars="200"/>
        <w:jc w:val="left"/>
        <w:textAlignment w:val="auto"/>
        <w:outlineLvl w:val="9"/>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分项绩效目标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lang w:val="en-US" w:eastAsia="zh-CN"/>
        </w:rPr>
        <w:t>1</w:t>
      </w:r>
      <w:r>
        <w:rPr>
          <w:rFonts w:hint="eastAsia" w:asciiTheme="minorEastAsia" w:hAnsiTheme="minorEastAsia" w:eastAsiaTheme="minorEastAsia" w:cstheme="minorEastAsia"/>
          <w:b w:val="0"/>
          <w:sz w:val="32"/>
          <w:szCs w:val="32"/>
          <w:u w:val="none"/>
        </w:rPr>
        <w:t>、政务服务与政务管理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lang w:eastAsia="zh-CN"/>
        </w:rPr>
        <w:t>绩效目标：</w:t>
      </w:r>
      <w:r>
        <w:rPr>
          <w:rFonts w:hint="eastAsia" w:asciiTheme="minorEastAsia" w:hAnsiTheme="minorEastAsia" w:eastAsiaTheme="minorEastAsia" w:cstheme="minorEastAsia"/>
          <w:b w:val="0"/>
          <w:sz w:val="32"/>
          <w:szCs w:val="32"/>
          <w:u w:val="none"/>
        </w:rPr>
        <w:t>政务公开、县政府大型会议管理、政务督查督办、打击走私事务、政务联络工作突出政务、加强事务管理，力求重点工作出精品。预计起草全县招商引资、项目建设、工业突破、全民创业、城镇建设等工作要点难点工作求突破、基础工作有创新、常规工作见特色。以机关干部工作作风为依据，增强了工作综合服务实力. 不断提高信息公开工作业务水平；协助县领导组织会议决定事项的落实；督办重大决策落实；协调组织打私事务，增大打私力度；做好县际间政务往来与经济交流工作，负责县级领导公务活动的接待安排。提高政务公开服务水平，努力完成各项任务。</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sz w:val="32"/>
          <w:szCs w:val="32"/>
          <w:u w:val="none"/>
          <w:lang w:eastAsia="zh-CN"/>
        </w:rPr>
        <w:t>绩效指标：</w:t>
      </w:r>
      <w:r>
        <w:rPr>
          <w:rFonts w:hint="eastAsia" w:asciiTheme="minorEastAsia" w:hAnsiTheme="minorEastAsia" w:eastAsiaTheme="minorEastAsia" w:cstheme="minorEastAsia"/>
          <w:b w:val="0"/>
          <w:sz w:val="32"/>
          <w:szCs w:val="32"/>
          <w:u w:val="none"/>
          <w:lang w:val="en-US" w:eastAsia="zh-CN"/>
        </w:rPr>
        <w:t>综合服务能力、信息公开工作提升率；督办事项落实率；接待活动完成率。</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政务信息工作和机关电子政务工作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lang w:eastAsia="zh-CN"/>
        </w:rPr>
        <w:t>绩效目标：</w:t>
      </w:r>
      <w:r>
        <w:rPr>
          <w:rFonts w:hint="eastAsia" w:asciiTheme="minorEastAsia" w:hAnsiTheme="minorEastAsia" w:eastAsiaTheme="minorEastAsia" w:cstheme="minorEastAsia"/>
          <w:b w:val="0"/>
          <w:sz w:val="32"/>
          <w:szCs w:val="32"/>
          <w:u w:val="none"/>
        </w:rPr>
        <w:t>确保各类会议顺利进行，保障政府网络系统安全运行，严格保障服务流程和视频会议管理制度，切实提高技术保障能力和服务水平，确保各类会议顺利进行，保障政府网络安全运行。</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val="0"/>
          <w:sz w:val="32"/>
          <w:szCs w:val="32"/>
          <w:u w:val="none"/>
          <w:lang w:eastAsia="zh-CN"/>
        </w:rPr>
        <w:t>绩效指标：政府网络系统安全运行率、政务信息上报率。</w:t>
      </w:r>
    </w:p>
    <w:p>
      <w:pPr>
        <w:keepNext w:val="0"/>
        <w:keepLines w:val="0"/>
        <w:pageBreakBefore w:val="0"/>
        <w:numPr>
          <w:ilvl w:val="0"/>
          <w:numId w:val="2"/>
        </w:numPr>
        <w:kinsoku/>
        <w:wordWrap/>
        <w:overflowPunct/>
        <w:topLinePunct w:val="0"/>
        <w:bidi w:val="0"/>
        <w:snapToGrid/>
        <w:spacing w:before="0" w:after="0" w:line="600" w:lineRule="exact"/>
        <w:ind w:left="0" w:leftChars="0" w:firstLine="643" w:firstLineChars="200"/>
        <w:jc w:val="left"/>
        <w:textAlignment w:val="auto"/>
        <w:outlineLvl w:val="9"/>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工作保障措施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一、通过完成县政务信息公开工作的指导监督工作，使全县政府信息公开业务队伍素质不断提高，业务水平进一步提升；政府政务信息公开范围不断扩大，公开内容得到进一步细化。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二、做好县政府会议保障；掌握县直各部门以县政府名义召开的会议审批，控制会议费开支规模。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三、确保县政府决定事项及县政府领导重要指示得到贯彻落实。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四、严格执行行政机关公文处理相关规定，不断完善办文制度，优化办文流程，加强办文环节标准化管理，确保按时办结率达到100％。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五、做好县际间与我县政务往来服务保障工作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六、维护好县政府应急平台，确保全县应急工作顺利完成；各类突发事件得到及时妥善处置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七、按规定程序做好出访、来访报批工作，完成出访任务，按规定做好邀请接待工作。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八、确保后勤正常运转.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rPr>
        <w:t>为了实现本年度发展规划目标，应做好预算编制工作，建立经费预算制度，积极有效地争取支持，我单位的重大项目，最大化的做到资金合理分配。</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321" w:firstLineChars="100"/>
        <w:jc w:val="left"/>
        <w:textAlignment w:val="auto"/>
        <w:outlineLvl w:val="9"/>
        <w:rPr>
          <w:rFonts w:hint="eastAsia" w:asciiTheme="majorEastAsia" w:hAnsiTheme="majorEastAsia" w:eastAsiaTheme="majorEastAsia" w:cstheme="majorEastAsia"/>
          <w:b/>
          <w:color w:val="000000"/>
          <w:sz w:val="32"/>
        </w:rPr>
      </w:pPr>
      <w:r>
        <w:rPr>
          <w:rFonts w:hint="eastAsia" w:asciiTheme="majorEastAsia" w:hAnsiTheme="majorEastAsia" w:eastAsiaTheme="majorEastAsia" w:cstheme="majorEastAsia"/>
          <w:b/>
          <w:color w:val="000000"/>
          <w:sz w:val="32"/>
          <w:lang w:eastAsia="zh-CN"/>
        </w:rPr>
        <w:t>第二部分</w:t>
      </w:r>
      <w:r>
        <w:rPr>
          <w:rFonts w:hint="eastAsia" w:asciiTheme="majorEastAsia" w:hAnsiTheme="majorEastAsia" w:eastAsiaTheme="majorEastAsia" w:cstheme="majorEastAsia"/>
          <w:b/>
          <w:color w:val="000000"/>
          <w:sz w:val="32"/>
          <w:lang w:val="en-US" w:eastAsia="zh-CN"/>
        </w:rPr>
        <w:t xml:space="preserve">  </w:t>
      </w:r>
      <w:r>
        <w:rPr>
          <w:rFonts w:hint="eastAsia" w:asciiTheme="majorEastAsia" w:hAnsiTheme="majorEastAsia" w:eastAsiaTheme="majorEastAsia" w:cstheme="majorEastAsia"/>
          <w:b/>
          <w:color w:val="000000"/>
          <w:sz w:val="32"/>
        </w:rPr>
        <w:t>专项资金绩效目标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heme="minorEastAsia" w:hAnsiTheme="minorEastAsia" w:eastAsiaTheme="minorEastAsia" w:cstheme="minorEastAsia"/>
          <w:b/>
          <w:bCs/>
          <w:sz w:val="32"/>
          <w:szCs w:val="32"/>
          <w:u w:val="none"/>
        </w:rPr>
      </w:pPr>
      <w:r>
        <w:rPr>
          <w:rFonts w:hint="eastAsia" w:asciiTheme="minorEastAsia" w:hAnsiTheme="minorEastAsia" w:eastAsiaTheme="minorEastAsia" w:cstheme="minorEastAsia"/>
          <w:b/>
          <w:bCs/>
          <w:sz w:val="32"/>
          <w:szCs w:val="32"/>
          <w:u w:val="none"/>
          <w:lang w:eastAsia="zh-CN"/>
        </w:rPr>
        <w:t>项目名称：</w:t>
      </w:r>
      <w:r>
        <w:rPr>
          <w:rFonts w:hint="eastAsia" w:asciiTheme="minorEastAsia" w:hAnsiTheme="minorEastAsia" w:eastAsiaTheme="minorEastAsia" w:cstheme="minorEastAsia"/>
          <w:b/>
          <w:bCs/>
          <w:sz w:val="32"/>
          <w:szCs w:val="32"/>
          <w:u w:val="none"/>
        </w:rPr>
        <w:t>综合业务、事务管理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heme="minorEastAsia" w:hAnsiTheme="minorEastAsia" w:eastAsiaTheme="minorEastAsia" w:cstheme="minorEastAsia"/>
          <w:b w:val="0"/>
          <w:sz w:val="32"/>
          <w:szCs w:val="32"/>
          <w:u w:val="none"/>
        </w:rPr>
      </w:pPr>
      <w:r>
        <w:rPr>
          <w:rFonts w:hint="eastAsia" w:asciiTheme="minorEastAsia" w:hAnsiTheme="minorEastAsia" w:eastAsiaTheme="minorEastAsia" w:cstheme="minorEastAsia"/>
          <w:b w:val="0"/>
          <w:sz w:val="32"/>
          <w:szCs w:val="32"/>
          <w:u w:val="none"/>
          <w:lang w:eastAsia="zh-CN"/>
        </w:rPr>
        <w:t>绩效目标：</w:t>
      </w:r>
      <w:r>
        <w:rPr>
          <w:rFonts w:hint="eastAsia" w:asciiTheme="minorEastAsia" w:hAnsiTheme="minorEastAsia" w:eastAsiaTheme="minorEastAsia" w:cstheme="minorEastAsia"/>
          <w:b w:val="0"/>
          <w:sz w:val="32"/>
          <w:szCs w:val="32"/>
          <w:u w:val="none"/>
        </w:rPr>
        <w:t>协助县政府领导组织起草或审核以县政府、县政府办公室名义发布的公文；办理县政府各部门和乡镇报送的文电；对县政府部门间出现的争议问题提出处理意见；组织起草县政府领导重要讲话及其他重要文稿；组织专题调研；承办县政府领导交办的其他事项。采取保障县政府领导和机关工作办公环境的措施，提升了服务管理水平，保障了县领导和机关工作的正常运转。我单位实行政务值班制，实行主副班值班制度，确保24小时有人在岗、电话24小时有人接听。完善并严格执行公文收发登记、签批、交办制度。县长热线受理群众合理诉求</w:t>
      </w:r>
      <w:r>
        <w:rPr>
          <w:rFonts w:hint="eastAsia" w:asciiTheme="minorEastAsia" w:hAnsiTheme="minorEastAsia" w:eastAsiaTheme="minorEastAsia" w:cstheme="minorEastAsia"/>
          <w:b w:val="0"/>
          <w:sz w:val="32"/>
          <w:szCs w:val="32"/>
          <w:u w:val="none"/>
          <w:lang w:eastAsia="zh-CN"/>
        </w:rPr>
        <w:t>预计</w:t>
      </w:r>
      <w:r>
        <w:rPr>
          <w:rFonts w:hint="eastAsia" w:asciiTheme="minorEastAsia" w:hAnsiTheme="minorEastAsia" w:eastAsiaTheme="minorEastAsia" w:cstheme="minorEastAsia"/>
          <w:b w:val="0"/>
          <w:sz w:val="32"/>
          <w:szCs w:val="32"/>
          <w:u w:val="none"/>
        </w:rPr>
        <w:t>办结率超过96%，群众满意率达到98%以上。各项综合事务管理工作力争按时答复率达到100%，满意率达到90%以上。</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绩效指标：处理上级文件完结率、群众满意率。</w:t>
      </w:r>
    </w:p>
    <w:p>
      <w:pPr>
        <w:pStyle w:val="2"/>
        <w:numPr>
          <w:ilvl w:val="0"/>
          <w:numId w:val="0"/>
        </w:numPr>
        <w:spacing w:line="580" w:lineRule="exact"/>
        <w:textAlignment w:val="auto"/>
        <w:sectPr>
          <w:pgSz w:w="16840" w:h="11900" w:orient="landscape"/>
          <w:pgMar w:top="1361" w:right="1020" w:bottom="1361" w:left="1020" w:header="720" w:footer="720" w:gutter="0"/>
          <w:cols w:space="720" w:num="1"/>
        </w:sect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color w:val="000000"/>
          <w:sz w:val="32"/>
          <w:szCs w:val="32"/>
        </w:rPr>
      </w:pPr>
    </w:p>
    <w:p>
      <w:pPr>
        <w:spacing w:before="0" w:after="0" w:line="240" w:lineRule="auto"/>
        <w:ind w:firstLine="5461" w:firstLineChars="1700"/>
        <w:jc w:val="left"/>
        <w:outlineLvl w:val="9"/>
        <w:rPr>
          <w:rFonts w:hint="eastAsia" w:asciiTheme="majorEastAsia" w:hAnsiTheme="majorEastAsia" w:eastAsiaTheme="majorEastAsia" w:cstheme="majorEastAsia"/>
          <w:b/>
          <w:bCs w:val="0"/>
          <w:sz w:val="32"/>
          <w:szCs w:val="32"/>
        </w:rPr>
        <w:sectPr>
          <w:pgSz w:w="16840" w:h="11900" w:orient="landscape"/>
          <w:pgMar w:top="1361" w:right="1020" w:bottom="1134" w:left="1020" w:header="720" w:footer="720" w:gutter="0"/>
          <w:cols w:space="720" w:num="1"/>
        </w:sectPr>
      </w:pPr>
      <w:r>
        <w:rPr>
          <w:rFonts w:hint="eastAsia" w:asciiTheme="majorEastAsia" w:hAnsiTheme="majorEastAsia" w:eastAsiaTheme="majorEastAsia" w:cstheme="majorEastAsia"/>
          <w:b/>
          <w:bCs w:val="0"/>
          <w:color w:val="000000"/>
          <w:sz w:val="32"/>
          <w:szCs w:val="32"/>
        </w:rPr>
        <w:t>第三部分  预算项目绩效目标</w:t>
      </w:r>
    </w:p>
    <w:p>
      <w:pPr>
        <w:spacing w:before="0" w:after="0"/>
        <w:ind w:firstLine="560"/>
        <w:jc w:val="left"/>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color w:val="000000"/>
          <w:sz w:val="32"/>
          <w:szCs w:val="32"/>
        </w:rPr>
        <w:t>1、财税综合协调工作公用专项经费绩效目标表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对招商、发改、规建、交通等相关单位及金融机构等履行协税护税职能和义务开展督导检查次数</w:t>
            </w:r>
          </w:p>
        </w:tc>
        <w:tc>
          <w:tcPr>
            <w:tcW w:w="2466" w:type="dxa"/>
            <w:vAlign w:val="center"/>
          </w:tcPr>
          <w:p>
            <w:pPr>
              <w:pStyle w:val="16"/>
            </w:pPr>
            <w:r>
              <w:t>对责任单位的涉税信息采集数量督导检查</w:t>
            </w:r>
          </w:p>
        </w:tc>
        <w:tc>
          <w:tcPr>
            <w:tcW w:w="2466" w:type="dxa"/>
            <w:vAlign w:val="center"/>
          </w:tcPr>
          <w:p>
            <w:pPr>
              <w:pStyle w:val="16"/>
            </w:pPr>
            <w:r>
              <w:t>≥2次</w:t>
            </w:r>
          </w:p>
        </w:tc>
        <w:tc>
          <w:tcPr>
            <w:tcW w:w="2466" w:type="dxa"/>
            <w:vAlign w:val="center"/>
          </w:tcPr>
          <w:p>
            <w:pPr>
              <w:pStyle w:val="16"/>
            </w:pPr>
            <w:r>
              <w:t xml:space="preserve">    河北省人民政府《关于建立综合治税大格局的实施意见》（冀政[2011]70号）文件、威县人民政府办公室《关于印发威县综合治税实施意见的通知》（威政办[2013]3号）文件。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对乡镇税收收入情况进行通报次数</w:t>
            </w:r>
          </w:p>
        </w:tc>
        <w:tc>
          <w:tcPr>
            <w:tcW w:w="2466" w:type="dxa"/>
            <w:vAlign w:val="center"/>
          </w:tcPr>
          <w:p>
            <w:pPr>
              <w:pStyle w:val="16"/>
            </w:pPr>
            <w:r>
              <w:t>按照时间节点，在常务会议、专题会议中将乡镇收入情况通报印发</w:t>
            </w:r>
          </w:p>
        </w:tc>
        <w:tc>
          <w:tcPr>
            <w:tcW w:w="2466" w:type="dxa"/>
            <w:vAlign w:val="center"/>
          </w:tcPr>
          <w:p>
            <w:pPr>
              <w:pStyle w:val="16"/>
            </w:pPr>
            <w:r>
              <w:t>≥10次</w:t>
            </w:r>
          </w:p>
        </w:tc>
        <w:tc>
          <w:tcPr>
            <w:tcW w:w="2466" w:type="dxa"/>
            <w:vAlign w:val="center"/>
          </w:tcPr>
          <w:p>
            <w:pPr>
              <w:pStyle w:val="16"/>
            </w:pPr>
            <w:r>
              <w:t xml:space="preserve">    河北省人民政府《关于建立综合治税大格局的实施意见》（冀政[2011]70号）文件、威县人民政府办公室《关于印发威县综合治税实施意见的通知》（威政办[2013]3号）文件。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5</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网络生态环境</w:t>
            </w:r>
          </w:p>
        </w:tc>
        <w:tc>
          <w:tcPr>
            <w:tcW w:w="2466" w:type="dxa"/>
            <w:vAlign w:val="center"/>
          </w:tcPr>
          <w:p>
            <w:pPr>
              <w:pStyle w:val="16"/>
            </w:pPr>
            <w:r>
              <w:t>网络生态环境</w:t>
            </w:r>
          </w:p>
        </w:tc>
        <w:tc>
          <w:tcPr>
            <w:tcW w:w="2466" w:type="dxa"/>
            <w:vAlign w:val="center"/>
          </w:tcPr>
          <w:p>
            <w:pPr>
              <w:pStyle w:val="16"/>
            </w:pPr>
            <w:r>
              <w:t>绿色常态化</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w:t>
            </w:r>
          </w:p>
        </w:tc>
        <w:tc>
          <w:tcPr>
            <w:tcW w:w="2466" w:type="dxa"/>
            <w:vAlign w:val="center"/>
          </w:tcPr>
          <w:p>
            <w:pPr>
              <w:pStyle w:val="16"/>
            </w:pPr>
            <w:r>
              <w:t>持续服务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2、冀财金/2021/50号金融监管局代拨中央普惠金融发展专项资金绩效目标表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1.完成资金拨付进度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资金拨付次数</w:t>
            </w:r>
          </w:p>
        </w:tc>
        <w:tc>
          <w:tcPr>
            <w:tcW w:w="2466" w:type="dxa"/>
            <w:vAlign w:val="center"/>
          </w:tcPr>
          <w:p>
            <w:pPr>
              <w:pStyle w:val="16"/>
            </w:pPr>
            <w:r>
              <w:t>资金拨付次数</w:t>
            </w:r>
          </w:p>
        </w:tc>
        <w:tc>
          <w:tcPr>
            <w:tcW w:w="2466" w:type="dxa"/>
            <w:vAlign w:val="center"/>
          </w:tcPr>
          <w:p>
            <w:pPr>
              <w:pStyle w:val="16"/>
            </w:pPr>
            <w:r>
              <w:t>1次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资金到位率</w:t>
            </w:r>
          </w:p>
        </w:tc>
        <w:tc>
          <w:tcPr>
            <w:tcW w:w="2466" w:type="dxa"/>
            <w:vAlign w:val="center"/>
          </w:tcPr>
          <w:p>
            <w:pPr>
              <w:pStyle w:val="16"/>
            </w:pPr>
            <w:r>
              <w:t>资金到位率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资金支出率（%）</w:t>
            </w:r>
          </w:p>
        </w:tc>
        <w:tc>
          <w:tcPr>
            <w:tcW w:w="2466" w:type="dxa"/>
            <w:vAlign w:val="center"/>
          </w:tcPr>
          <w:p>
            <w:pPr>
              <w:pStyle w:val="16"/>
            </w:pPr>
            <w:r>
              <w:t>资金支出率（%）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83.25万</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服务企业数量</w:t>
            </w:r>
          </w:p>
        </w:tc>
        <w:tc>
          <w:tcPr>
            <w:tcW w:w="2466" w:type="dxa"/>
            <w:vAlign w:val="center"/>
          </w:tcPr>
          <w:p>
            <w:pPr>
              <w:pStyle w:val="16"/>
            </w:pPr>
            <w:r>
              <w:t>服务企业数量</w:t>
            </w:r>
          </w:p>
        </w:tc>
        <w:tc>
          <w:tcPr>
            <w:tcW w:w="2466" w:type="dxa"/>
            <w:vAlign w:val="center"/>
          </w:tcPr>
          <w:p>
            <w:pPr>
              <w:pStyle w:val="16"/>
            </w:pPr>
            <w:r>
              <w:t>1家</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银行服务质量</w:t>
            </w:r>
          </w:p>
        </w:tc>
        <w:tc>
          <w:tcPr>
            <w:tcW w:w="2466" w:type="dxa"/>
            <w:vAlign w:val="center"/>
          </w:tcPr>
          <w:p>
            <w:pPr>
              <w:pStyle w:val="16"/>
            </w:pPr>
            <w:r>
              <w:t>银行服务质量</w:t>
            </w:r>
          </w:p>
        </w:tc>
        <w:tc>
          <w:tcPr>
            <w:tcW w:w="2466" w:type="dxa"/>
            <w:vAlign w:val="center"/>
          </w:tcPr>
          <w:p>
            <w:pPr>
              <w:pStyle w:val="16"/>
            </w:pPr>
            <w:r>
              <w:t>全面提升</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w:t>
            </w:r>
          </w:p>
        </w:tc>
        <w:tc>
          <w:tcPr>
            <w:tcW w:w="2466" w:type="dxa"/>
            <w:vAlign w:val="center"/>
          </w:tcPr>
          <w:p>
            <w:pPr>
              <w:pStyle w:val="16"/>
            </w:pPr>
            <w:r>
              <w:t>100%</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3、冀财金/2021/54号金融监管局代拨省级普惠金融专项资金绩效目标表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1.完成资金拨付任务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资金拨付次数</w:t>
            </w:r>
          </w:p>
        </w:tc>
        <w:tc>
          <w:tcPr>
            <w:tcW w:w="2466" w:type="dxa"/>
            <w:vAlign w:val="center"/>
          </w:tcPr>
          <w:p>
            <w:pPr>
              <w:pStyle w:val="16"/>
            </w:pPr>
            <w:r>
              <w:t>资金拨付次数</w:t>
            </w:r>
          </w:p>
        </w:tc>
        <w:tc>
          <w:tcPr>
            <w:tcW w:w="2466" w:type="dxa"/>
            <w:vAlign w:val="center"/>
          </w:tcPr>
          <w:p>
            <w:pPr>
              <w:pStyle w:val="16"/>
            </w:pPr>
            <w:r>
              <w:t>1次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资金到位率</w:t>
            </w:r>
          </w:p>
        </w:tc>
        <w:tc>
          <w:tcPr>
            <w:tcW w:w="2466" w:type="dxa"/>
            <w:vAlign w:val="center"/>
          </w:tcPr>
          <w:p>
            <w:pPr>
              <w:pStyle w:val="16"/>
            </w:pPr>
            <w:r>
              <w:t>资金到位率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资金支出率（%）</w:t>
            </w:r>
          </w:p>
        </w:tc>
        <w:tc>
          <w:tcPr>
            <w:tcW w:w="2466" w:type="dxa"/>
            <w:vAlign w:val="center"/>
          </w:tcPr>
          <w:p>
            <w:pPr>
              <w:pStyle w:val="16"/>
            </w:pPr>
            <w:r>
              <w:t>资金支出率（%）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57.96万</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资金的使用效率</w:t>
            </w:r>
          </w:p>
        </w:tc>
        <w:tc>
          <w:tcPr>
            <w:tcW w:w="2466" w:type="dxa"/>
            <w:vAlign w:val="center"/>
          </w:tcPr>
          <w:p>
            <w:pPr>
              <w:pStyle w:val="16"/>
            </w:pPr>
            <w:r>
              <w:t>资金的使用效率</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服务企业数量</w:t>
            </w:r>
          </w:p>
        </w:tc>
        <w:tc>
          <w:tcPr>
            <w:tcW w:w="2466" w:type="dxa"/>
            <w:vAlign w:val="center"/>
          </w:tcPr>
          <w:p>
            <w:pPr>
              <w:pStyle w:val="16"/>
            </w:pPr>
            <w:r>
              <w:t>服务企业数量</w:t>
            </w:r>
          </w:p>
        </w:tc>
        <w:tc>
          <w:tcPr>
            <w:tcW w:w="2466" w:type="dxa"/>
            <w:vAlign w:val="center"/>
          </w:tcPr>
          <w:p>
            <w:pPr>
              <w:pStyle w:val="16"/>
            </w:pPr>
            <w:r>
              <w:t>1家</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银行服务质量</w:t>
            </w:r>
          </w:p>
        </w:tc>
        <w:tc>
          <w:tcPr>
            <w:tcW w:w="2466" w:type="dxa"/>
            <w:vAlign w:val="center"/>
          </w:tcPr>
          <w:p>
            <w:pPr>
              <w:pStyle w:val="16"/>
            </w:pPr>
            <w:r>
              <w:t>银行服务质量</w:t>
            </w:r>
          </w:p>
        </w:tc>
        <w:tc>
          <w:tcPr>
            <w:tcW w:w="2466" w:type="dxa"/>
            <w:vAlign w:val="center"/>
          </w:tcPr>
          <w:p>
            <w:pPr>
              <w:pStyle w:val="16"/>
            </w:pPr>
            <w:r>
              <w:t>全面提升</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w:t>
            </w:r>
          </w:p>
        </w:tc>
        <w:tc>
          <w:tcPr>
            <w:tcW w:w="2466" w:type="dxa"/>
            <w:vAlign w:val="center"/>
          </w:tcPr>
          <w:p>
            <w:pPr>
              <w:pStyle w:val="16"/>
            </w:pPr>
            <w:r>
              <w:t>100%</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4、人防办公经费、人防宣传教育经费及建设保障经费绩效目标表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1.顺利完成各项任务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督导考核量</w:t>
            </w:r>
          </w:p>
        </w:tc>
        <w:tc>
          <w:tcPr>
            <w:tcW w:w="2466" w:type="dxa"/>
            <w:vAlign w:val="center"/>
          </w:tcPr>
          <w:p>
            <w:pPr>
              <w:pStyle w:val="16"/>
            </w:pPr>
            <w:r>
              <w:t>对人防工程及人防设备监督、验收及日常维护工程开展次数</w:t>
            </w:r>
          </w:p>
        </w:tc>
        <w:tc>
          <w:tcPr>
            <w:tcW w:w="2466" w:type="dxa"/>
            <w:vAlign w:val="center"/>
          </w:tcPr>
          <w:p>
            <w:pPr>
              <w:pStyle w:val="16"/>
            </w:pPr>
            <w:r>
              <w:t>≥50次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在中小学开展“人民防空知识教育”活动2次数</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人防工程使用率</w:t>
            </w:r>
          </w:p>
        </w:tc>
        <w:tc>
          <w:tcPr>
            <w:tcW w:w="2466" w:type="dxa"/>
            <w:vAlign w:val="center"/>
          </w:tcPr>
          <w:p>
            <w:pPr>
              <w:pStyle w:val="16"/>
            </w:pPr>
            <w:r>
              <w:t>确保人防工程正常使用并提高社会效益</w:t>
            </w:r>
          </w:p>
        </w:tc>
        <w:tc>
          <w:tcPr>
            <w:tcW w:w="2466" w:type="dxa"/>
            <w:vAlign w:val="center"/>
          </w:tcPr>
          <w:p>
            <w:pPr>
              <w:pStyle w:val="16"/>
            </w:pPr>
            <w:r>
              <w:t>≥98%</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社会公众普及率</w:t>
            </w:r>
          </w:p>
        </w:tc>
        <w:tc>
          <w:tcPr>
            <w:tcW w:w="2466" w:type="dxa"/>
            <w:vAlign w:val="center"/>
          </w:tcPr>
          <w:p>
            <w:pPr>
              <w:pStyle w:val="16"/>
            </w:pPr>
            <w:r>
              <w:t>加强人防工程的质量监督水平，反映人防工程的维护情况</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5、推进智慧城市建设、新型城镇化与城乡统筹建设等工作经费绩效目标表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督导考核量</w:t>
            </w:r>
          </w:p>
        </w:tc>
        <w:tc>
          <w:tcPr>
            <w:tcW w:w="2466" w:type="dxa"/>
            <w:vAlign w:val="center"/>
          </w:tcPr>
          <w:p>
            <w:pPr>
              <w:pStyle w:val="16"/>
            </w:pPr>
            <w:r>
              <w:t>督促完成各项工作阶段性目标专项考核和过程考核次数（次）</w:t>
            </w:r>
          </w:p>
        </w:tc>
        <w:tc>
          <w:tcPr>
            <w:tcW w:w="2466" w:type="dxa"/>
            <w:vAlign w:val="center"/>
          </w:tcPr>
          <w:p>
            <w:pPr>
              <w:pStyle w:val="16"/>
            </w:pPr>
            <w:r>
              <w:t>≥15次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工作推进过程中存在问题解决率（%）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2</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智慧城市基础设施完好率（%）</w:t>
            </w:r>
          </w:p>
        </w:tc>
        <w:tc>
          <w:tcPr>
            <w:tcW w:w="2466" w:type="dxa"/>
            <w:vAlign w:val="center"/>
          </w:tcPr>
          <w:p>
            <w:pPr>
              <w:pStyle w:val="16"/>
            </w:pPr>
            <w:r>
              <w:t>光纤、摄像头等智慧城市基础设施维护</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带动社会增长率</w:t>
            </w:r>
          </w:p>
        </w:tc>
        <w:tc>
          <w:tcPr>
            <w:tcW w:w="2466" w:type="dxa"/>
            <w:vAlign w:val="center"/>
          </w:tcPr>
          <w:p>
            <w:pPr>
              <w:pStyle w:val="16"/>
            </w:pPr>
            <w:r>
              <w:t>全面推进我县新型城镇化与城乡统筹建设工作、房屋征收与补偿工作带动社会就业</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6、威县大气污染防治工作办公经费绩效目标表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1.高效完成大气治理的各项工作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组织协调召开现场办公会议，督查督办大气污染防治工作</w:t>
            </w:r>
          </w:p>
        </w:tc>
        <w:tc>
          <w:tcPr>
            <w:tcW w:w="2466" w:type="dxa"/>
            <w:vAlign w:val="center"/>
          </w:tcPr>
          <w:p>
            <w:pPr>
              <w:pStyle w:val="16"/>
            </w:pPr>
            <w:r>
              <w:t>组织协调召开现场办公会议，督查督办大气污染防治工作</w:t>
            </w:r>
          </w:p>
        </w:tc>
        <w:tc>
          <w:tcPr>
            <w:tcW w:w="2466" w:type="dxa"/>
            <w:vAlign w:val="center"/>
          </w:tcPr>
          <w:p>
            <w:pPr>
              <w:pStyle w:val="16"/>
            </w:pPr>
            <w:r>
              <w:t>≥60次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组织召开大气污染治理工作现场调度会议</w:t>
            </w:r>
          </w:p>
        </w:tc>
        <w:tc>
          <w:tcPr>
            <w:tcW w:w="2466" w:type="dxa"/>
            <w:vAlign w:val="center"/>
          </w:tcPr>
          <w:p>
            <w:pPr>
              <w:pStyle w:val="16"/>
            </w:pPr>
            <w:r>
              <w:t>组织召开大气污染治理工作现场调度会议</w:t>
            </w:r>
          </w:p>
        </w:tc>
        <w:tc>
          <w:tcPr>
            <w:tcW w:w="2466" w:type="dxa"/>
            <w:vAlign w:val="center"/>
          </w:tcPr>
          <w:p>
            <w:pPr>
              <w:pStyle w:val="16"/>
            </w:pPr>
            <w:r>
              <w:t>≥40次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大气污染防治综合指挥中心正常运转</w:t>
            </w:r>
          </w:p>
        </w:tc>
        <w:tc>
          <w:tcPr>
            <w:tcW w:w="2466" w:type="dxa"/>
            <w:vAlign w:val="center"/>
          </w:tcPr>
          <w:p>
            <w:pPr>
              <w:pStyle w:val="16"/>
            </w:pPr>
            <w:r>
              <w:t>大气污染防治综合指挥中心正常运转</w:t>
            </w:r>
          </w:p>
        </w:tc>
        <w:tc>
          <w:tcPr>
            <w:tcW w:w="2466" w:type="dxa"/>
            <w:vAlign w:val="center"/>
          </w:tcPr>
          <w:p>
            <w:pPr>
              <w:pStyle w:val="16"/>
            </w:pPr>
            <w:r>
              <w:t>≥350天</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30</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组织协调生态环境、发改、住建、市场监管等相关单位，在对项目、企业、个体发现问题整改过程中，帮助问题主体降低整改成本，尽快恢复生产经营率</w:t>
            </w:r>
          </w:p>
        </w:tc>
        <w:tc>
          <w:tcPr>
            <w:tcW w:w="2466" w:type="dxa"/>
            <w:vAlign w:val="center"/>
          </w:tcPr>
          <w:p>
            <w:pPr>
              <w:pStyle w:val="16"/>
            </w:pPr>
            <w:r>
              <w:t>组织协调生态环境、发改、住建、市场监管等相关单位，在对项目、企业、个体发现问题整改过程中，帮助问题主体降低整改成本，尽快恢复生产经营率</w:t>
            </w:r>
          </w:p>
        </w:tc>
        <w:tc>
          <w:tcPr>
            <w:tcW w:w="2466" w:type="dxa"/>
            <w:vAlign w:val="center"/>
          </w:tcPr>
          <w:p>
            <w:pPr>
              <w:pStyle w:val="16"/>
            </w:pPr>
            <w:r>
              <w:t>≥30%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大气环境质量改善</w:t>
            </w:r>
          </w:p>
        </w:tc>
        <w:tc>
          <w:tcPr>
            <w:tcW w:w="2466" w:type="dxa"/>
            <w:vAlign w:val="center"/>
          </w:tcPr>
          <w:p>
            <w:pPr>
              <w:pStyle w:val="16"/>
            </w:pPr>
            <w:r>
              <w:t>大气环境质量改善</w:t>
            </w:r>
          </w:p>
        </w:tc>
        <w:tc>
          <w:tcPr>
            <w:tcW w:w="2466" w:type="dxa"/>
            <w:vAlign w:val="center"/>
          </w:tcPr>
          <w:p>
            <w:pPr>
              <w:pStyle w:val="16"/>
            </w:pPr>
            <w:r>
              <w:t>全面改善</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通过调度，提高各责任单位重视程度及责任意识程度</w:t>
            </w:r>
          </w:p>
        </w:tc>
        <w:tc>
          <w:tcPr>
            <w:tcW w:w="2466" w:type="dxa"/>
            <w:vAlign w:val="center"/>
          </w:tcPr>
          <w:p>
            <w:pPr>
              <w:pStyle w:val="16"/>
            </w:pPr>
            <w:r>
              <w:t>通过调度，提高各责任单位重视程度及责任意识程度</w:t>
            </w:r>
          </w:p>
        </w:tc>
        <w:tc>
          <w:tcPr>
            <w:tcW w:w="2466" w:type="dxa"/>
            <w:vAlign w:val="center"/>
          </w:tcPr>
          <w:p>
            <w:pPr>
              <w:pStyle w:val="16"/>
            </w:pPr>
            <w:r>
              <w:t>≥98%</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切实改善生态环境质量，提升企事业及群众对问题整改的满意度</w:t>
            </w:r>
          </w:p>
        </w:tc>
        <w:tc>
          <w:tcPr>
            <w:tcW w:w="2466" w:type="dxa"/>
            <w:vAlign w:val="center"/>
          </w:tcPr>
          <w:p>
            <w:pPr>
              <w:pStyle w:val="16"/>
            </w:pPr>
            <w:r>
              <w:t>切实改善生态环境质量，提升企事业及群众对问题整改的满意度</w:t>
            </w:r>
          </w:p>
        </w:tc>
        <w:tc>
          <w:tcPr>
            <w:tcW w:w="2466" w:type="dxa"/>
            <w:vAlign w:val="center"/>
          </w:tcPr>
          <w:p>
            <w:pPr>
              <w:pStyle w:val="16"/>
            </w:pPr>
            <w:r>
              <w:t>≥90%</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7、威县人民政府办公室城镇化观摩经费绩效目标表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1.顺利高效完成各项任务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接待上级及兄弟县市、客商批次总体情况的统计</w:t>
            </w:r>
          </w:p>
        </w:tc>
        <w:tc>
          <w:tcPr>
            <w:tcW w:w="2466" w:type="dxa"/>
            <w:vAlign w:val="center"/>
          </w:tcPr>
          <w:p>
            <w:pPr>
              <w:pStyle w:val="16"/>
            </w:pPr>
            <w:r>
              <w:t>接待上级及兄弟县市、客商批次总体情况的统计</w:t>
            </w:r>
          </w:p>
        </w:tc>
        <w:tc>
          <w:tcPr>
            <w:tcW w:w="2466" w:type="dxa"/>
            <w:vAlign w:val="center"/>
          </w:tcPr>
          <w:p>
            <w:pPr>
              <w:pStyle w:val="16"/>
            </w:pPr>
            <w:r>
              <w:t>≥150次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接待观摩及客商活动组织完成情况</w:t>
            </w:r>
          </w:p>
        </w:tc>
        <w:tc>
          <w:tcPr>
            <w:tcW w:w="2466" w:type="dxa"/>
            <w:vAlign w:val="center"/>
          </w:tcPr>
          <w:p>
            <w:pPr>
              <w:pStyle w:val="16"/>
            </w:pPr>
            <w:r>
              <w:t>接待观摩及客商活动组织完成情况</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90万元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对接待的上级观摩、调研人员调查，对活动满意情况</w:t>
            </w:r>
          </w:p>
        </w:tc>
        <w:tc>
          <w:tcPr>
            <w:tcW w:w="2466" w:type="dxa"/>
            <w:vAlign w:val="center"/>
          </w:tcPr>
          <w:p>
            <w:pPr>
              <w:pStyle w:val="16"/>
            </w:pPr>
            <w:r>
              <w:t>对接待的上级观摩、调研人员调查，对活动满意情况</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工作效率提升程度</w:t>
            </w:r>
          </w:p>
        </w:tc>
        <w:tc>
          <w:tcPr>
            <w:tcW w:w="2466" w:type="dxa"/>
            <w:vAlign w:val="center"/>
          </w:tcPr>
          <w:p>
            <w:pPr>
              <w:pStyle w:val="16"/>
            </w:pPr>
            <w:r>
              <w:t>工作效率提升程度</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8、威县人民政府办公室综合改革经费绩效目标表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综合改革试点任务完成率</w:t>
            </w:r>
          </w:p>
        </w:tc>
        <w:tc>
          <w:tcPr>
            <w:tcW w:w="2466" w:type="dxa"/>
            <w:vAlign w:val="center"/>
          </w:tcPr>
          <w:p>
            <w:pPr>
              <w:pStyle w:val="16"/>
            </w:pPr>
            <w:r>
              <w:t>综合改革试点任务完成情况</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年度综合改革试点项目绩效评估检查完成率</w:t>
            </w:r>
          </w:p>
        </w:tc>
        <w:tc>
          <w:tcPr>
            <w:tcW w:w="2466" w:type="dxa"/>
            <w:vAlign w:val="center"/>
          </w:tcPr>
          <w:p>
            <w:pPr>
              <w:pStyle w:val="16"/>
            </w:pPr>
            <w:r>
              <w:t>年度综合改革试点项目绩效评估检查情况</w:t>
            </w:r>
          </w:p>
        </w:tc>
        <w:tc>
          <w:tcPr>
            <w:tcW w:w="2466" w:type="dxa"/>
            <w:vAlign w:val="center"/>
          </w:tcPr>
          <w:p>
            <w:pPr>
              <w:pStyle w:val="16"/>
            </w:pPr>
            <w:r>
              <w:t>≥80%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≥75万元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网络生态环境</w:t>
            </w:r>
          </w:p>
        </w:tc>
        <w:tc>
          <w:tcPr>
            <w:tcW w:w="2466" w:type="dxa"/>
            <w:vAlign w:val="center"/>
          </w:tcPr>
          <w:p>
            <w:pPr>
              <w:pStyle w:val="16"/>
            </w:pPr>
            <w:r>
              <w:t>网络生态环境</w:t>
            </w:r>
          </w:p>
        </w:tc>
        <w:tc>
          <w:tcPr>
            <w:tcW w:w="2466" w:type="dxa"/>
            <w:vAlign w:val="center"/>
          </w:tcPr>
          <w:p>
            <w:pPr>
              <w:pStyle w:val="16"/>
            </w:pPr>
            <w:r>
              <w:t>绿色常态化</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综合改革试点观摩接待工作完成率</w:t>
            </w:r>
          </w:p>
        </w:tc>
        <w:tc>
          <w:tcPr>
            <w:tcW w:w="2466" w:type="dxa"/>
            <w:vAlign w:val="center"/>
          </w:tcPr>
          <w:p>
            <w:pPr>
              <w:pStyle w:val="16"/>
            </w:pPr>
            <w:r>
              <w:t>综合改革试点观摩接待工作完成情况</w:t>
            </w:r>
          </w:p>
        </w:tc>
        <w:tc>
          <w:tcPr>
            <w:tcW w:w="2466" w:type="dxa"/>
            <w:vAlign w:val="center"/>
          </w:tcPr>
          <w:p>
            <w:pPr>
              <w:pStyle w:val="16"/>
            </w:pPr>
            <w:r>
              <w:t>≥70%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9、威县邮政管理专项经费绩效目标表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企业安全培训完成率（%）</w:t>
            </w:r>
          </w:p>
        </w:tc>
        <w:tc>
          <w:tcPr>
            <w:tcW w:w="2466" w:type="dxa"/>
            <w:vAlign w:val="center"/>
          </w:tcPr>
          <w:p>
            <w:pPr>
              <w:pStyle w:val="16"/>
            </w:pPr>
            <w:r>
              <w:t>实际完成安全培训的企业占应完成安全培训的企业总数的比例</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应急演练完成率（%）</w:t>
            </w:r>
          </w:p>
        </w:tc>
        <w:tc>
          <w:tcPr>
            <w:tcW w:w="2466" w:type="dxa"/>
            <w:vAlign w:val="center"/>
          </w:tcPr>
          <w:p>
            <w:pPr>
              <w:pStyle w:val="16"/>
            </w:pPr>
            <w:r>
              <w:t>实际完成应急演练的企业占应完成应急演练的企业总数的比例</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服务的改善与提升</w:t>
            </w:r>
          </w:p>
        </w:tc>
        <w:tc>
          <w:tcPr>
            <w:tcW w:w="2466" w:type="dxa"/>
            <w:vAlign w:val="center"/>
          </w:tcPr>
          <w:p>
            <w:pPr>
              <w:pStyle w:val="16"/>
            </w:pPr>
            <w:r>
              <w:t>服务的改善与提升</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工作效率提升程度</w:t>
            </w:r>
          </w:p>
        </w:tc>
        <w:tc>
          <w:tcPr>
            <w:tcW w:w="2466" w:type="dxa"/>
            <w:vAlign w:val="center"/>
          </w:tcPr>
          <w:p>
            <w:pPr>
              <w:pStyle w:val="16"/>
            </w:pPr>
            <w:r>
              <w:t>工作效率提升程度</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10、县长热线劳务费、中继费、电费、电话费等费用绩效目标表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1.顺利高效完成各项任务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工作完成率</w:t>
            </w:r>
          </w:p>
        </w:tc>
        <w:tc>
          <w:tcPr>
            <w:tcW w:w="2466" w:type="dxa"/>
            <w:vAlign w:val="center"/>
          </w:tcPr>
          <w:p>
            <w:pPr>
              <w:pStyle w:val="16"/>
            </w:pPr>
            <w:r>
              <w:t>确保日常维护在线率98%以上。</w:t>
            </w:r>
          </w:p>
        </w:tc>
        <w:tc>
          <w:tcPr>
            <w:tcW w:w="2466" w:type="dxa"/>
            <w:vAlign w:val="center"/>
          </w:tcPr>
          <w:p>
            <w:pPr>
              <w:pStyle w:val="16"/>
            </w:pPr>
            <w:r>
              <w:t>≥98%</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确保日常维护在线率98%以上。</w:t>
            </w:r>
          </w:p>
        </w:tc>
        <w:tc>
          <w:tcPr>
            <w:tcW w:w="2466" w:type="dxa"/>
            <w:vAlign w:val="center"/>
          </w:tcPr>
          <w:p>
            <w:pPr>
              <w:pStyle w:val="16"/>
            </w:pPr>
            <w:r>
              <w:t>≥98%</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传输执行率</w:t>
            </w:r>
          </w:p>
        </w:tc>
        <w:tc>
          <w:tcPr>
            <w:tcW w:w="2466" w:type="dxa"/>
            <w:vAlign w:val="center"/>
          </w:tcPr>
          <w:p>
            <w:pPr>
              <w:pStyle w:val="16"/>
            </w:pPr>
            <w:r>
              <w:t>为公安、城管、交管等实时传输影像数据。</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2</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信息共享率（%）</w:t>
            </w:r>
          </w:p>
        </w:tc>
        <w:tc>
          <w:tcPr>
            <w:tcW w:w="2466" w:type="dxa"/>
            <w:vAlign w:val="center"/>
          </w:tcPr>
          <w:p>
            <w:pPr>
              <w:pStyle w:val="16"/>
            </w:pPr>
            <w:r>
              <w:t>实现了信息共享，极大的防止了重复建设和资源浪费。</w:t>
            </w:r>
          </w:p>
        </w:tc>
        <w:tc>
          <w:tcPr>
            <w:tcW w:w="2466" w:type="dxa"/>
            <w:vAlign w:val="center"/>
          </w:tcPr>
          <w:p>
            <w:pPr>
              <w:pStyle w:val="16"/>
            </w:pPr>
            <w:r>
              <w:t>100%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网络生态环境</w:t>
            </w:r>
          </w:p>
        </w:tc>
        <w:tc>
          <w:tcPr>
            <w:tcW w:w="2466" w:type="dxa"/>
            <w:vAlign w:val="center"/>
          </w:tcPr>
          <w:p>
            <w:pPr>
              <w:pStyle w:val="16"/>
            </w:pPr>
            <w:r>
              <w:t>网络生态环境</w:t>
            </w:r>
          </w:p>
        </w:tc>
        <w:tc>
          <w:tcPr>
            <w:tcW w:w="2466" w:type="dxa"/>
            <w:vAlign w:val="center"/>
          </w:tcPr>
          <w:p>
            <w:pPr>
              <w:pStyle w:val="16"/>
            </w:pPr>
            <w:r>
              <w:t>绿色常态化</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带动社会增长率</w:t>
            </w:r>
          </w:p>
        </w:tc>
        <w:tc>
          <w:tcPr>
            <w:tcW w:w="2466" w:type="dxa"/>
            <w:vAlign w:val="center"/>
          </w:tcPr>
          <w:p>
            <w:pPr>
              <w:pStyle w:val="16"/>
            </w:pPr>
            <w:r>
              <w:t>打破信息孤岛、实现了资源共享，有效解决了资源管理效率低下的问题，有效促进了县域经济健康可持续的发展。</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11、政府办对外开放、招商引资工作经费绩效目标表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1.高效完成各项任务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参展客商、及企业数量</w:t>
            </w:r>
          </w:p>
        </w:tc>
        <w:tc>
          <w:tcPr>
            <w:tcW w:w="2466" w:type="dxa"/>
            <w:vAlign w:val="center"/>
          </w:tcPr>
          <w:p>
            <w:pPr>
              <w:pStyle w:val="16"/>
            </w:pPr>
            <w:r>
              <w:t>客商、及企业总体情况的统计</w:t>
            </w:r>
          </w:p>
        </w:tc>
        <w:tc>
          <w:tcPr>
            <w:tcW w:w="2466" w:type="dxa"/>
            <w:vAlign w:val="center"/>
          </w:tcPr>
          <w:p>
            <w:pPr>
              <w:pStyle w:val="16"/>
            </w:pPr>
            <w:r>
              <w:t>≥20次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客商、及企业签约落户数量</w:t>
            </w:r>
          </w:p>
        </w:tc>
        <w:tc>
          <w:tcPr>
            <w:tcW w:w="2466" w:type="dxa"/>
            <w:vAlign w:val="center"/>
          </w:tcPr>
          <w:p>
            <w:pPr>
              <w:pStyle w:val="16"/>
            </w:pPr>
            <w:r>
              <w:t>客商、及企业签约落户情况</w:t>
            </w:r>
          </w:p>
        </w:tc>
        <w:tc>
          <w:tcPr>
            <w:tcW w:w="2466" w:type="dxa"/>
            <w:vAlign w:val="center"/>
          </w:tcPr>
          <w:p>
            <w:pPr>
              <w:pStyle w:val="16"/>
            </w:pPr>
            <w:r>
              <w:t>≥1户</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80万元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招商引资规模增长率（%）</w:t>
            </w:r>
          </w:p>
        </w:tc>
        <w:tc>
          <w:tcPr>
            <w:tcW w:w="2466" w:type="dxa"/>
            <w:vAlign w:val="center"/>
          </w:tcPr>
          <w:p>
            <w:pPr>
              <w:pStyle w:val="16"/>
            </w:pPr>
            <w:r>
              <w:t>招商引资规模增长情况</w:t>
            </w:r>
          </w:p>
        </w:tc>
        <w:tc>
          <w:tcPr>
            <w:tcW w:w="2466" w:type="dxa"/>
            <w:vAlign w:val="center"/>
          </w:tcPr>
          <w:p>
            <w:pPr>
              <w:pStyle w:val="16"/>
            </w:pPr>
            <w:r>
              <w:t>≥10百分比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w:t>
            </w:r>
          </w:p>
        </w:tc>
        <w:tc>
          <w:tcPr>
            <w:tcW w:w="2466" w:type="dxa"/>
            <w:vAlign w:val="center"/>
          </w:tcPr>
          <w:p>
            <w:pPr>
              <w:pStyle w:val="16"/>
            </w:pPr>
            <w:r>
              <w:t>持续服务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考察人员对接待活动满意度</w:t>
            </w:r>
          </w:p>
        </w:tc>
        <w:tc>
          <w:tcPr>
            <w:tcW w:w="2466" w:type="dxa"/>
            <w:vAlign w:val="center"/>
          </w:tcPr>
          <w:p>
            <w:pPr>
              <w:pStyle w:val="16"/>
            </w:pPr>
            <w:r>
              <w:t>考察人员对接待活动满意情况</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12、政府办公室政务督查经费绩效目标表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1.顺利高效完成各项任务</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督导考核量</w:t>
            </w:r>
          </w:p>
        </w:tc>
        <w:tc>
          <w:tcPr>
            <w:tcW w:w="2466" w:type="dxa"/>
            <w:vAlign w:val="center"/>
          </w:tcPr>
          <w:p>
            <w:pPr>
              <w:pStyle w:val="16"/>
            </w:pPr>
            <w:r>
              <w:t>督察促进政府重点工作和民生实事、领导议定交办事项次数</w:t>
            </w:r>
          </w:p>
        </w:tc>
        <w:tc>
          <w:tcPr>
            <w:tcW w:w="2466" w:type="dxa"/>
            <w:vAlign w:val="center"/>
          </w:tcPr>
          <w:p>
            <w:pPr>
              <w:pStyle w:val="16"/>
            </w:pPr>
            <w:r>
              <w:t>≥50次</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工作完成率</w:t>
            </w:r>
          </w:p>
        </w:tc>
        <w:tc>
          <w:tcPr>
            <w:tcW w:w="2466" w:type="dxa"/>
            <w:vAlign w:val="center"/>
          </w:tcPr>
          <w:p>
            <w:pPr>
              <w:pStyle w:val="16"/>
            </w:pPr>
            <w:r>
              <w:t>重点工作和民生实事、县长办公会会议纪要、县政府常务会会议纪要、县长批示件</w:t>
            </w:r>
          </w:p>
        </w:tc>
        <w:tc>
          <w:tcPr>
            <w:tcW w:w="2466" w:type="dxa"/>
            <w:vAlign w:val="center"/>
          </w:tcPr>
          <w:p>
            <w:pPr>
              <w:pStyle w:val="16"/>
            </w:pPr>
            <w:r>
              <w:t>≥90%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w:t>
            </w:r>
          </w:p>
        </w:tc>
        <w:tc>
          <w:tcPr>
            <w:tcW w:w="2466" w:type="dxa"/>
            <w:vAlign w:val="center"/>
          </w:tcPr>
          <w:p>
            <w:pPr>
              <w:pStyle w:val="16"/>
            </w:pPr>
            <w:r>
              <w:t>≥97%</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rPr>
                <w:rFonts w:hint="eastAsia"/>
                <w:lang w:val="en-US" w:eastAsia="zh-CN"/>
              </w:rPr>
              <w:t>2</w:t>
            </w:r>
            <w:r>
              <w:t>万元</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w:t>
            </w:r>
          </w:p>
        </w:tc>
        <w:tc>
          <w:tcPr>
            <w:tcW w:w="2466" w:type="dxa"/>
            <w:vAlign w:val="center"/>
          </w:tcPr>
          <w:p>
            <w:pPr>
              <w:pStyle w:val="16"/>
            </w:pPr>
            <w:r>
              <w:t>≥50%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推动各项工作快速完成</w:t>
            </w:r>
          </w:p>
        </w:tc>
        <w:tc>
          <w:tcPr>
            <w:tcW w:w="2466" w:type="dxa"/>
            <w:vAlign w:val="center"/>
          </w:tcPr>
          <w:p>
            <w:pPr>
              <w:pStyle w:val="16"/>
            </w:pPr>
            <w:r>
              <w:t>加快各项事务按要求落实</w:t>
            </w:r>
          </w:p>
        </w:tc>
        <w:tc>
          <w:tcPr>
            <w:tcW w:w="2466" w:type="dxa"/>
            <w:vAlign w:val="center"/>
          </w:tcPr>
          <w:p>
            <w:pPr>
              <w:pStyle w:val="16"/>
            </w:pPr>
            <w:r>
              <w:t>≥70%</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生态影响</w:t>
            </w:r>
          </w:p>
        </w:tc>
        <w:tc>
          <w:tcPr>
            <w:tcW w:w="2466" w:type="dxa"/>
            <w:vAlign w:val="center"/>
          </w:tcPr>
          <w:p>
            <w:pPr>
              <w:pStyle w:val="16"/>
            </w:pPr>
            <w:r>
              <w:t>无影响</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民生实事落实</w:t>
            </w:r>
          </w:p>
        </w:tc>
        <w:tc>
          <w:tcPr>
            <w:tcW w:w="2466" w:type="dxa"/>
            <w:vAlign w:val="center"/>
          </w:tcPr>
          <w:p>
            <w:pPr>
              <w:pStyle w:val="16"/>
            </w:pPr>
            <w:r>
              <w:t>带动社会经济，增加幸福感</w:t>
            </w:r>
          </w:p>
        </w:tc>
        <w:tc>
          <w:tcPr>
            <w:tcW w:w="2466" w:type="dxa"/>
            <w:vAlign w:val="center"/>
          </w:tcPr>
          <w:p>
            <w:pPr>
              <w:pStyle w:val="16"/>
            </w:pPr>
            <w:r>
              <w:t>≥95%</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满意率</w:t>
            </w:r>
          </w:p>
        </w:tc>
        <w:tc>
          <w:tcPr>
            <w:tcW w:w="2466" w:type="dxa"/>
            <w:vAlign w:val="center"/>
          </w:tcPr>
          <w:p>
            <w:pPr>
              <w:pStyle w:val="16"/>
            </w:pPr>
            <w:r>
              <w:t>满意率</w:t>
            </w:r>
          </w:p>
        </w:tc>
        <w:tc>
          <w:tcPr>
            <w:tcW w:w="2466" w:type="dxa"/>
            <w:vAlign w:val="center"/>
          </w:tcPr>
          <w:p>
            <w:pPr>
              <w:pStyle w:val="16"/>
            </w:pPr>
            <w:r>
              <w:t>≥95%</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z w:val="32"/>
          <w:szCs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color w:val="000000"/>
          <w:sz w:val="32"/>
          <w:szCs w:val="32"/>
        </w:rPr>
        <w:t>2022年，威县人民政府办公室安排政府采购预算</w:t>
      </w:r>
      <w:r>
        <w:rPr>
          <w:rFonts w:hint="eastAsia" w:asciiTheme="minorEastAsia" w:hAnsiTheme="minorEastAsia" w:eastAsiaTheme="minorEastAsia" w:cstheme="minorEastAsia"/>
          <w:b w:val="0"/>
          <w:color w:val="000000"/>
          <w:sz w:val="32"/>
          <w:szCs w:val="32"/>
          <w:lang w:val="en-US" w:eastAsia="zh-CN"/>
        </w:rPr>
        <w:t>6</w:t>
      </w:r>
      <w:r>
        <w:rPr>
          <w:rFonts w:hint="eastAsia" w:asciiTheme="minorEastAsia" w:hAnsiTheme="minorEastAsia" w:eastAsiaTheme="minorEastAsia" w:cstheme="minorEastAsia"/>
          <w:b w:val="0"/>
          <w:color w:val="000000"/>
          <w:sz w:val="32"/>
          <w:szCs w:val="32"/>
        </w:rPr>
        <w:t>.00万元。具体内容见下表。</w:t>
      </w:r>
    </w:p>
    <w:p>
      <w:pPr>
        <w:keepNext w:val="0"/>
        <w:keepLines w:val="0"/>
        <w:pageBreakBefore w:val="0"/>
        <w:widowControl/>
        <w:kinsoku/>
        <w:wordWrap/>
        <w:overflowPunct/>
        <w:topLinePunct w:val="0"/>
        <w:autoSpaceDE/>
        <w:autoSpaceDN/>
        <w:bidi w:val="0"/>
        <w:adjustRightInd/>
        <w:snapToGrid/>
        <w:spacing w:before="0" w:after="0" w:line="600" w:lineRule="exact"/>
        <w:ind w:firstLine="0"/>
        <w:jc w:val="center"/>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600" w:lineRule="exact"/>
              <w:textAlignment w:val="auto"/>
            </w:pPr>
            <w:r>
              <w:t>434威县人民政府办公室</w:t>
            </w:r>
          </w:p>
        </w:tc>
        <w:tc>
          <w:tcPr>
            <w:tcW w:w="8316" w:type="dxa"/>
            <w:gridSpan w:val="9"/>
            <w:tcBorders>
              <w:top w:val="single" w:color="FFFFFF" w:sz="6" w:space="0"/>
              <w:left w:val="single" w:color="FFFFFF" w:sz="6" w:space="0"/>
              <w:right w:val="single" w:color="FFFFFF" w:sz="6" w:space="0"/>
            </w:tcBorders>
            <w:vAlign w:val="center"/>
          </w:tcPr>
          <w:p>
            <w:pPr>
              <w:pStyle w:val="28"/>
              <w:keepNext w:val="0"/>
              <w:keepLines w:val="0"/>
              <w:pageBreakBefore w:val="0"/>
              <w:widowControl/>
              <w:kinsoku/>
              <w:wordWrap/>
              <w:overflowPunct/>
              <w:topLinePunct w:val="0"/>
              <w:autoSpaceDE/>
              <w:autoSpaceDN/>
              <w:bidi w:val="0"/>
              <w:adjustRightInd/>
              <w:snapToGrid/>
              <w:spacing w:line="600" w:lineRule="exact"/>
              <w:textAlignment w:val="auto"/>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政府采购项目来源</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采购物品名称</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政府采购目录序号</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  单位</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单价</w:t>
            </w:r>
          </w:p>
        </w:tc>
        <w:tc>
          <w:tcPr>
            <w:tcW w:w="7392" w:type="dxa"/>
            <w:gridSpan w:val="8"/>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政府采购金额（当年部门预算安排资金）</w:t>
            </w:r>
          </w:p>
        </w:tc>
        <w:tc>
          <w:tcPr>
            <w:tcW w:w="924" w:type="dxa"/>
            <w:vMerge w:val="restart"/>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    资金</w:t>
            </w:r>
          </w:p>
        </w:tc>
        <w:tc>
          <w:tcPr>
            <w:tcW w:w="924" w:type="dxa"/>
            <w:vMerge w:val="continue"/>
          </w:tcPr>
          <w:p>
            <w:pPr>
              <w:rPr>
                <w:rFonts w:hint="eastAsia" w:asciiTheme="minorEastAsia" w:hAnsiTheme="minorEastAsia" w:eastAsiaTheme="minorEastAsia" w:cstheme="minorEastAsia"/>
                <w:sz w:val="21"/>
                <w:szCs w:val="21"/>
              </w:rPr>
            </w:pPr>
          </w:p>
        </w:tc>
        <w:tc>
          <w:tcPr>
            <w:tcW w:w="924" w:type="dxa"/>
            <w:vMerge w:val="continue"/>
          </w:tcPr>
          <w:p>
            <w:pPr>
              <w:rPr>
                <w:rFonts w:hint="eastAsia" w:asciiTheme="minorEastAsia" w:hAnsiTheme="minorEastAsia" w:eastAsiaTheme="minorEastAsia" w:cstheme="minorEastAsia"/>
                <w:sz w:val="21"/>
                <w:szCs w:val="21"/>
              </w:rPr>
            </w:pPr>
          </w:p>
        </w:tc>
        <w:tc>
          <w:tcPr>
            <w:tcW w:w="924" w:type="dxa"/>
            <w:vMerge w:val="continue"/>
          </w:tcPr>
          <w:p>
            <w:pPr>
              <w:rPr>
                <w:rFonts w:hint="eastAsia" w:asciiTheme="minorEastAsia" w:hAnsiTheme="minorEastAsia" w:eastAsiaTheme="minorEastAsia" w:cstheme="minorEastAsia"/>
                <w:sz w:val="21"/>
                <w:szCs w:val="21"/>
              </w:rPr>
            </w:pPr>
          </w:p>
        </w:tc>
        <w:tc>
          <w:tcPr>
            <w:tcW w:w="924" w:type="dxa"/>
            <w:vMerge w:val="continue"/>
          </w:tcPr>
          <w:p>
            <w:pPr>
              <w:rPr>
                <w:rFonts w:hint="eastAsia" w:asciiTheme="minorEastAsia" w:hAnsiTheme="minorEastAsia" w:eastAsiaTheme="minorEastAsia" w:cstheme="minorEastAsia"/>
                <w:sz w:val="21"/>
                <w:szCs w:val="21"/>
              </w:rPr>
            </w:pPr>
          </w:p>
        </w:tc>
        <w:tc>
          <w:tcPr>
            <w:tcW w:w="924" w:type="dxa"/>
            <w:vMerge w:val="continue"/>
          </w:tcPr>
          <w:p>
            <w:pPr>
              <w:rPr>
                <w:rFonts w:hint="eastAsia" w:asciiTheme="minorEastAsia" w:hAnsiTheme="minorEastAsia" w:eastAsiaTheme="minorEastAsia" w:cstheme="minorEastAsia"/>
                <w:sz w:val="21"/>
                <w:szCs w:val="21"/>
              </w:rPr>
            </w:pP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一般公共预算拨款</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基金预算拨款</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国有资本经营预算拨款</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财政专户核拨</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    资金</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财政拨    款结转</w:t>
            </w:r>
          </w:p>
        </w:tc>
        <w:tc>
          <w:tcPr>
            <w:tcW w:w="924" w:type="dxa"/>
            <w:vAlign w:val="center"/>
          </w:tcPr>
          <w:p>
            <w:pPr>
              <w:pStyle w:val="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非财政    拨款结    转结余</w:t>
            </w:r>
          </w:p>
        </w:tc>
        <w:tc>
          <w:tcPr>
            <w:tcW w:w="924" w:type="dxa"/>
            <w:vMerge w:val="continue"/>
          </w:tcPr>
          <w:p>
            <w:pPr>
              <w:rPr>
                <w:rFonts w:hint="eastAsia" w:asciiTheme="minorEastAsia" w:hAnsiTheme="minorEastAsia" w:eastAsiaTheme="minorEastAsia" w:cstheme="min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威县人民政府办公室城镇化观摩经费</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[A02010104]台式计算机</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[A02010104]</w:t>
            </w:r>
          </w:p>
        </w:tc>
        <w:tc>
          <w:tcPr>
            <w:tcW w:w="924" w:type="dxa"/>
            <w:vAlign w:val="center"/>
          </w:tcPr>
          <w:p>
            <w:pPr>
              <w:pStyle w:val="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威县人民政府办公室城镇化观摩经费</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[A020204]多功能一体机</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[A020204]</w:t>
            </w:r>
          </w:p>
        </w:tc>
        <w:tc>
          <w:tcPr>
            <w:tcW w:w="924" w:type="dxa"/>
            <w:vAlign w:val="center"/>
          </w:tcPr>
          <w:p>
            <w:pPr>
              <w:pStyle w:val="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“百校入威”专班工作经费</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[A02010104]台式计算机</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[A02010104]</w:t>
            </w:r>
          </w:p>
        </w:tc>
        <w:tc>
          <w:tcPr>
            <w:tcW w:w="924" w:type="dxa"/>
            <w:vAlign w:val="center"/>
          </w:tcPr>
          <w:p>
            <w:pPr>
              <w:pStyle w:val="17"/>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台</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“百校入威”专班工作经费</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[A020204]多功能一体机</w:t>
            </w:r>
          </w:p>
        </w:tc>
        <w:tc>
          <w:tcPr>
            <w:tcW w:w="924" w:type="dxa"/>
            <w:vAlign w:val="center"/>
          </w:tcPr>
          <w:p>
            <w:pPr>
              <w:pStyle w:val="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[A020204]</w:t>
            </w:r>
          </w:p>
        </w:tc>
        <w:tc>
          <w:tcPr>
            <w:tcW w:w="924" w:type="dxa"/>
            <w:vAlign w:val="center"/>
          </w:tcPr>
          <w:p>
            <w:pPr>
              <w:pStyle w:val="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924" w:type="dxa"/>
            <w:vAlign w:val="center"/>
          </w:tcPr>
          <w:p>
            <w:pPr>
              <w:pStyle w:val="15"/>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p>
        </w:tc>
        <w:tc>
          <w:tcPr>
            <w:tcW w:w="924" w:type="dxa"/>
            <w:vAlign w:val="center"/>
          </w:tcPr>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r>
    </w:tbl>
    <w:p>
      <w:pPr>
        <w:keepNext w:val="0"/>
        <w:keepLines w:val="0"/>
        <w:pageBreakBefore w:val="0"/>
        <w:widowControl/>
        <w:kinsoku/>
        <w:wordWrap/>
        <w:overflowPunct/>
        <w:topLinePunct w:val="0"/>
        <w:autoSpaceDE/>
        <w:autoSpaceDN/>
        <w:bidi w:val="0"/>
        <w:adjustRightInd/>
        <w:snapToGrid/>
        <w:spacing w:before="0" w:after="0" w:line="60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600" w:lineRule="exact"/>
        <w:ind w:firstLine="420"/>
        <w:jc w:val="left"/>
        <w:textAlignment w:val="auto"/>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0" w:after="0" w:line="600" w:lineRule="exact"/>
        <w:ind w:firstLine="640"/>
        <w:jc w:val="left"/>
        <w:textAlignment w:val="auto"/>
        <w:outlineLvl w:val="9"/>
        <w:rPr>
          <w:rFonts w:hint="eastAsia" w:asciiTheme="minorEastAsia" w:hAnsiTheme="minorEastAsia" w:eastAsiaTheme="minorEastAsia" w:cstheme="minorEastAsia"/>
          <w:b/>
          <w:bCs/>
          <w:sz w:val="32"/>
          <w:szCs w:val="32"/>
        </w:rPr>
      </w:pPr>
      <w:r>
        <w:rPr>
          <w:rFonts w:ascii="Times New Roman" w:hAnsi="Times New Roman" w:eastAsia="方正仿宋_GBK" w:cs="Times New Roman"/>
          <w:b/>
          <w:bCs/>
          <w:color w:val="000000"/>
          <w:sz w:val="32"/>
        </w:rPr>
        <w:t xml:space="preserve"> </w:t>
      </w:r>
      <w:r>
        <w:rPr>
          <w:rFonts w:hint="eastAsia" w:asciiTheme="minorEastAsia" w:hAnsiTheme="minorEastAsia" w:eastAsiaTheme="minorEastAsia" w:cstheme="minorEastAsia"/>
          <w:b/>
          <w:bCs/>
          <w:color w:val="000000"/>
          <w:sz w:val="32"/>
          <w:szCs w:val="32"/>
        </w:rPr>
        <w:t>七、国有资产信息</w:t>
      </w:r>
    </w:p>
    <w:p>
      <w:pPr>
        <w:keepNext w:val="0"/>
        <w:keepLines w:val="0"/>
        <w:pageBreakBefore w:val="0"/>
        <w:widowControl/>
        <w:kinsoku/>
        <w:wordWrap/>
        <w:overflowPunct/>
        <w:topLinePunct w:val="0"/>
        <w:autoSpaceDE/>
        <w:autoSpaceDN/>
        <w:bidi w:val="0"/>
        <w:adjustRightInd/>
        <w:snapToGrid/>
        <w:spacing w:before="0" w:after="0" w:line="600" w:lineRule="exact"/>
        <w:ind w:firstLine="56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color w:val="000000"/>
          <w:sz w:val="32"/>
          <w:szCs w:val="32"/>
        </w:rPr>
        <w:t>威县人民政府办公室（含所属单位）上年末固定资产金额为</w:t>
      </w:r>
      <w:r>
        <w:rPr>
          <w:rFonts w:hint="eastAsia" w:asciiTheme="minorEastAsia" w:hAnsiTheme="minorEastAsia" w:eastAsiaTheme="minorEastAsia" w:cstheme="minorEastAsia"/>
          <w:b w:val="0"/>
          <w:color w:val="000000"/>
          <w:sz w:val="32"/>
          <w:szCs w:val="32"/>
          <w:lang w:val="en-US" w:eastAsia="zh-CN"/>
        </w:rPr>
        <w:t>582.3</w:t>
      </w:r>
      <w:r>
        <w:rPr>
          <w:rFonts w:hint="eastAsia" w:asciiTheme="minorEastAsia" w:hAnsiTheme="minorEastAsia" w:eastAsiaTheme="minorEastAsia" w:cstheme="minorEastAsia"/>
          <w:b w:val="0"/>
          <w:color w:val="000000"/>
          <w:sz w:val="32"/>
          <w:szCs w:val="32"/>
        </w:rPr>
        <w:t>万元（详见下表）。本年度拟购置固定资产总额为</w:t>
      </w:r>
      <w:r>
        <w:rPr>
          <w:rFonts w:hint="eastAsia" w:asciiTheme="minorEastAsia" w:hAnsiTheme="minorEastAsia" w:eastAsiaTheme="minorEastAsia" w:cstheme="minorEastAsia"/>
          <w:b w:val="0"/>
          <w:color w:val="000000"/>
          <w:sz w:val="32"/>
          <w:szCs w:val="32"/>
          <w:lang w:val="en-US" w:eastAsia="zh-CN"/>
        </w:rPr>
        <w:t>6</w:t>
      </w:r>
      <w:r>
        <w:rPr>
          <w:rFonts w:hint="eastAsia" w:asciiTheme="minorEastAsia" w:hAnsiTheme="minorEastAsia" w:eastAsiaTheme="minorEastAsia" w:cstheme="minorEastAsia"/>
          <w:b w:val="0"/>
          <w:color w:val="000000"/>
          <w:sz w:val="32"/>
          <w:szCs w:val="32"/>
        </w:rPr>
        <w:t>.00万元，已按要求列入政府采购预算，详见政府采购预算表。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600" w:lineRule="exact"/>
        <w:ind w:firstLine="0"/>
        <w:jc w:val="center"/>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color w:val="000000"/>
          <w:sz w:val="32"/>
          <w:szCs w:val="32"/>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3"/>
              <w:keepNext w:val="0"/>
              <w:keepLines w:val="0"/>
              <w:pageBreakBefore w:val="0"/>
              <w:widowControl/>
              <w:kinsoku/>
              <w:wordWrap/>
              <w:overflowPunct/>
              <w:topLinePunct w:val="0"/>
              <w:autoSpaceDE/>
              <w:autoSpaceDN/>
              <w:bidi w:val="0"/>
              <w:adjustRightInd/>
              <w:snapToGrid/>
              <w:spacing w:line="600" w:lineRule="exact"/>
              <w:textAlignment w:val="auto"/>
            </w:pPr>
            <w:r>
              <w:t>434威县人民政府办公室</w:t>
            </w:r>
          </w:p>
        </w:tc>
        <w:tc>
          <w:tcPr>
            <w:tcW w:w="9866"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600" w:lineRule="exact"/>
              <w:textAlignment w:val="auto"/>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eastAsia="zh-CN"/>
              </w:rPr>
            </w:pPr>
            <w:r>
              <w:rPr>
                <w:rFonts w:hint="eastAsia"/>
                <w:lang w:eastAsia="zh-CN"/>
              </w:rPr>
              <w:t>土地房屋建筑物</w:t>
            </w:r>
          </w:p>
        </w:tc>
        <w:tc>
          <w:tcPr>
            <w:tcW w:w="4933" w:type="dxa"/>
            <w:vAlign w:val="center"/>
          </w:tcPr>
          <w:p>
            <w:pPr>
              <w:pStyle w:val="17"/>
              <w:rPr>
                <w:rFonts w:hint="eastAsia" w:eastAsia="方正书宋_GBK"/>
                <w:lang w:val="en-US" w:eastAsia="zh-CN"/>
              </w:rPr>
            </w:pPr>
          </w:p>
        </w:tc>
        <w:tc>
          <w:tcPr>
            <w:tcW w:w="4933" w:type="dxa"/>
            <w:vAlign w:val="center"/>
          </w:tcPr>
          <w:p>
            <w:pPr>
              <w:pStyle w:val="15"/>
              <w:rPr>
                <w:rFonts w:hint="eastAsia" w:eastAsia="方正书宋_GBK"/>
                <w:lang w:val="en-US" w:eastAsia="zh-CN"/>
              </w:rPr>
            </w:pPr>
            <w:r>
              <w:rPr>
                <w:rFonts w:hint="eastAsia"/>
                <w:lang w:val="en-US" w:eastAsia="zh-CN"/>
              </w:rP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eastAsia="zh-CN"/>
              </w:rPr>
            </w:pPr>
            <w:r>
              <w:rPr>
                <w:rFonts w:hint="eastAsia"/>
                <w:lang w:eastAsia="zh-CN"/>
              </w:rPr>
              <w:t>通用设备</w:t>
            </w:r>
          </w:p>
        </w:tc>
        <w:tc>
          <w:tcPr>
            <w:tcW w:w="4933" w:type="dxa"/>
            <w:vAlign w:val="center"/>
          </w:tcPr>
          <w:p>
            <w:pPr>
              <w:pStyle w:val="17"/>
              <w:rPr>
                <w:rFonts w:hint="eastAsia" w:eastAsia="方正书宋_GBK"/>
                <w:lang w:val="en-US" w:eastAsia="zh-CN"/>
              </w:rPr>
            </w:pPr>
            <w:r>
              <w:rPr>
                <w:rFonts w:hint="eastAsia"/>
                <w:lang w:val="en-US" w:eastAsia="zh-CN"/>
              </w:rPr>
              <w:t>348</w:t>
            </w:r>
          </w:p>
        </w:tc>
        <w:tc>
          <w:tcPr>
            <w:tcW w:w="4933" w:type="dxa"/>
            <w:vAlign w:val="center"/>
          </w:tcPr>
          <w:p>
            <w:pPr>
              <w:pStyle w:val="15"/>
              <w:rPr>
                <w:rFonts w:hint="eastAsia" w:eastAsia="方正书宋_GBK"/>
                <w:lang w:val="en-US" w:eastAsia="zh-CN"/>
              </w:rPr>
            </w:pPr>
            <w:r>
              <w:rPr>
                <w:rFonts w:hint="eastAsia"/>
                <w:lang w:val="en-US" w:eastAsia="zh-CN"/>
              </w:rPr>
              <w:t>440.7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eastAsia="zh-CN"/>
              </w:rPr>
            </w:pPr>
            <w:r>
              <w:rPr>
                <w:rFonts w:hint="eastAsia"/>
                <w:lang w:eastAsia="zh-CN"/>
              </w:rPr>
              <w:t>专用设备</w:t>
            </w:r>
          </w:p>
        </w:tc>
        <w:tc>
          <w:tcPr>
            <w:tcW w:w="4933" w:type="dxa"/>
            <w:vAlign w:val="center"/>
          </w:tcPr>
          <w:p>
            <w:pPr>
              <w:pStyle w:val="17"/>
              <w:rPr>
                <w:rFonts w:hint="eastAsia" w:eastAsia="方正书宋_GBK"/>
                <w:lang w:val="en-US" w:eastAsia="zh-CN"/>
              </w:rPr>
            </w:pPr>
            <w:r>
              <w:rPr>
                <w:rFonts w:hint="eastAsia"/>
                <w:lang w:val="en-US" w:eastAsia="zh-CN"/>
              </w:rPr>
              <w:t>7</w:t>
            </w:r>
          </w:p>
        </w:tc>
        <w:tc>
          <w:tcPr>
            <w:tcW w:w="4933" w:type="dxa"/>
            <w:vAlign w:val="center"/>
          </w:tcPr>
          <w:p>
            <w:pPr>
              <w:pStyle w:val="15"/>
              <w:rPr>
                <w:rFonts w:hint="eastAsia" w:eastAsia="方正书宋_GBK"/>
                <w:lang w:val="en-US" w:eastAsia="zh-CN"/>
              </w:rPr>
            </w:pPr>
            <w:r>
              <w:rPr>
                <w:rFonts w:hint="eastAsia"/>
                <w:lang w:val="en-US" w:eastAsia="zh-CN"/>
              </w:rPr>
              <w:t>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rPr>
                <w:rFonts w:hint="eastAsia" w:eastAsia="方正书宋_GBK"/>
                <w:lang w:eastAsia="zh-CN"/>
              </w:rPr>
            </w:pPr>
            <w:r>
              <w:rPr>
                <w:rFonts w:hint="eastAsia"/>
                <w:lang w:eastAsia="zh-CN"/>
              </w:rPr>
              <w:t>家具</w:t>
            </w:r>
          </w:p>
        </w:tc>
        <w:tc>
          <w:tcPr>
            <w:tcW w:w="4933" w:type="dxa"/>
            <w:vAlign w:val="center"/>
          </w:tcPr>
          <w:p>
            <w:pPr>
              <w:pStyle w:val="17"/>
              <w:rPr>
                <w:rFonts w:hint="eastAsia" w:eastAsia="方正书宋_GBK"/>
                <w:lang w:val="en-US" w:eastAsia="zh-CN"/>
              </w:rPr>
            </w:pPr>
            <w:r>
              <w:rPr>
                <w:rFonts w:hint="eastAsia"/>
                <w:lang w:val="en-US" w:eastAsia="zh-CN"/>
              </w:rPr>
              <w:t>424</w:t>
            </w:r>
          </w:p>
        </w:tc>
        <w:tc>
          <w:tcPr>
            <w:tcW w:w="4933" w:type="dxa"/>
            <w:vAlign w:val="center"/>
          </w:tcPr>
          <w:p>
            <w:pPr>
              <w:pStyle w:val="15"/>
              <w:rPr>
                <w:rFonts w:hint="eastAsia" w:eastAsia="方正书宋_GBK"/>
                <w:lang w:val="en-US" w:eastAsia="zh-CN"/>
              </w:rPr>
            </w:pPr>
            <w:r>
              <w:rPr>
                <w:rFonts w:hint="eastAsia"/>
                <w:lang w:val="en-US" w:eastAsia="zh-CN"/>
              </w:rPr>
              <w:t>76.3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z w:val="32"/>
          <w:szCs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32"/>
          <w:szCs w:val="32"/>
        </w:rPr>
        <w:t>九、其他需要说明的事项</w:t>
      </w:r>
    </w:p>
    <w:p>
      <w:pPr>
        <w:spacing w:before="0" w:after="0" w:line="500" w:lineRule="exact"/>
        <w:ind w:firstLine="560"/>
        <w:jc w:val="left"/>
        <w:outlineLvl w:val="9"/>
      </w:pPr>
      <w:r>
        <w:rPr>
          <w:rFonts w:hint="eastAsia" w:asciiTheme="minorEastAsia" w:hAnsiTheme="minorEastAsia" w:eastAsiaTheme="minorEastAsia" w:cstheme="minorEastAsia"/>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9E17E"/>
    <w:multiLevelType w:val="singleLevel"/>
    <w:tmpl w:val="E249E17E"/>
    <w:lvl w:ilvl="0" w:tentative="0">
      <w:start w:val="2"/>
      <w:numFmt w:val="chineseCounting"/>
      <w:suff w:val="space"/>
      <w:lvlText w:val="第%1部分"/>
      <w:lvlJc w:val="left"/>
      <w:rPr>
        <w:rFonts w:hint="eastAsia"/>
      </w:rPr>
    </w:lvl>
  </w:abstractNum>
  <w:abstractNum w:abstractNumId="1">
    <w:nsid w:val="191AF6D3"/>
    <w:multiLevelType w:val="singleLevel"/>
    <w:tmpl w:val="191AF6D3"/>
    <w:lvl w:ilvl="0" w:tentative="0">
      <w:start w:val="2"/>
      <w:numFmt w:val="decimal"/>
      <w:suff w:val="nothing"/>
      <w:lvlText w:val="%1、"/>
      <w:lvlJc w:val="left"/>
    </w:lvl>
  </w:abstractNum>
  <w:abstractNum w:abstractNumId="2">
    <w:nsid w:val="430C02C3"/>
    <w:multiLevelType w:val="singleLevel"/>
    <w:tmpl w:val="430C02C3"/>
    <w:lvl w:ilvl="0" w:tentative="0">
      <w:start w:val="2"/>
      <w:numFmt w:val="chineseCounting"/>
      <w:suff w:val="nothing"/>
      <w:lvlText w:val="%1、"/>
      <w:lvlJc w:val="left"/>
      <w:rPr>
        <w:rFonts w:hint="eastAsia"/>
      </w:rPr>
    </w:lvl>
  </w:abstractNum>
  <w:abstractNum w:abstractNumId="3">
    <w:nsid w:val="69A3CA87"/>
    <w:multiLevelType w:val="singleLevel"/>
    <w:tmpl w:val="69A3CA87"/>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6C06"/>
    <w:rsid w:val="0399490A"/>
    <w:rsid w:val="046B1902"/>
    <w:rsid w:val="04D7602C"/>
    <w:rsid w:val="063D31F0"/>
    <w:rsid w:val="0798331F"/>
    <w:rsid w:val="08207461"/>
    <w:rsid w:val="089F3429"/>
    <w:rsid w:val="08A831C5"/>
    <w:rsid w:val="08DB7615"/>
    <w:rsid w:val="090A38D9"/>
    <w:rsid w:val="09E76496"/>
    <w:rsid w:val="0B4F6312"/>
    <w:rsid w:val="0F10400F"/>
    <w:rsid w:val="11E2708F"/>
    <w:rsid w:val="12700A88"/>
    <w:rsid w:val="15BE2811"/>
    <w:rsid w:val="172D06C3"/>
    <w:rsid w:val="17516020"/>
    <w:rsid w:val="175D560D"/>
    <w:rsid w:val="17EB066D"/>
    <w:rsid w:val="1A0666C3"/>
    <w:rsid w:val="1A9D3E3B"/>
    <w:rsid w:val="203F2A06"/>
    <w:rsid w:val="252F146C"/>
    <w:rsid w:val="26274317"/>
    <w:rsid w:val="26CA40DE"/>
    <w:rsid w:val="27655202"/>
    <w:rsid w:val="29C76F7A"/>
    <w:rsid w:val="29FD0A8D"/>
    <w:rsid w:val="2C2022CD"/>
    <w:rsid w:val="2E066313"/>
    <w:rsid w:val="32575CFB"/>
    <w:rsid w:val="33A2520C"/>
    <w:rsid w:val="395F3132"/>
    <w:rsid w:val="3A2B02E6"/>
    <w:rsid w:val="3B8C0E4B"/>
    <w:rsid w:val="3D2C76CE"/>
    <w:rsid w:val="3DFC74F0"/>
    <w:rsid w:val="403D1954"/>
    <w:rsid w:val="40BA5FC3"/>
    <w:rsid w:val="40D46CB7"/>
    <w:rsid w:val="43883D83"/>
    <w:rsid w:val="44F35F77"/>
    <w:rsid w:val="46B24021"/>
    <w:rsid w:val="478A2BD8"/>
    <w:rsid w:val="4A7D0808"/>
    <w:rsid w:val="4B480D50"/>
    <w:rsid w:val="4B5A2B4B"/>
    <w:rsid w:val="4B9D0DA6"/>
    <w:rsid w:val="4C2201AF"/>
    <w:rsid w:val="4D6F047D"/>
    <w:rsid w:val="4F5115BE"/>
    <w:rsid w:val="54FF6F95"/>
    <w:rsid w:val="55AA7035"/>
    <w:rsid w:val="56177A5B"/>
    <w:rsid w:val="562431AD"/>
    <w:rsid w:val="570C5DA9"/>
    <w:rsid w:val="57A4045E"/>
    <w:rsid w:val="58CA4E73"/>
    <w:rsid w:val="5FFF3093"/>
    <w:rsid w:val="61C73B33"/>
    <w:rsid w:val="62D03195"/>
    <w:rsid w:val="63D76BAC"/>
    <w:rsid w:val="644B7702"/>
    <w:rsid w:val="68924EEB"/>
    <w:rsid w:val="69374FDD"/>
    <w:rsid w:val="69EF48BC"/>
    <w:rsid w:val="6DB174A6"/>
    <w:rsid w:val="6E193462"/>
    <w:rsid w:val="6F4C5B7F"/>
    <w:rsid w:val="6FD252DE"/>
    <w:rsid w:val="6FD30C07"/>
    <w:rsid w:val="708E3798"/>
    <w:rsid w:val="72AE2609"/>
    <w:rsid w:val="732E43E4"/>
    <w:rsid w:val="74187C26"/>
    <w:rsid w:val="777B37B2"/>
    <w:rsid w:val="780B27D8"/>
    <w:rsid w:val="7861472D"/>
    <w:rsid w:val="7A8F615C"/>
    <w:rsid w:val="7FC521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line="580" w:lineRule="exact"/>
      <w:ind w:left="0" w:firstLine="639"/>
      <w:textAlignment w:val="auto"/>
    </w:pPr>
    <w:rPr>
      <w:rFonts w:ascii="仿宋_GB2312" w:hAnsi="仿宋_GB2312" w:eastAsia="仿宋_GB2312"/>
      <w:spacing w:val="2"/>
      <w:sz w:val="32"/>
    </w:r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2022-04-01T11:29:32Z</dcterms:created>
  <dcterms:modified xsi:type="dcterms:W3CDTF">2022-04-01T03:29:32Z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2022-04-01T11:29:38Z</dcterms:created>
  <dcterms:modified xsi:type="dcterms:W3CDTF">2022-04-01T03:29:38Z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2022-04-01T11:29:38Z</dcterms:created>
  <dcterms:modified xsi:type="dcterms:W3CDTF">2022-04-01T03:29:38Z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2022-04-01T11:29:38Z</dcterms:created>
  <dcterms:modified xsi:type="dcterms:W3CDTF">2022-04-01T03:29:38Z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2022-04-01T11:29:38Z</dcterms:created>
  <dcterms:modified xsi:type="dcterms:W3CDTF">2022-04-01T03:29:38Z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2022-04-01T11:29:38Z</dcterms:created>
  <dcterms:modified xsi:type="dcterms:W3CDTF">2022-04-01T03:29:38Z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2022-04-01T11:29:37Z</dcterms:created>
  <dcterms:modified xsi:type="dcterms:W3CDTF">2022-04-01T03:29:37Z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2022-04-01T11:29:37Z</dcterms:created>
  <dcterms:modified xsi:type="dcterms:W3CDTF">2022-04-01T03:29:37Z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2022-04-01T11:29:37Z</dcterms:created>
  <dcterms:modified xsi:type="dcterms:W3CDTF">2022-04-01T03:29:37Z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2022-04-01T11:29:37Z</dcterms:created>
  <dcterms:modified xsi:type="dcterms:W3CDTF">2022-04-01T03:29:37Z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2022-04-01T11:29:37Z</dcterms:created>
  <dcterms:modified xsi:type="dcterms:W3CDTF">2022-04-01T03:29:37Z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2022-04-01T11:29:37Z</dcterms:created>
  <dcterms:modified xsi:type="dcterms:W3CDTF">2022-04-01T03:29:37Z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2022-04-01T11:29:36Z</dcterms:created>
  <dcterms:modified xsi:type="dcterms:W3CDTF">2022-04-01T03:29:36Z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2022-04-01T11:29:34Z</dcterms:created>
  <dcterms:modified xsi:type="dcterms:W3CDTF">2022-04-01T03:29:34Z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2022-04-01T11:29:34Z</dcterms:created>
  <dcterms:modified xsi:type="dcterms:W3CDTF">2022-04-01T03:29:34Z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2022-04-01T11:29:34Z</dcterms:created>
  <dcterms:modified xsi:type="dcterms:W3CDTF">2022-04-01T03:29:34Z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2022-04-01T11:29:34Z</dcterms:created>
  <dcterms:modified xsi:type="dcterms:W3CDTF">2022-04-01T03:29:34Z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2022-04-01T11:29:33Z</dcterms:created>
  <dcterms:modified xsi:type="dcterms:W3CDTF">2022-04-01T03:29:33Z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2022-04-01T11:29:38Z</dcterms:created>
  <dcterms:modified xsi:type="dcterms:W3CDTF">2022-04-01T03:29:38Z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2022-04-01T11:29:38Z</dcterms:created>
  <dcterms:modified xsi:type="dcterms:W3CDTF">2022-04-01T03:29:38Z</dcterms:modified>
</cp:coreProperties>
</file>

<file path=customXml/itemProps1.xml><?xml version="1.0" encoding="utf-8"?>
<ds:datastoreItem xmlns:ds="http://schemas.openxmlformats.org/officeDocument/2006/customXml" ds:itemID="{58d8c3d1-be7d-4db9-9d48-c04845025c2f}">
  <ds:schemaRefs/>
</ds:datastoreItem>
</file>

<file path=customXml/itemProps10.xml><?xml version="1.0" encoding="utf-8"?>
<ds:datastoreItem xmlns:ds="http://schemas.openxmlformats.org/officeDocument/2006/customXml" ds:itemID="{80a15182-1ea0-4870-809a-2d4b05c4c66d}">
  <ds:schemaRefs/>
</ds:datastoreItem>
</file>

<file path=customXml/itemProps11.xml><?xml version="1.0" encoding="utf-8"?>
<ds:datastoreItem xmlns:ds="http://schemas.openxmlformats.org/officeDocument/2006/customXml" ds:itemID="{775315ca-2a25-40dc-acfd-0adf1d245238}">
  <ds:schemaRefs/>
</ds:datastoreItem>
</file>

<file path=customXml/itemProps12.xml><?xml version="1.0" encoding="utf-8"?>
<ds:datastoreItem xmlns:ds="http://schemas.openxmlformats.org/officeDocument/2006/customXml" ds:itemID="{a54f0ab7-8eff-4863-b0b3-ffeb5e1a5e60}">
  <ds:schemaRefs/>
</ds:datastoreItem>
</file>

<file path=customXml/itemProps13.xml><?xml version="1.0" encoding="utf-8"?>
<ds:datastoreItem xmlns:ds="http://schemas.openxmlformats.org/officeDocument/2006/customXml" ds:itemID="{54e38101-9003-4d63-a563-7fdc63575841}">
  <ds:schemaRefs/>
</ds:datastoreItem>
</file>

<file path=customXml/itemProps14.xml><?xml version="1.0" encoding="utf-8"?>
<ds:datastoreItem xmlns:ds="http://schemas.openxmlformats.org/officeDocument/2006/customXml" ds:itemID="{3f4f6074-a1b3-4ea9-b44a-eb95ace39ed2}">
  <ds:schemaRefs/>
</ds:datastoreItem>
</file>

<file path=customXml/itemProps15.xml><?xml version="1.0" encoding="utf-8"?>
<ds:datastoreItem xmlns:ds="http://schemas.openxmlformats.org/officeDocument/2006/customXml" ds:itemID="{1ef5ec79-9c67-4548-8fad-8b5c01069233}">
  <ds:schemaRefs/>
</ds:datastoreItem>
</file>

<file path=customXml/itemProps16.xml><?xml version="1.0" encoding="utf-8"?>
<ds:datastoreItem xmlns:ds="http://schemas.openxmlformats.org/officeDocument/2006/customXml" ds:itemID="{a9c60b2d-2e9a-4dfa-954a-cc9be1c28183}">
  <ds:schemaRefs/>
</ds:datastoreItem>
</file>

<file path=customXml/itemProps17.xml><?xml version="1.0" encoding="utf-8"?>
<ds:datastoreItem xmlns:ds="http://schemas.openxmlformats.org/officeDocument/2006/customXml" ds:itemID="{647338ff-b2ae-46a1-b0df-76895a8cee3a}">
  <ds:schemaRefs/>
</ds:datastoreItem>
</file>

<file path=customXml/itemProps18.xml><?xml version="1.0" encoding="utf-8"?>
<ds:datastoreItem xmlns:ds="http://schemas.openxmlformats.org/officeDocument/2006/customXml" ds:itemID="{d032a9c0-eaf2-4952-bdcf-4413991477d4}">
  <ds:schemaRefs/>
</ds:datastoreItem>
</file>

<file path=customXml/itemProps19.xml><?xml version="1.0" encoding="utf-8"?>
<ds:datastoreItem xmlns:ds="http://schemas.openxmlformats.org/officeDocument/2006/customXml" ds:itemID="{b731e58c-b448-42ba-9c34-1a03491159f5}">
  <ds:schemaRefs/>
</ds:datastoreItem>
</file>

<file path=customXml/itemProps2.xml><?xml version="1.0" encoding="utf-8"?>
<ds:datastoreItem xmlns:ds="http://schemas.openxmlformats.org/officeDocument/2006/customXml" ds:itemID="{66e8abd6-4344-407f-97fe-b4fb5cadc53d}">
  <ds:schemaRefs/>
</ds:datastoreItem>
</file>

<file path=customXml/itemProps20.xml><?xml version="1.0" encoding="utf-8"?>
<ds:datastoreItem xmlns:ds="http://schemas.openxmlformats.org/officeDocument/2006/customXml" ds:itemID="{c9211cee-f928-4669-89db-4e5880c22267}">
  <ds:schemaRefs/>
</ds:datastoreItem>
</file>

<file path=customXml/itemProps21.xml><?xml version="1.0" encoding="utf-8"?>
<ds:datastoreItem xmlns:ds="http://schemas.openxmlformats.org/officeDocument/2006/customXml" ds:itemID="{eac45898-85b9-46f3-b968-2581fbe2ae01}">
  <ds:schemaRefs/>
</ds:datastoreItem>
</file>

<file path=customXml/itemProps22.xml><?xml version="1.0" encoding="utf-8"?>
<ds:datastoreItem xmlns:ds="http://schemas.openxmlformats.org/officeDocument/2006/customXml" ds:itemID="{c45d89a2-c698-403f-b53e-06924acf1c39}">
  <ds:schemaRefs/>
</ds:datastoreItem>
</file>

<file path=customXml/itemProps23.xml><?xml version="1.0" encoding="utf-8"?>
<ds:datastoreItem xmlns:ds="http://schemas.openxmlformats.org/officeDocument/2006/customXml" ds:itemID="{0412553f-c006-4afa-a3d7-490b9d5ee766}">
  <ds:schemaRefs/>
</ds:datastoreItem>
</file>

<file path=customXml/itemProps24.xml><?xml version="1.0" encoding="utf-8"?>
<ds:datastoreItem xmlns:ds="http://schemas.openxmlformats.org/officeDocument/2006/customXml" ds:itemID="{af5185dc-462f-4829-8bad-983832e3c3b6}">
  <ds:schemaRefs/>
</ds:datastoreItem>
</file>

<file path=customXml/itemProps25.xml><?xml version="1.0" encoding="utf-8"?>
<ds:datastoreItem xmlns:ds="http://schemas.openxmlformats.org/officeDocument/2006/customXml" ds:itemID="{cba4ed5f-4c15-482a-a339-e77291d4134a}">
  <ds:schemaRefs/>
</ds:datastoreItem>
</file>

<file path=customXml/itemProps26.xml><?xml version="1.0" encoding="utf-8"?>
<ds:datastoreItem xmlns:ds="http://schemas.openxmlformats.org/officeDocument/2006/customXml" ds:itemID="{0bd2ac1c-853f-46bc-8ff1-65ab38cd21c4}">
  <ds:schemaRefs/>
</ds:datastoreItem>
</file>

<file path=customXml/itemProps27.xml><?xml version="1.0" encoding="utf-8"?>
<ds:datastoreItem xmlns:ds="http://schemas.openxmlformats.org/officeDocument/2006/customXml" ds:itemID="{ab6ac44e-0f22-45da-9e46-306306b07a61}">
  <ds:schemaRefs/>
</ds:datastoreItem>
</file>

<file path=customXml/itemProps28.xml><?xml version="1.0" encoding="utf-8"?>
<ds:datastoreItem xmlns:ds="http://schemas.openxmlformats.org/officeDocument/2006/customXml" ds:itemID="{8b039b11-1b27-4bfb-a943-d0f50881657b}">
  <ds:schemaRefs/>
</ds:datastoreItem>
</file>

<file path=customXml/itemProps29.xml><?xml version="1.0" encoding="utf-8"?>
<ds:datastoreItem xmlns:ds="http://schemas.openxmlformats.org/officeDocument/2006/customXml" ds:itemID="{79e8788d-34fd-402d-888e-6c5b2c226792}">
  <ds:schemaRefs/>
</ds:datastoreItem>
</file>

<file path=customXml/itemProps3.xml><?xml version="1.0" encoding="utf-8"?>
<ds:datastoreItem xmlns:ds="http://schemas.openxmlformats.org/officeDocument/2006/customXml" ds:itemID="{91d42a05-ab8b-4020-ae35-1b218a7b25e5}">
  <ds:schemaRefs/>
</ds:datastoreItem>
</file>

<file path=customXml/itemProps30.xml><?xml version="1.0" encoding="utf-8"?>
<ds:datastoreItem xmlns:ds="http://schemas.openxmlformats.org/officeDocument/2006/customXml" ds:itemID="{c9234484-ad9e-401b-8dba-1006bd0f33a9}">
  <ds:schemaRefs/>
</ds:datastoreItem>
</file>

<file path=customXml/itemProps31.xml><?xml version="1.0" encoding="utf-8"?>
<ds:datastoreItem xmlns:ds="http://schemas.openxmlformats.org/officeDocument/2006/customXml" ds:itemID="{da70aaa0-b11d-413e-8493-c4e3093736f9}">
  <ds:schemaRefs/>
</ds:datastoreItem>
</file>

<file path=customXml/itemProps32.xml><?xml version="1.0" encoding="utf-8"?>
<ds:datastoreItem xmlns:ds="http://schemas.openxmlformats.org/officeDocument/2006/customXml" ds:itemID="{1afb0d1d-6d89-4ea7-ad0a-f9f9e8561982}">
  <ds:schemaRefs/>
</ds:datastoreItem>
</file>

<file path=customXml/itemProps33.xml><?xml version="1.0" encoding="utf-8"?>
<ds:datastoreItem xmlns:ds="http://schemas.openxmlformats.org/officeDocument/2006/customXml" ds:itemID="{f5a67825-4c1e-420e-a03c-7fd41ec9c514}">
  <ds:schemaRefs/>
</ds:datastoreItem>
</file>

<file path=customXml/itemProps34.xml><?xml version="1.0" encoding="utf-8"?>
<ds:datastoreItem xmlns:ds="http://schemas.openxmlformats.org/officeDocument/2006/customXml" ds:itemID="{719d2c4d-0d0a-444a-aab8-948359879879}">
  <ds:schemaRefs/>
</ds:datastoreItem>
</file>

<file path=customXml/itemProps35.xml><?xml version="1.0" encoding="utf-8"?>
<ds:datastoreItem xmlns:ds="http://schemas.openxmlformats.org/officeDocument/2006/customXml" ds:itemID="{884b31c5-f276-43b7-ba1c-f37aac0c3db0}">
  <ds:schemaRefs/>
</ds:datastoreItem>
</file>

<file path=customXml/itemProps36.xml><?xml version="1.0" encoding="utf-8"?>
<ds:datastoreItem xmlns:ds="http://schemas.openxmlformats.org/officeDocument/2006/customXml" ds:itemID="{a20af6b5-49f9-46d4-81a6-480fb51253ef}">
  <ds:schemaRefs/>
</ds:datastoreItem>
</file>

<file path=customXml/itemProps37.xml><?xml version="1.0" encoding="utf-8"?>
<ds:datastoreItem xmlns:ds="http://schemas.openxmlformats.org/officeDocument/2006/customXml" ds:itemID="{72d5608b-ea34-45c2-a074-1d49911fb4aa}">
  <ds:schemaRefs/>
</ds:datastoreItem>
</file>

<file path=customXml/itemProps38.xml><?xml version="1.0" encoding="utf-8"?>
<ds:datastoreItem xmlns:ds="http://schemas.openxmlformats.org/officeDocument/2006/customXml" ds:itemID="{2798f498-c79d-46c3-bbd6-da169db1da70}">
  <ds:schemaRefs/>
</ds:datastoreItem>
</file>

<file path=customXml/itemProps39.xml><?xml version="1.0" encoding="utf-8"?>
<ds:datastoreItem xmlns:ds="http://schemas.openxmlformats.org/officeDocument/2006/customXml" ds:itemID="{34af98c0-7077-44f6-8d66-0a962cdb53f0}">
  <ds:schemaRefs/>
</ds:datastoreItem>
</file>

<file path=customXml/itemProps4.xml><?xml version="1.0" encoding="utf-8"?>
<ds:datastoreItem xmlns:ds="http://schemas.openxmlformats.org/officeDocument/2006/customXml" ds:itemID="{cbc8ac79-a6a4-41f5-850d-362436cadd18}">
  <ds:schemaRefs/>
</ds:datastoreItem>
</file>

<file path=customXml/itemProps40.xml><?xml version="1.0" encoding="utf-8"?>
<ds:datastoreItem xmlns:ds="http://schemas.openxmlformats.org/officeDocument/2006/customXml" ds:itemID="{b207678e-b9a4-47cb-bb02-a09f8366613d}">
  <ds:schemaRefs/>
</ds:datastoreItem>
</file>

<file path=customXml/itemProps41.xml><?xml version="1.0" encoding="utf-8"?>
<ds:datastoreItem xmlns:ds="http://schemas.openxmlformats.org/officeDocument/2006/customXml" ds:itemID="{9962878a-3fb5-4d4d-a45c-e642ac9c3d64}">
  <ds:schemaRefs/>
</ds:datastoreItem>
</file>

<file path=customXml/itemProps42.xml><?xml version="1.0" encoding="utf-8"?>
<ds:datastoreItem xmlns:ds="http://schemas.openxmlformats.org/officeDocument/2006/customXml" ds:itemID="{03718e6c-a578-4bd1-ac42-f96d96bb9bd6}">
  <ds:schemaRefs/>
</ds:datastoreItem>
</file>

<file path=customXml/itemProps43.xml><?xml version="1.0" encoding="utf-8"?>
<ds:datastoreItem xmlns:ds="http://schemas.openxmlformats.org/officeDocument/2006/customXml" ds:itemID="{c9778564-b937-49b7-b7d1-5c278506e0d8}">
  <ds:schemaRefs/>
</ds:datastoreItem>
</file>

<file path=customXml/itemProps44.xml><?xml version="1.0" encoding="utf-8"?>
<ds:datastoreItem xmlns:ds="http://schemas.openxmlformats.org/officeDocument/2006/customXml" ds:itemID="{0d85ff20-290c-4a29-9262-33fe5ebca192}">
  <ds:schemaRefs/>
</ds:datastoreItem>
</file>

<file path=customXml/itemProps45.xml><?xml version="1.0" encoding="utf-8"?>
<ds:datastoreItem xmlns:ds="http://schemas.openxmlformats.org/officeDocument/2006/customXml" ds:itemID="{82d04e29-396a-45f0-ad5e-28d07bf26871}">
  <ds:schemaRefs/>
</ds:datastoreItem>
</file>

<file path=customXml/itemProps46.xml><?xml version="1.0" encoding="utf-8"?>
<ds:datastoreItem xmlns:ds="http://schemas.openxmlformats.org/officeDocument/2006/customXml" ds:itemID="{b6bf1be3-f37d-4c78-a9cd-ce15154f93a0}">
  <ds:schemaRefs/>
</ds:datastoreItem>
</file>

<file path=customXml/itemProps47.xml><?xml version="1.0" encoding="utf-8"?>
<ds:datastoreItem xmlns:ds="http://schemas.openxmlformats.org/officeDocument/2006/customXml" ds:itemID="{4215019a-2914-40ff-ad38-42f20b6b05cf}">
  <ds:schemaRefs/>
</ds:datastoreItem>
</file>

<file path=customXml/itemProps48.xml><?xml version="1.0" encoding="utf-8"?>
<ds:datastoreItem xmlns:ds="http://schemas.openxmlformats.org/officeDocument/2006/customXml" ds:itemID="{c2746e3f-842f-4312-a3de-e38439982bab}">
  <ds:schemaRefs/>
</ds:datastoreItem>
</file>

<file path=customXml/itemProps49.xml><?xml version="1.0" encoding="utf-8"?>
<ds:datastoreItem xmlns:ds="http://schemas.openxmlformats.org/officeDocument/2006/customXml" ds:itemID="{03bd30da-0ce9-48ae-b4ee-21d8fd4f1f87}">
  <ds:schemaRefs/>
</ds:datastoreItem>
</file>

<file path=customXml/itemProps5.xml><?xml version="1.0" encoding="utf-8"?>
<ds:datastoreItem xmlns:ds="http://schemas.openxmlformats.org/officeDocument/2006/customXml" ds:itemID="{05547629-b14d-419f-814c-ea637f289cad}">
  <ds:schemaRefs/>
</ds:datastoreItem>
</file>

<file path=customXml/itemProps50.xml><?xml version="1.0" encoding="utf-8"?>
<ds:datastoreItem xmlns:ds="http://schemas.openxmlformats.org/officeDocument/2006/customXml" ds:itemID="{c255c51c-e26b-475b-a13e-222564ca45c4}">
  <ds:schemaRefs/>
</ds:datastoreItem>
</file>

<file path=customXml/itemProps51.xml><?xml version="1.0" encoding="utf-8"?>
<ds:datastoreItem xmlns:ds="http://schemas.openxmlformats.org/officeDocument/2006/customXml" ds:itemID="{8d280731-6a7f-4f3b-85b9-b33b1c5df163}">
  <ds:schemaRefs/>
</ds:datastoreItem>
</file>

<file path=customXml/itemProps52.xml><?xml version="1.0" encoding="utf-8"?>
<ds:datastoreItem xmlns:ds="http://schemas.openxmlformats.org/officeDocument/2006/customXml" ds:itemID="{2ba9ad4a-5192-4915-938d-46c9051f0aa8}">
  <ds:schemaRefs/>
</ds:datastoreItem>
</file>

<file path=customXml/itemProps53.xml><?xml version="1.0" encoding="utf-8"?>
<ds:datastoreItem xmlns:ds="http://schemas.openxmlformats.org/officeDocument/2006/customXml" ds:itemID="{d8c74c4d-9eab-4b0e-bdf2-a68666527b3f}">
  <ds:schemaRefs/>
</ds:datastoreItem>
</file>

<file path=customXml/itemProps54.xml><?xml version="1.0" encoding="utf-8"?>
<ds:datastoreItem xmlns:ds="http://schemas.openxmlformats.org/officeDocument/2006/customXml" ds:itemID="{b959bf53-0818-4d79-b584-67fd4ceb1b3a}">
  <ds:schemaRefs/>
</ds:datastoreItem>
</file>

<file path=customXml/itemProps55.xml><?xml version="1.0" encoding="utf-8"?>
<ds:datastoreItem xmlns:ds="http://schemas.openxmlformats.org/officeDocument/2006/customXml" ds:itemID="{a142ef03-dc95-4f6a-be17-ee91e2d3e2ed}">
  <ds:schemaRefs/>
</ds:datastoreItem>
</file>

<file path=customXml/itemProps56.xml><?xml version="1.0" encoding="utf-8"?>
<ds:datastoreItem xmlns:ds="http://schemas.openxmlformats.org/officeDocument/2006/customXml" ds:itemID="{fd259d1d-3545-42af-a5e6-652039b4b182}">
  <ds:schemaRefs/>
</ds:datastoreItem>
</file>

<file path=customXml/itemProps57.xml><?xml version="1.0" encoding="utf-8"?>
<ds:datastoreItem xmlns:ds="http://schemas.openxmlformats.org/officeDocument/2006/customXml" ds:itemID="{8337c4c5-66d0-4fb9-b2b4-b50bc1f78365}">
  <ds:schemaRefs/>
</ds:datastoreItem>
</file>

<file path=customXml/itemProps58.xml><?xml version="1.0" encoding="utf-8"?>
<ds:datastoreItem xmlns:ds="http://schemas.openxmlformats.org/officeDocument/2006/customXml" ds:itemID="{eb3a08b5-ff44-4383-858a-e6b5eec3decb}">
  <ds:schemaRefs/>
</ds:datastoreItem>
</file>

<file path=customXml/itemProps6.xml><?xml version="1.0" encoding="utf-8"?>
<ds:datastoreItem xmlns:ds="http://schemas.openxmlformats.org/officeDocument/2006/customXml" ds:itemID="{ef2cfe64-33a5-4ccf-a758-6cbb2dd1ef16}">
  <ds:schemaRefs/>
</ds:datastoreItem>
</file>

<file path=customXml/itemProps7.xml><?xml version="1.0" encoding="utf-8"?>
<ds:datastoreItem xmlns:ds="http://schemas.openxmlformats.org/officeDocument/2006/customXml" ds:itemID="{e0fcae5c-00a2-40e7-8f5e-5fe77b7c110d}">
  <ds:schemaRefs/>
</ds:datastoreItem>
</file>

<file path=customXml/itemProps8.xml><?xml version="1.0" encoding="utf-8"?>
<ds:datastoreItem xmlns:ds="http://schemas.openxmlformats.org/officeDocument/2006/customXml" ds:itemID="{46e51d95-a398-4800-a78f-44652181ee4e}">
  <ds:schemaRefs/>
</ds:datastoreItem>
</file>

<file path=customXml/itemProps9.xml><?xml version="1.0" encoding="utf-8"?>
<ds:datastoreItem xmlns:ds="http://schemas.openxmlformats.org/officeDocument/2006/customXml" ds:itemID="{7fe33adc-a12b-4444-832a-dc2c2677114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2022-04-01T11:29:00Z</dcterms:created>
  <dc:creator>Administrator</dc:creator>
  <cp:lastModifiedBy>冯长刚</cp:lastModifiedBy>
  <dcterms:modified xsi:type="dcterms:W3CDTF">2023-09-22T06:14:26Z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65E731D66B1040E2AFB2AE9E828D0A76</vt:lpwstr>
  </property>
</Properties>
</file>