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威县水务局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根据《中华人民共和国政府信息公开条例》《河北省实施〈中华人民共和国政府信息公开条例〉办法》等规定，发布本年度报告，报告中所列数据统计期限为2023年1月1日至12月31日。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，县水务局坚持以习近平新时代中国特色社会主义思想为指导，认真贯彻落实国家、省市县有关精神，围绕中心、服务大局，严格执行政府信息公开的各项规章制度，扎实推进政府信息公开工作，为社会提供方便、快捷的政府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2023年，我局在威县政府门户网站和信息公开平台公开发布机构信息、部门文件、工作部署、公告公示等方面政务信息210余条，通过“威县水务”微信公众号发布信息120余条。全年未发生信息公开失泄密情况。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今年以来，我局未收到公民、法人或其他组织提出政府信息公开申请。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为有效地把我局政府信息公开工作落到实处，进一步推进机关行政效能作风建设，我局不断完善政府信息公开领导小组机构，强化对政府信息公开工作的统一领导、专人负责，把工作责任落实到个人，把好信息发布的政治关、政策关、文字关，做到及时准确地在门户网站上更新各类政府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通过定期对信息公开内容进行维护更新，确保了信息公开的时效性、方向性和普及性。我局在威县政府门户网站设有1个网络信息公开平台，在微信公众平台设有“威县水务”1个公众号，在局办公楼设有公示屏1个，日常管理均由局办公室专人负责管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监督保障情况。</w:t>
      </w: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为保证信息发布安全，加强了信息编发和审查力度，实现了信息的完整性、准确性以及不泄密，确保不出现违法信息，保障了网站平稳发展、良性运行。本年度无责任追究情况。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存在的问题：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是信息公开制度虽然慢慢走上正轨，但是局内各股室和下属单位的配合还不够，导致信息更新速度有待提高；二是对《条例》要求的公开内容、公开时间、公开方式上还把握不够准，仍存在信息公开随意性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改进情况：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一是</w:t>
      </w:r>
      <w:r>
        <w:rPr>
          <w:rFonts w:hint="eastAsia" w:ascii="楷体" w:hAnsi="楷体" w:eastAsia="楷体" w:cs="楷体"/>
          <w:sz w:val="30"/>
          <w:szCs w:val="30"/>
        </w:rPr>
        <w:t>加强各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股室</w:t>
      </w:r>
      <w:r>
        <w:rPr>
          <w:rFonts w:hint="eastAsia" w:ascii="楷体" w:hAnsi="楷体" w:eastAsia="楷体" w:cs="楷体"/>
          <w:sz w:val="30"/>
          <w:szCs w:val="30"/>
        </w:rPr>
        <w:t>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下属</w:t>
      </w:r>
      <w:r>
        <w:rPr>
          <w:rFonts w:hint="eastAsia" w:ascii="楷体" w:hAnsi="楷体" w:eastAsia="楷体" w:cs="楷体"/>
          <w:sz w:val="30"/>
          <w:szCs w:val="30"/>
        </w:rPr>
        <w:t>单位的配合程度，设置审核专管人员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；二是</w:t>
      </w:r>
      <w:r>
        <w:rPr>
          <w:rFonts w:hint="eastAsia" w:ascii="楷体" w:hAnsi="楷体" w:eastAsia="楷体" w:cs="楷体"/>
          <w:sz w:val="30"/>
          <w:szCs w:val="30"/>
        </w:rPr>
        <w:t>进一步加大公开力度。严格按《条例》规定内容、时间、方式及时公开各类政务信息，推动政务信息发布工作经常化、制度化、规范化、专业化。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认真贯彻执行国务院办公厅《政府信息公开信息处理费管理办法》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和</w:t>
      </w:r>
      <w:r>
        <w:rPr>
          <w:rFonts w:hint="eastAsia" w:ascii="楷体" w:hAnsi="楷体" w:eastAsia="楷体" w:cs="楷体"/>
          <w:sz w:val="30"/>
          <w:szCs w:val="30"/>
        </w:rPr>
        <w:t>《关于政府信息公开处理费管理有关事项的通知》。202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sz w:val="30"/>
          <w:szCs w:val="30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威县水务局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楷体" w:hAnsi="楷体" w:eastAsia="楷体" w:cs="楷体"/>
          <w:sz w:val="30"/>
          <w:szCs w:val="30"/>
        </w:rPr>
        <w:t>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sz w:val="30"/>
          <w:szCs w:val="30"/>
        </w:rPr>
        <w:t>年1月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25</w:t>
      </w:r>
      <w:r>
        <w:rPr>
          <w:rFonts w:hint="eastAsia" w:ascii="楷体" w:hAnsi="楷体" w:eastAsia="楷体" w:cs="楷体"/>
          <w:sz w:val="30"/>
          <w:szCs w:val="30"/>
        </w:rPr>
        <w:t>日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AEF04FA"/>
    <w:rsid w:val="101C7A8D"/>
    <w:rsid w:val="182D35C9"/>
    <w:rsid w:val="198B7C78"/>
    <w:rsid w:val="1CAF5E68"/>
    <w:rsid w:val="2BC446DC"/>
    <w:rsid w:val="2DB271AD"/>
    <w:rsid w:val="303834AB"/>
    <w:rsid w:val="329D5EB5"/>
    <w:rsid w:val="37ED04CC"/>
    <w:rsid w:val="3AC27A19"/>
    <w:rsid w:val="41840E02"/>
    <w:rsid w:val="491B727C"/>
    <w:rsid w:val="49425952"/>
    <w:rsid w:val="53A51C8F"/>
    <w:rsid w:val="564A1575"/>
    <w:rsid w:val="564C7C4C"/>
    <w:rsid w:val="56DC7C88"/>
    <w:rsid w:val="5979504A"/>
    <w:rsid w:val="62E67E08"/>
    <w:rsid w:val="6E920EDB"/>
    <w:rsid w:val="6F4D7E96"/>
    <w:rsid w:val="73A9585E"/>
    <w:rsid w:val="73FD28CA"/>
    <w:rsid w:val="77F43E04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罗恒晨.</cp:lastModifiedBy>
  <cp:lastPrinted>2022-01-13T10:56:00Z</cp:lastPrinted>
  <dcterms:modified xsi:type="dcterms:W3CDTF">2024-01-24T03:40:13Z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