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1100" w:lineRule="exact"/>
        <w:jc w:val="center"/>
        <w:rPr>
          <w:rFonts w:hint="eastAsia" w:ascii="宋体" w:hAnsi="宋体" w:cs="宋体"/>
          <w:b/>
          <w:bCs/>
          <w:color w:val="FF0000"/>
          <w:spacing w:val="-10"/>
          <w:w w:val="68"/>
          <w:sz w:val="96"/>
          <w:szCs w:val="84"/>
        </w:rPr>
      </w:pPr>
    </w:p>
    <w:p>
      <w:pPr>
        <w:pStyle w:val="10"/>
        <w:spacing w:line="1100" w:lineRule="exact"/>
        <w:jc w:val="center"/>
        <w:rPr>
          <w:rFonts w:hint="eastAsia" w:ascii="宋体" w:hAnsi="宋体" w:cs="宋体"/>
          <w:b/>
          <w:spacing w:val="-10"/>
          <w:sz w:val="72"/>
          <w:szCs w:val="84"/>
        </w:rPr>
      </w:pPr>
      <w:r>
        <w:rPr>
          <w:rFonts w:hint="eastAsia" w:ascii="宋体" w:hAnsi="宋体" w:cs="宋体"/>
          <w:b/>
          <w:bCs/>
          <w:color w:val="FF0000"/>
          <w:spacing w:val="-10"/>
          <w:w w:val="68"/>
          <w:sz w:val="96"/>
          <w:szCs w:val="84"/>
        </w:rPr>
        <w:t>中国共产党洺州镇委员会文件</w:t>
      </w:r>
    </w:p>
    <w:p>
      <w:pPr>
        <w:spacing w:line="1100" w:lineRule="exact"/>
        <w:jc w:val="center"/>
        <w:rPr>
          <w:rFonts w:hint="eastAsia" w:ascii="仿宋_GB2312" w:hAnsi="宋体"/>
          <w:sz w:val="30"/>
          <w:szCs w:val="30"/>
        </w:rPr>
      </w:pPr>
    </w:p>
    <w:p>
      <w:pPr>
        <w:spacing w:line="660" w:lineRule="exact"/>
        <w:jc w:val="center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sz w:val="30"/>
          <w:szCs w:val="30"/>
        </w:rPr>
        <w:t>洺</w:t>
      </w:r>
      <w:r>
        <w:rPr>
          <w:rFonts w:hint="eastAsia" w:ascii="宋体" w:hAnsi="宋体"/>
          <w:sz w:val="30"/>
          <w:szCs w:val="30"/>
          <w:lang w:eastAsia="zh-CN"/>
        </w:rPr>
        <w:t>脱</w:t>
      </w:r>
      <w:r>
        <w:rPr>
          <w:rFonts w:hint="eastAsia" w:ascii="宋体" w:hAnsi="宋体"/>
          <w:sz w:val="30"/>
          <w:szCs w:val="30"/>
        </w:rPr>
        <w:t>字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【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】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30"/>
          <w:szCs w:val="30"/>
        </w:rPr>
        <w:t>号</w:t>
      </w:r>
    </w:p>
    <w:p>
      <w:pPr>
        <w:spacing w:line="660" w:lineRule="exact"/>
        <w:ind w:right="-109" w:rightChars="-52"/>
        <w:jc w:val="center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————————</w:t>
      </w:r>
      <w:r>
        <w:rPr>
          <w:rFonts w:hint="eastAsia" w:ascii="宋体" w:hAnsi="宋体"/>
          <w:b/>
          <w:color w:val="FF0000"/>
          <w:sz w:val="72"/>
          <w:szCs w:val="44"/>
        </w:rPr>
        <w:t>★</w:t>
      </w:r>
      <w:r>
        <w:rPr>
          <w:rFonts w:hint="eastAsia" w:ascii="宋体" w:hAnsi="宋体"/>
          <w:b/>
          <w:color w:val="FF0000"/>
          <w:sz w:val="44"/>
          <w:szCs w:val="44"/>
        </w:rPr>
        <w:t>————————</w:t>
      </w:r>
    </w:p>
    <w:p>
      <w:pPr>
        <w:tabs>
          <w:tab w:val="left" w:pos="7350"/>
        </w:tabs>
        <w:spacing w:line="600" w:lineRule="exact"/>
        <w:rPr>
          <w:rFonts w:ascii="仿宋_GB2312" w:eastAsia="仿宋_GB2312"/>
          <w:b/>
          <w:spacing w:val="4"/>
          <w:sz w:val="32"/>
          <w:szCs w:val="32"/>
        </w:rPr>
      </w:pPr>
      <w:r>
        <w:rPr>
          <w:rFonts w:hint="eastAsia" w:eastAsia="方正小标宋简体"/>
          <w:spacing w:val="4"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中共洺州镇委员会</w:t>
      </w:r>
    </w:p>
    <w:p>
      <w:pPr>
        <w:tabs>
          <w:tab w:val="left" w:pos="7350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44"/>
          <w:szCs w:val="44"/>
          <w:lang w:eastAsia="zh-CN"/>
        </w:rPr>
        <w:t>洺州镇人民政府</w:t>
      </w:r>
    </w:p>
    <w:p>
      <w:pPr>
        <w:spacing w:before="110" w:line="238" w:lineRule="auto"/>
        <w:ind w:left="34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关于印发《洺州镇巩固脱贫成果“八月攻坚”整改专项行动实施方案》的通知</w:t>
      </w:r>
    </w:p>
    <w:p>
      <w:pPr>
        <w:spacing w:before="26" w:line="31" w:lineRule="exact"/>
        <w:textAlignment w:val="center"/>
        <w:rPr>
          <w:rFonts w:ascii="Arial"/>
          <w:sz w:val="21"/>
        </w:rPr>
      </w:pPr>
    </w:p>
    <w:p>
      <w:pPr>
        <w:spacing w:line="385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各村党支部、村委会，各驻村工作队，镇直相关部门单位: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洺州镇巩固脱贫成果“八月攻坚”整改专项行动实施方案》,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巩固拓展脱贫攻坚成果领导小组研究，现印发给你们,请按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洺州镇党委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ectPr>
          <w:footerReference r:id="rId3" w:type="default"/>
          <w:pgSz w:w="11905" w:h="16839"/>
          <w:pgMar w:top="1431" w:right="1230" w:bottom="1323" w:left="1078" w:header="0" w:footer="840" w:gutter="0"/>
          <w:cols w:space="720" w:num="1"/>
        </w:sectPr>
      </w:pPr>
    </w:p>
    <w:p>
      <w:pPr>
        <w:spacing w:before="197" w:line="249" w:lineRule="auto"/>
        <w:ind w:right="524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洺州镇巩固脱贫攻坚“八月攻坚”整改专项行动实施方案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560" w:lineRule="exact"/>
        <w:ind w:left="6" w:right="4" w:firstLine="6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为严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格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落实“四个不摘”要求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结合国家和省2021年度巩固脱贫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攻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成果后评估反馈问题及省市调研督导指出问题和县督查发现问题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整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改要求，经县巩固拓展脱贫攻坚成果领导小组研究决定，利用1个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时间，在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集中开展巩固脱贫成果“八月攻坚”整改专项行动，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确保问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题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早发现、早解决、早整改、早清零，以问题的排查“起底”、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整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改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的清零“见底”，推动我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巩固脱贫攻坚成果各项目标任务高质量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51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left="5" w:right="99" w:firstLine="68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习近平总书记关于巩固拓展脱贫攻坚成果系列重要讲话指示精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神为指导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认真贯彻落实县委县政府关于做好巩固拓展脱贫攻坚成果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决策部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署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，坚持目标导向、问题导向、效果导向聚焦责任落实，政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策落实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工作落实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对防返贫监测、“两不愁、三保障”及安全饮水政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策落实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产业就业帮扶等重点工作进行“全面体检”，摸排起底，深入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查</w:t>
      </w:r>
      <w:r>
        <w:rPr>
          <w:rFonts w:hint="eastAsia" w:ascii="仿宋" w:hAnsi="仿宋" w:eastAsia="仿宋" w:cs="仿宋"/>
          <w:spacing w:val="7"/>
          <w:sz w:val="32"/>
          <w:szCs w:val="32"/>
        </w:rPr>
        <w:t>、集中改、全面提，全面提升我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脱贫攻坚成果巩固质量水平。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51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二、整改任务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60" w:lineRule="exact"/>
        <w:ind w:firstLine="51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9"/>
          <w:sz w:val="32"/>
          <w:szCs w:val="32"/>
        </w:rPr>
        <w:t>) 防返贫监测排查整改。全面排查常态化开展防返贫监测帮扶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的精准度和规范度，重点排查有致贫返贫风险的困难群众是否及时纳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监测对象；是否扎实开展月走访和集中排查工作；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村两级是否按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程序开展防返贫监测排查、纳入和风险消除；已纳入的监测对象是否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有针对性地及时落实帮扶措施；已标注风险消除的监测对象风险消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除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是否稳定、可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持续；是否有符合标注风险消除的监测对象未标注风险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消除；农户人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收入是否高于7300元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是否知道申报纳入和消除程序、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时间及享受政策。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ind w:firstLine="51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二)“两不愁三保障”及安全饮水等政策落实排查整改。全面排</w:t>
      </w:r>
      <w:r>
        <w:rPr>
          <w:rFonts w:hint="eastAsia" w:ascii="仿宋" w:hAnsi="仿宋" w:eastAsia="仿宋" w:cs="仿宋"/>
          <w:spacing w:val="28"/>
          <w:sz w:val="32"/>
          <w:szCs w:val="32"/>
        </w:rPr>
        <w:t>查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两不愁三保障”政策落实是否到位。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教育方面。是否有除身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体原因适龄人员辍学现象；是否全面</w:t>
      </w:r>
      <w:r>
        <w:rPr>
          <w:rFonts w:hint="eastAsia" w:ascii="仿宋" w:hAnsi="仿宋" w:eastAsia="仿宋" w:cs="仿宋"/>
          <w:sz w:val="32"/>
          <w:szCs w:val="32"/>
        </w:rPr>
        <w:t xml:space="preserve">落实各项学生资助政策；是否有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因贫困上不起大学现象；2021年春季学期“雨露计划”补助是否发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放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到位。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基本医疗方面。是否落实基本医疗保险、大病保险、医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疗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救助三重制度保障；是否有符合慢性</w:t>
      </w:r>
      <w:r>
        <w:rPr>
          <w:rFonts w:hint="eastAsia" w:ascii="仿宋" w:hAnsi="仿宋" w:eastAsia="仿宋" w:cs="仿宋"/>
          <w:sz w:val="32"/>
          <w:szCs w:val="32"/>
        </w:rPr>
        <w:t>病人员未申报现象；脱贫户、监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测户是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否参保。 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三是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住房安全方面。是否开展常态化巡查排查，今年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是否对房屋进行了等级认定； 是否存在改造后危房未拆除现象；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往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年已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完成改造任务的全面开展“回头看”是否存在骗取改造资金现象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四是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饮水安全方面。是否能保障不间断供水；是否能保障水质；是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否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健全长效管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护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机制和应急机制，确保饮水安全。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五是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兜底保障方面。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是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否做到“应保尽保、应助尽助”；是否按时发放低保、特困和残疾补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贴；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县16-59岁特殊人群符合特困人员条件的是否及时纳入；符合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残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疾人特征的是否鉴定。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" w:line="560" w:lineRule="exact"/>
        <w:ind w:left="11" w:right="2" w:firstLine="501"/>
        <w:textAlignment w:val="baseline"/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三) 产业就业帮扶排查整改。 全面排查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村干部是否知晓村内项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目实施情况，是否知晓资产收益分红及村集体收益情况， </w:t>
      </w:r>
      <w:r>
        <w:rPr>
          <w:rFonts w:hint="eastAsia" w:ascii="仿宋" w:hAnsi="仿宋" w:eastAsia="仿宋" w:cs="仿宋"/>
          <w:sz w:val="32"/>
          <w:szCs w:val="32"/>
        </w:rPr>
        <w:t>是否知晓村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集体分红收益用途。农户是否知晓享受资产收益分红， 金额多</w:t>
      </w:r>
      <w:r>
        <w:rPr>
          <w:rFonts w:hint="eastAsia" w:ascii="仿宋" w:hAnsi="仿宋" w:eastAsia="仿宋" w:cs="仿宋"/>
          <w:sz w:val="32"/>
          <w:szCs w:val="32"/>
        </w:rPr>
        <w:t>少； 是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否建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立公益岗位实名信息台账，是否存在人岗不相适、空岗顶岗替岗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等问题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公益岗人员是否知晓工资金额； 帮扶车间是否存在闲置或帮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扶比例不达标等问题； 是否存在已达到条件未申报现象；</w:t>
      </w:r>
      <w:r>
        <w:rPr>
          <w:rFonts w:hint="eastAsia" w:ascii="仿宋" w:hAnsi="仿宋" w:eastAsia="仿宋" w:cs="仿宋"/>
          <w:sz w:val="32"/>
          <w:szCs w:val="32"/>
        </w:rPr>
        <w:t>是否存在符</w:t>
      </w:r>
      <w:r>
        <w:rPr>
          <w:rFonts w:hint="eastAsia" w:ascii="仿宋" w:hAnsi="仿宋" w:eastAsia="仿宋" w:cs="仿宋"/>
          <w:spacing w:val="29"/>
          <w:sz w:val="32"/>
          <w:szCs w:val="32"/>
        </w:rPr>
        <w:t>合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贷款条件且有贷款意愿但“应贷未贷”的情况；是否存在户贷企用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情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况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" w:line="560" w:lineRule="exact"/>
        <w:ind w:left="11" w:right="2" w:firstLine="501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四) 项目资金管理排查整改。 全面排查到县衔接资金支出进度是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否达到序时进度要求；后续扶贫资产是否摸清；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是否对财政资金实施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目进行登记、确权和移交，是否建立长效管护机制。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560" w:lineRule="exact"/>
        <w:ind w:firstLine="344" w:firstLineChars="100"/>
        <w:textAlignment w:val="baseline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基础工作排查整改。 全面排查各类档案资料工作是否到位。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县直行业部门要对本系统政策进行再梳理，要对照掌握的考核重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点以及去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年评估的内容整理好档案，对涉及群众的各类证、表、卡及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时年审和鉴定，没有办理的及时完善更新。 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各乡镇对关于巩固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脱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贫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攻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坚和乡村振兴方面的工作部署、配套文件、摸排台账等档案资料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再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完善对农户的“月走访”表、集中排查表、预警信息核查表、收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核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算表、证册包等内容进行再审定、再规范，确保卡、册、表、证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齐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，填报内容账实相符，账账相符，群众认可；对 2021 年以前的各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类上墙表格全部清除</w:t>
      </w:r>
      <w:r>
        <w:rPr>
          <w:rFonts w:hint="eastAsia" w:ascii="仿宋" w:hAnsi="仿宋" w:eastAsia="仿宋" w:cs="仿宋"/>
          <w:spacing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right="20" w:firstLine="51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(六) 帮扶责任排查整改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 全面排查帮扶队伍及工作成效，重点排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农户是否了解驻村工作队人员，帮扶工作是否得到群众认可和满意；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是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否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存在不在岗或“走读”现象；帮扶责任人公示牌是否与实际相符，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工作队帮扶日志及驻地各项制度是否完善齐备；派出单位是否发挥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盾作用。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60" w:lineRule="exact"/>
        <w:ind w:left="2" w:right="89" w:firstLine="50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(七) 环境卫生排查整治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。加强农村环境卫生整治工作，对管道施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工损坏的路面及时清理恢复，对村内残垣断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壁进行清除，对村内垃圾、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柴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草等进行清理；教育引导群众做好院内、户内整理，及时清扫卫生，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4"/>
          <w:sz w:val="32"/>
          <w:szCs w:val="32"/>
        </w:rPr>
        <w:t>避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免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“眼球性”困难。着力解决环境脏、乱、差等突出问题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提高群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众生活质</w:t>
      </w:r>
      <w:r>
        <w:rPr>
          <w:rFonts w:hint="eastAsia" w:ascii="仿宋" w:hAnsi="仿宋" w:eastAsia="仿宋" w:cs="仿宋"/>
          <w:sz w:val="32"/>
          <w:szCs w:val="32"/>
        </w:rPr>
        <w:t>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51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三、整改要求</w:t>
      </w:r>
    </w:p>
    <w:p>
      <w:pPr>
        <w:keepNext w:val="0"/>
        <w:keepLines w:val="0"/>
        <w:pageBreakBefore w:val="0"/>
        <w:widowControl/>
        <w:tabs>
          <w:tab w:val="left" w:pos="6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560" w:lineRule="exact"/>
        <w:ind w:left="9" w:firstLine="47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（一）开展一次大培训</w:t>
      </w:r>
      <w:r>
        <w:rPr>
          <w:rFonts w:hint="eastAsia" w:ascii="仿宋" w:hAnsi="仿宋" w:eastAsia="仿宋" w:cs="仿宋"/>
          <w:spacing w:val="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8月1-5日)。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针对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村干部对衔接政策 掌握不准、把握不透等实际， 对乡镇干部、村“两委”班子成员和驻村工作队等进行了全员培训。乡镇要组织人员对网格员、驻村干部、帮扶责任人再次进行培训， 提升查和问的能力。同时，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村干部要对脱贫户、 监测户等重点人群开展政策宣传，全面提升群众政策认知度。</w:t>
      </w:r>
    </w:p>
    <w:p>
      <w:pPr>
        <w:keepNext w:val="0"/>
        <w:keepLines w:val="0"/>
        <w:pageBreakBefore w:val="0"/>
        <w:widowControl/>
        <w:tabs>
          <w:tab w:val="left" w:pos="6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" w:line="560" w:lineRule="exact"/>
        <w:ind w:firstLine="48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(二) 开展一次大排查( 8月6-12日)。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逐村逐户进行“拉网式”大排查，坚持边查边改，特别是 要做到脱贫户、监测户、低保户、五保户、重病户、残疾户、突发困难户、低收入人群和老人户等 9 类重点户必到，残疾人、特殊困难群 众等重点人必访，基础信息、平台数据必核，“两不愁三保障”及饮水 安全等重点事必查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sz w:val="32"/>
          <w:szCs w:val="32"/>
        </w:rPr>
        <w:t>(三)开展一次大整改( 8月13-25日)。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坚持查改结合同步推进， 要对照国家和省 2021 年度巩固脱贫攻坚成果后评估反馈问题及省市 调研督导指出问题和县督查发现问题， 以及大排查发现问题建立问题台账。坚持立查立改、边查边改、彻查彻改，对发现的问题不回避不 遮丑，问题不解决不放手，措施不落实不销号。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left="26"/>
        <w:textAlignment w:val="baseline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22"/>
          <w:sz w:val="31"/>
          <w:szCs w:val="31"/>
        </w:rPr>
        <w:t>附</w:t>
      </w:r>
      <w:r>
        <w:rPr>
          <w:rFonts w:ascii="Arial Unicode MS" w:hAnsi="Arial Unicode MS" w:eastAsia="Arial Unicode MS" w:cs="Arial Unicode MS"/>
          <w:spacing w:val="-20"/>
          <w:sz w:val="31"/>
          <w:szCs w:val="31"/>
        </w:rPr>
        <w:t>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60" w:lineRule="exact"/>
        <w:ind w:left="2" w:right="89" w:firstLine="508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1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巩固脱贫成果“八月攻坚”整改专项行动入户问题排查表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60" w:lineRule="exact"/>
        <w:ind w:left="2" w:right="89" w:firstLine="508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spacing w:val="10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巩固脱贫成果“八月攻坚”整改专项行动乡村问题排查表</w:t>
      </w:r>
    </w:p>
    <w:p>
      <w:pPr>
        <w:spacing w:before="334" w:line="192" w:lineRule="auto"/>
        <w:rPr>
          <w:rFonts w:ascii="Arial Unicode MS" w:hAnsi="Arial Unicode MS" w:eastAsia="Arial Unicode MS" w:cs="Arial Unicode MS"/>
          <w:spacing w:val="-4"/>
          <w:sz w:val="28"/>
          <w:szCs w:val="28"/>
        </w:rPr>
      </w:pPr>
    </w:p>
    <w:p>
      <w:pPr>
        <w:spacing w:before="334" w:line="192" w:lineRule="auto"/>
        <w:rPr>
          <w:rFonts w:ascii="Arial Unicode MS" w:hAnsi="Arial Unicode MS" w:eastAsia="Arial Unicode MS" w:cs="Arial Unicode MS"/>
          <w:spacing w:val="-4"/>
          <w:sz w:val="28"/>
          <w:szCs w:val="28"/>
        </w:rPr>
      </w:pPr>
    </w:p>
    <w:p>
      <w:pPr>
        <w:spacing w:before="334" w:line="192" w:lineRule="auto"/>
        <w:rPr>
          <w:rFonts w:ascii="Arial Unicode MS" w:hAnsi="Arial Unicode MS" w:eastAsia="Arial Unicode MS" w:cs="Arial Unicode MS"/>
          <w:spacing w:val="-4"/>
          <w:sz w:val="28"/>
          <w:szCs w:val="28"/>
        </w:rPr>
      </w:pPr>
    </w:p>
    <w:p>
      <w:pPr>
        <w:spacing w:before="334" w:line="192" w:lineRule="auto"/>
        <w:rPr>
          <w:rFonts w:ascii="Arial Unicode MS" w:hAnsi="Arial Unicode MS" w:eastAsia="Arial Unicode MS" w:cs="Arial Unicode MS"/>
          <w:spacing w:val="-4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74930</wp:posOffset>
                </wp:positionV>
                <wp:extent cx="526859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15pt;margin-top:5.9pt;height:0.05pt;width:414.85pt;z-index:251659264;mso-width-relative:page;mso-height-relative:page;" filled="f" stroked="t" coordsize="21600,21600" o:gfxdata="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aEJI1wAAAAgBAAAP&#10;AAAAAAAAAAEAIAAAACIAAABkcnMvZG93bnJldi54bWxQSwECFAAUAAAACACHTuJAMN2sieABAACn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firstLine="298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326390</wp:posOffset>
                </wp:positionV>
                <wp:extent cx="526859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25pt;margin-top:25.7pt;height:0.05pt;width:414.85pt;z-index:251660288;mso-width-relative:page;mso-height-relative:page;" filled="f" stroked="t" coordsize="21600,21600" o:gfxdata="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zzw8tcAAAAIAQAA&#10;DwAAAAAAAAABACAAAAAiAAAAZHJzL2Rvd25yZXYueG1sUEsBAhQAFAAAAAgAh07iQMb2pInhAQAA&#10;p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威县洺州镇党建办公室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2022年8月3日印发</w:t>
      </w:r>
    </w:p>
    <w:p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334" w:line="192" w:lineRule="auto"/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pacing w:val="-4"/>
          <w:sz w:val="28"/>
          <w:szCs w:val="28"/>
        </w:rPr>
        <w:t>附</w:t>
      </w:r>
      <w:r>
        <w:rPr>
          <w:rFonts w:ascii="Arial Unicode MS" w:hAnsi="Arial Unicode MS" w:eastAsia="Arial Unicode MS" w:cs="Arial Unicode MS"/>
          <w:spacing w:val="-2"/>
          <w:sz w:val="28"/>
          <w:szCs w:val="28"/>
        </w:rPr>
        <w:t>件 1</w:t>
      </w:r>
    </w:p>
    <w:p>
      <w:pPr>
        <w:spacing w:before="106" w:line="221" w:lineRule="auto"/>
        <w:ind w:left="287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巩固脱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贫成果“八月攻坚”整改专项行动入户问题排查表</w:t>
      </w:r>
    </w:p>
    <w:p>
      <w:pPr>
        <w:spacing w:line="224" w:lineRule="auto"/>
        <w:ind w:left="18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乡镇：</w:t>
      </w:r>
      <w:r>
        <w:rPr>
          <w:rFonts w:ascii="宋体" w:hAnsi="宋体" w:eastAsia="宋体" w:cs="宋体"/>
          <w:spacing w:val="-3"/>
          <w:sz w:val="19"/>
          <w:szCs w:val="19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3"/>
          <w:sz w:val="19"/>
          <w:szCs w:val="19"/>
        </w:rPr>
        <w:t>村：                                         摸排时间 2022 年 8 月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</w:t>
      </w:r>
    </w:p>
    <w:p>
      <w:pPr>
        <w:spacing w:before="68" w:line="226" w:lineRule="auto"/>
        <w:ind w:left="17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户</w:t>
      </w:r>
      <w:r>
        <w:rPr>
          <w:rFonts w:ascii="宋体" w:hAnsi="宋体" w:eastAsia="宋体" w:cs="宋体"/>
          <w:spacing w:val="12"/>
          <w:sz w:val="19"/>
          <w:szCs w:val="19"/>
        </w:rPr>
        <w:t>类</w:t>
      </w:r>
      <w:r>
        <w:rPr>
          <w:rFonts w:ascii="宋体" w:hAnsi="宋体" w:eastAsia="宋体" w:cs="宋体"/>
          <w:spacing w:val="8"/>
          <w:sz w:val="19"/>
          <w:szCs w:val="19"/>
        </w:rPr>
        <w:t>型： 一般户□ 脱贫户□ 监测户□(在对应类别上划“∨”)    户主姓名：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  </w:t>
      </w:r>
    </w:p>
    <w:p>
      <w:pPr>
        <w:spacing w:line="16" w:lineRule="exact"/>
      </w:pPr>
    </w:p>
    <w:tbl>
      <w:tblPr>
        <w:tblStyle w:val="9"/>
        <w:tblW w:w="8805" w:type="dxa"/>
        <w:tblInd w:w="3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6878"/>
        <w:gridCol w:w="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5" w:type="dxa"/>
            <w:vAlign w:val="top"/>
          </w:tcPr>
          <w:p>
            <w:pPr>
              <w:spacing w:before="178" w:line="228" w:lineRule="auto"/>
              <w:ind w:left="2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事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项</w:t>
            </w:r>
          </w:p>
        </w:tc>
        <w:tc>
          <w:tcPr>
            <w:tcW w:w="6878" w:type="dxa"/>
            <w:vAlign w:val="top"/>
          </w:tcPr>
          <w:p>
            <w:pPr>
              <w:spacing w:before="179" w:line="228" w:lineRule="auto"/>
              <w:ind w:left="29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2"/>
                <w:sz w:val="19"/>
                <w:szCs w:val="19"/>
              </w:rPr>
              <w:t>排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查问卷内容</w:t>
            </w:r>
          </w:p>
        </w:tc>
        <w:tc>
          <w:tcPr>
            <w:tcW w:w="922" w:type="dxa"/>
            <w:vAlign w:val="top"/>
          </w:tcPr>
          <w:p>
            <w:pPr>
              <w:spacing w:before="79" w:line="211" w:lineRule="auto"/>
              <w:ind w:left="183" w:right="64" w:hanging="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2"/>
                <w:sz w:val="19"/>
                <w:szCs w:val="19"/>
              </w:rPr>
              <w:t>如</w:t>
            </w:r>
            <w:r>
              <w:rPr>
                <w:rFonts w:ascii="黑体" w:hAnsi="黑体" w:eastAsia="黑体" w:cs="黑体"/>
                <w:spacing w:val="-9"/>
                <w:sz w:val="19"/>
                <w:szCs w:val="19"/>
              </w:rPr>
              <w:t>有问题请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9"/>
                <w:szCs w:val="19"/>
              </w:rPr>
              <w:t>详</w:t>
            </w:r>
            <w:r>
              <w:rPr>
                <w:rFonts w:ascii="黑体" w:hAnsi="黑体" w:eastAsia="黑体" w:cs="黑体"/>
                <w:spacing w:val="-6"/>
                <w:sz w:val="19"/>
                <w:szCs w:val="19"/>
              </w:rPr>
              <w:t>细描述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162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.2021</w:t>
            </w:r>
          </w:p>
          <w:p>
            <w:pPr>
              <w:spacing w:line="193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10 月</w:t>
            </w:r>
          </w:p>
          <w:p>
            <w:pPr>
              <w:spacing w:line="195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以来</w:t>
            </w:r>
            <w:r>
              <w:rPr>
                <w:rFonts w:ascii="宋体" w:hAnsi="宋体" w:eastAsia="宋体" w:cs="宋体"/>
                <w:sz w:val="19"/>
                <w:szCs w:val="19"/>
              </w:rPr>
              <w:t>家</w:t>
            </w:r>
          </w:p>
          <w:p>
            <w:pPr>
              <w:spacing w:line="193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庭收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</w:t>
            </w:r>
          </w:p>
          <w:p>
            <w:pPr>
              <w:spacing w:line="22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况</w:t>
            </w:r>
          </w:p>
        </w:tc>
        <w:tc>
          <w:tcPr>
            <w:tcW w:w="6878" w:type="dxa"/>
            <w:vAlign w:val="top"/>
          </w:tcPr>
          <w:p>
            <w:pPr>
              <w:spacing w:before="67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家里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口人(其中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人有劳动能力)；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1" w:line="195" w:lineRule="auto"/>
              <w:ind w:left="98" w:right="8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②2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021 年 10 月以来家庭纯收入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元(其中工资性收入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元，生产经营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性纯收入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元， 转移性收入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元， 财产性收入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元)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；收入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否低于 7300 元。(是□否□)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42" w:line="211" w:lineRule="auto"/>
              <w:ind w:left="97" w:right="13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③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家里有无大额刚性支出(有□无□)，包括教育支出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元，医疗合规报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自付费用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元等。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213" w:lineRule="auto"/>
              <w:ind w:left="233" w:right="121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障</w:t>
            </w:r>
          </w:p>
        </w:tc>
        <w:tc>
          <w:tcPr>
            <w:tcW w:w="6878" w:type="dxa"/>
            <w:vAlign w:val="top"/>
          </w:tcPr>
          <w:p>
            <w:pPr>
              <w:spacing w:before="65" w:line="211" w:lineRule="auto"/>
              <w:ind w:left="96" w:right="17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住房是否为不安全住房(是□否□)， 是否未鉴定(是□否□)脱贫户、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测户是否有标示牌， 是否与资料和实际一致(是□否□)。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64" w:line="214" w:lineRule="auto"/>
              <w:ind w:left="99" w:right="140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是否按危房类别进行修缮或重建并验收达标(是□否□)，补助资金是否未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发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放到位(是□否□)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44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③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是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否存在危房改造后，危房仍住人情况等(是□否□)。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213" w:lineRule="auto"/>
              <w:ind w:left="236" w:right="121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帮扶</w:t>
            </w:r>
          </w:p>
        </w:tc>
        <w:tc>
          <w:tcPr>
            <w:tcW w:w="6878" w:type="dxa"/>
            <w:vAlign w:val="top"/>
          </w:tcPr>
          <w:p>
            <w:pPr>
              <w:spacing w:before="65" w:line="225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①是否存在符合条件的学生教育资助政策落实不到位(是□否□)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48" w:line="214" w:lineRule="auto"/>
              <w:ind w:left="106" w:right="7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否存在义务教育阶段适龄儿童辍学(教育部门是否排查原因并针对性劝返)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31" w:line="207" w:lineRule="auto"/>
              <w:ind w:left="98" w:right="14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③义务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育阶段有意愿且有学习能力的特殊儿童， 是否未接受特殊教育或送教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上门服务等(是□否□)。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131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③是否有因贫困上不起大学现象(是□否□)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1" w:line="211" w:lineRule="auto"/>
              <w:ind w:left="236" w:right="121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.健康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帮扶</w:t>
            </w:r>
          </w:p>
        </w:tc>
        <w:tc>
          <w:tcPr>
            <w:tcW w:w="6878" w:type="dxa"/>
            <w:vAlign w:val="top"/>
          </w:tcPr>
          <w:p>
            <w:pPr>
              <w:spacing w:before="69" w:line="211" w:lineRule="auto"/>
              <w:ind w:left="96" w:right="14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是否知晓家庭成员参加城乡居民基本医疗保险情况(是□否□)，是否知晓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监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测对象和低保、特困对象享受缴费补助政策(是□否□)。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39" w:line="210" w:lineRule="auto"/>
              <w:ind w:left="9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②是否知晓符合标准的家庭成员在定点医疗机构住院没有享受“先诊疗后付费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和“一站式结算”政策(是□否□)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130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脱贫户和监测对象家庭成员患慢性病的， 是否未进行鉴定(是□否□)。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5" w:type="dxa"/>
            <w:vAlign w:val="top"/>
          </w:tcPr>
          <w:p>
            <w:pPr>
              <w:spacing w:before="47" w:line="213" w:lineRule="auto"/>
              <w:ind w:left="232" w:right="121" w:hanging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饮水</w:t>
            </w:r>
          </w:p>
        </w:tc>
        <w:tc>
          <w:tcPr>
            <w:tcW w:w="6878" w:type="dxa"/>
            <w:vAlign w:val="top"/>
          </w:tcPr>
          <w:p>
            <w:pPr>
              <w:spacing w:before="47" w:line="213" w:lineRule="auto"/>
              <w:ind w:left="99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是否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中供水(是□否□) ；是否有安全饮水鉴定证明，且饮用水无明显杂质、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异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色异味(是□否□)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11" w:lineRule="auto"/>
              <w:ind w:left="233" w:right="121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6.综合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障</w:t>
            </w:r>
          </w:p>
        </w:tc>
        <w:tc>
          <w:tcPr>
            <w:tcW w:w="6878" w:type="dxa"/>
            <w:vAlign w:val="top"/>
          </w:tcPr>
          <w:p>
            <w:pPr>
              <w:spacing w:before="31" w:line="204" w:lineRule="auto"/>
              <w:ind w:left="97" w:right="14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①是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有符合低保、特困供养、孤儿、事实无人抚养儿童条件但未落实相关政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49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是否有符合残疾鉴定标准，未进行鉴定的问题(是□否□)。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50" w:line="228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县 16-59 岁特殊人群符合特困人员条件的是否及时纳入(是□否□)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05" w:type="dxa"/>
            <w:vAlign w:val="top"/>
          </w:tcPr>
          <w:p>
            <w:pPr>
              <w:spacing w:before="20" w:line="201" w:lineRule="auto"/>
              <w:ind w:left="233" w:right="121" w:hanging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.技能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训</w:t>
            </w:r>
          </w:p>
        </w:tc>
        <w:tc>
          <w:tcPr>
            <w:tcW w:w="6878" w:type="dxa"/>
            <w:vAlign w:val="top"/>
          </w:tcPr>
          <w:p>
            <w:pPr>
              <w:spacing w:before="121" w:line="225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是否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存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在有劳动能力的家庭成员未落实应培尽培、愿培尽培政策(是□否□)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05" w:type="dxa"/>
            <w:vAlign w:val="top"/>
          </w:tcPr>
          <w:p>
            <w:pPr>
              <w:spacing w:before="28" w:line="203" w:lineRule="auto"/>
              <w:ind w:left="355" w:right="121" w:hanging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.公益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岗</w:t>
            </w:r>
          </w:p>
        </w:tc>
        <w:tc>
          <w:tcPr>
            <w:tcW w:w="6878" w:type="dxa"/>
            <w:vAlign w:val="top"/>
          </w:tcPr>
          <w:p>
            <w:pPr>
              <w:spacing w:before="28" w:line="203" w:lineRule="auto"/>
              <w:ind w:left="117" w:right="136" w:hanging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是否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存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在家庭成员安置公益岗后，未实际履职，或一人多岗、人岗不相适、顶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岗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替岗等问题(是□否□)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211" w:lineRule="auto"/>
              <w:ind w:left="236" w:right="121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.金融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帮扶</w:t>
            </w:r>
          </w:p>
        </w:tc>
        <w:tc>
          <w:tcPr>
            <w:tcW w:w="6878" w:type="dxa"/>
            <w:vAlign w:val="top"/>
          </w:tcPr>
          <w:p>
            <w:pPr>
              <w:spacing w:before="72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是否存在有贷款意愿且符合贷款条件，但应贷未贷的情况(是□否□)。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43" w:line="226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是否存在户贷企用、一分了之或用于非生产性支出等问题(是□否□)。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137" w:right="124" w:firstLine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10.档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卡资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料</w:t>
            </w:r>
          </w:p>
        </w:tc>
        <w:tc>
          <w:tcPr>
            <w:tcW w:w="6878" w:type="dxa"/>
            <w:vAlign w:val="top"/>
          </w:tcPr>
          <w:p>
            <w:pPr>
              <w:spacing w:before="62" w:line="211" w:lineRule="auto"/>
              <w:ind w:left="98" w:right="14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①是否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在档卡资料不完善、不规范问题， 如上墙资料和证册内表册是否及时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更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，是否存在“账实不符”情况等(是□否□)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8" w:type="dxa"/>
            <w:vAlign w:val="top"/>
          </w:tcPr>
          <w:p>
            <w:pPr>
              <w:spacing w:before="52" w:line="211" w:lineRule="auto"/>
              <w:ind w:left="100" w:right="17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②行业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门是否对各类证、表、卡及时年审和鉴定。如，危房鉴定和标示牌、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饮水鉴定及证明、签约医生服务等(是□否□)。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05" w:type="dxa"/>
            <w:vAlign w:val="top"/>
          </w:tcPr>
          <w:p>
            <w:pPr>
              <w:spacing w:before="20" w:line="201" w:lineRule="auto"/>
              <w:ind w:left="137" w:right="124" w:firstLine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11.户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貌</w:t>
            </w:r>
          </w:p>
        </w:tc>
        <w:tc>
          <w:tcPr>
            <w:tcW w:w="6878" w:type="dxa"/>
            <w:vAlign w:val="top"/>
          </w:tcPr>
          <w:p>
            <w:pPr>
              <w:spacing w:before="20" w:line="201" w:lineRule="auto"/>
              <w:ind w:left="116" w:right="98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是否存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院内垃圾遍地、污水横流，屋内杂乱、臭味扑鼻、无处下脚等问题(是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□否□) 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5" w:type="dxa"/>
            <w:vAlign w:val="top"/>
          </w:tcPr>
          <w:p>
            <w:pPr>
              <w:spacing w:before="66" w:line="212" w:lineRule="auto"/>
              <w:ind w:left="133" w:right="124" w:firstLine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12.帮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扶责任</w:t>
            </w:r>
          </w:p>
        </w:tc>
        <w:tc>
          <w:tcPr>
            <w:tcW w:w="6878" w:type="dxa"/>
            <w:vAlign w:val="top"/>
          </w:tcPr>
          <w:p>
            <w:pPr>
              <w:spacing w:before="65" w:line="214" w:lineRule="auto"/>
              <w:ind w:left="101" w:right="140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农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户是否了解驻村工作队或帮扶责任人(是□否□)； 对驻村帮扶工作是否满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。(是□否□)。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1" w:line="228" w:lineRule="auto"/>
        <w:ind w:left="53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1"/>
          <w:sz w:val="19"/>
          <w:szCs w:val="19"/>
        </w:rPr>
        <w:t>排</w:t>
      </w:r>
      <w:r>
        <w:rPr>
          <w:rFonts w:ascii="宋体" w:hAnsi="宋体" w:eastAsia="宋体" w:cs="宋体"/>
          <w:spacing w:val="16"/>
          <w:sz w:val="19"/>
          <w:szCs w:val="19"/>
        </w:rPr>
        <w:t>查人员(签字) ：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         </w:t>
      </w:r>
    </w:p>
    <w:p>
      <w:pPr>
        <w:spacing w:before="334" w:line="192" w:lineRule="auto"/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pacing w:val="-5"/>
          <w:sz w:val="28"/>
          <w:szCs w:val="28"/>
        </w:rPr>
        <w:t>附</w:t>
      </w:r>
      <w:r>
        <w:rPr>
          <w:rFonts w:ascii="Arial Unicode MS" w:hAnsi="Arial Unicode MS" w:eastAsia="Arial Unicode MS" w:cs="Arial Unicode MS"/>
          <w:spacing w:val="-4"/>
          <w:sz w:val="28"/>
          <w:szCs w:val="28"/>
        </w:rPr>
        <w:t>件 2</w:t>
      </w:r>
    </w:p>
    <w:p>
      <w:pPr>
        <w:spacing w:before="106" w:line="204" w:lineRule="auto"/>
        <w:ind w:left="287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巩固脱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贫成果“八月攻坚”整改专项行动乡村问题排查表</w:t>
      </w:r>
    </w:p>
    <w:p>
      <w:pPr>
        <w:sectPr>
          <w:type w:val="continuous"/>
          <w:pgSz w:w="11905" w:h="16839"/>
          <w:pgMar w:top="1431" w:right="1453" w:bottom="400" w:left="1165" w:header="0" w:footer="0" w:gutter="0"/>
          <w:cols w:equalWidth="0" w:num="1">
            <w:col w:w="9286"/>
          </w:cols>
        </w:sectPr>
      </w:pPr>
    </w:p>
    <w:p>
      <w:pPr>
        <w:tabs>
          <w:tab w:val="left" w:pos="1585"/>
        </w:tabs>
        <w:spacing w:before="39" w:line="194" w:lineRule="auto"/>
        <w:ind w:left="26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  <w:u w:val="single" w:color="auto"/>
        </w:rPr>
        <w:tab/>
      </w:r>
      <w:r>
        <w:rPr>
          <w:rFonts w:ascii="宋体" w:hAnsi="宋体" w:eastAsia="宋体" w:cs="宋体"/>
          <w:spacing w:val="1"/>
          <w:sz w:val="19"/>
          <w:szCs w:val="19"/>
        </w:rPr>
        <w:t>乡镇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摸排时</w:t>
      </w:r>
      <w:r>
        <w:rPr>
          <w:rFonts w:ascii="宋体" w:hAnsi="宋体" w:eastAsia="宋体" w:cs="宋体"/>
          <w:spacing w:val="-3"/>
          <w:sz w:val="19"/>
          <w:szCs w:val="19"/>
        </w:rPr>
        <w:t>间 2022 年 8 月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</w:t>
      </w:r>
    </w:p>
    <w:p>
      <w:pPr>
        <w:sectPr>
          <w:type w:val="continuous"/>
          <w:pgSz w:w="11905" w:h="16839"/>
          <w:pgMar w:top="1431" w:right="1453" w:bottom="400" w:left="1165" w:header="0" w:footer="0" w:gutter="0"/>
          <w:cols w:equalWidth="0" w:num="2">
            <w:col w:w="5978" w:space="100"/>
            <w:col w:w="3208"/>
          </w:cols>
        </w:sectPr>
      </w:pPr>
    </w:p>
    <w:p>
      <w:pPr>
        <w:spacing w:line="48" w:lineRule="exact"/>
      </w:pPr>
    </w:p>
    <w:tbl>
      <w:tblPr>
        <w:tblStyle w:val="9"/>
        <w:tblW w:w="8977" w:type="dxa"/>
        <w:tblInd w:w="2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152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4" w:type="dxa"/>
            <w:vAlign w:val="top"/>
          </w:tcPr>
          <w:p>
            <w:pPr>
              <w:spacing w:before="268" w:line="228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152" w:type="dxa"/>
            <w:vAlign w:val="top"/>
          </w:tcPr>
          <w:p>
            <w:pPr>
              <w:spacing w:before="268" w:line="228" w:lineRule="auto"/>
              <w:ind w:left="2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931" w:type="dxa"/>
            <w:vAlign w:val="top"/>
          </w:tcPr>
          <w:p>
            <w:pPr>
              <w:spacing w:before="27" w:line="228" w:lineRule="auto"/>
              <w:ind w:left="168" w:right="16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如有问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题请详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乡镇</w:t>
            </w:r>
          </w:p>
          <w:p>
            <w:pPr>
              <w:spacing w:line="22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工作</w:t>
            </w:r>
          </w:p>
        </w:tc>
        <w:tc>
          <w:tcPr>
            <w:tcW w:w="7152" w:type="dxa"/>
            <w:vAlign w:val="top"/>
          </w:tcPr>
          <w:p>
            <w:pPr>
              <w:spacing w:before="20" w:line="228" w:lineRule="auto"/>
              <w:ind w:left="121" w:right="106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①乡级党委政府是否未及时召开会议专题研究部署、解决巩固脱贫成果相关问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是□否□) ；乡镇党委书记是否未落实“五级书记”抓脱贫成果巩固相关要求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是□否□)。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21" w:line="21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②乡镇是否健全巩固脱贫成果相应组织，是否专人负责且不少于 3 人(是□否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22" w:line="21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②乡镇是否有帮扶车间(是□否□) ；帮扶车间带动比例是否达标(是□否□)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77" w:type="dxa"/>
            <w:gridSpan w:val="3"/>
            <w:vAlign w:val="top"/>
          </w:tcPr>
          <w:p>
            <w:pPr>
              <w:tabs>
                <w:tab w:val="left" w:pos="3777"/>
              </w:tabs>
              <w:spacing w:before="162" w:line="219" w:lineRule="auto"/>
              <w:ind w:left="25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  <w:u w:val="single" w:color="auto"/>
              </w:rPr>
              <w:tab/>
            </w:r>
            <w:r>
              <w:rPr>
                <w:rFonts w:ascii="黑体" w:hAnsi="黑体" w:eastAsia="黑体" w:cs="黑体"/>
                <w:spacing w:val="10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spacing w:val="7"/>
                <w:sz w:val="22"/>
                <w:szCs w:val="22"/>
              </w:rPr>
              <w:t>(脱贫村□或一般村□)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247" w:lineRule="auto"/>
              <w:ind w:left="153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贫监测</w:t>
            </w:r>
          </w:p>
        </w:tc>
        <w:tc>
          <w:tcPr>
            <w:tcW w:w="7152" w:type="dxa"/>
            <w:vAlign w:val="top"/>
          </w:tcPr>
          <w:p>
            <w:pPr>
              <w:spacing w:before="22" w:line="224" w:lineRule="auto"/>
              <w:ind w:left="121" w:right="108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①是否未建立早排查、早预警、早纳入、早帮扶的常态化、网格化监测帮扶机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121" w:line="22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②是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否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存在应纳未纳、应扶未扶、未审慎退出、程序不规范等问题(是□否□) 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81" w:line="22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③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月走访和集中排查等资料是否未做到资料完善、归档有序等(是□否□)。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104" w:line="22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④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是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否有符合标注风险消除的监测对象未标注风险消除(是□否□)。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3. “三</w:t>
            </w:r>
          </w:p>
          <w:p>
            <w:pPr>
              <w:spacing w:line="228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保障”</w:t>
            </w:r>
          </w:p>
          <w:p>
            <w:pPr>
              <w:spacing w:before="5" w:line="22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固</w:t>
            </w:r>
          </w:p>
        </w:tc>
        <w:tc>
          <w:tcPr>
            <w:tcW w:w="7152" w:type="dxa"/>
            <w:vAlign w:val="top"/>
          </w:tcPr>
          <w:p>
            <w:pPr>
              <w:spacing w:before="75" w:line="225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村内符合条件户是否存在教育政策落实不到位问题(是□否□)；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56" w:line="225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村内符合条件户是否存在基本医疗政策落实不到位问题(是□否□) ；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29" w:line="220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③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村内符合条件户是否存在安全住房政策落实不到位问题(是□否□) ；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54" w:line="225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④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村内符合条件户是否存在安全饮水政策落实不到位问题(是□否□) ；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61" w:line="225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⑤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村内符合条件户是否存在综合保障政策落实不到位问题(是□否□) 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22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.产业</w:t>
            </w:r>
          </w:p>
          <w:p>
            <w:pPr>
              <w:spacing w:before="5" w:line="228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就业帮</w:t>
            </w:r>
          </w:p>
          <w:p>
            <w:pPr>
              <w:spacing w:before="5"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扶</w:t>
            </w:r>
          </w:p>
        </w:tc>
        <w:tc>
          <w:tcPr>
            <w:tcW w:w="7152" w:type="dxa"/>
            <w:vAlign w:val="top"/>
          </w:tcPr>
          <w:p>
            <w:pPr>
              <w:spacing w:before="82" w:line="226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是否存在村集体经济收入未达到 5 万元以上问题(是□否□) ；实际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万元。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43" w:line="174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是否未建立公益岗位实名信息台账(是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 xml:space="preserve">团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24" w:line="223" w:lineRule="auto"/>
              <w:ind w:left="121" w:right="109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③是否存在贷款逾期，是否存在户贷企用、一分了之或用于非生产性支出等问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33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.项目</w:t>
            </w:r>
          </w:p>
          <w:p>
            <w:pPr>
              <w:spacing w:line="227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金管</w:t>
            </w:r>
          </w:p>
          <w:p>
            <w:pPr>
              <w:spacing w:before="5" w:line="23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理</w:t>
            </w:r>
          </w:p>
        </w:tc>
        <w:tc>
          <w:tcPr>
            <w:tcW w:w="7152" w:type="dxa"/>
            <w:vAlign w:val="top"/>
          </w:tcPr>
          <w:p>
            <w:pPr>
              <w:spacing w:before="140" w:line="226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022 年度村内是否有建设项目(是□否□)是否开工(是□否□)。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29" w:line="226" w:lineRule="auto"/>
              <w:ind w:left="117" w:right="10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村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干部和驻村工作队是否知晓村内项目实施情况(是□否□) ；是否知晓资产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收益分红及村集体收益情况(是□否□) ；是否知晓村集体分红收益用途(是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47" w:lineRule="auto"/>
              <w:ind w:left="259" w:right="145" w:hanging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6.帮扶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任</w:t>
            </w:r>
          </w:p>
        </w:tc>
        <w:tc>
          <w:tcPr>
            <w:tcW w:w="7152" w:type="dxa"/>
            <w:vAlign w:val="top"/>
          </w:tcPr>
          <w:p>
            <w:pPr>
              <w:spacing w:before="93" w:line="226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①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驻村工作队是否在岗(是□否□) 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2" w:type="dxa"/>
            <w:vAlign w:val="top"/>
          </w:tcPr>
          <w:p>
            <w:pPr>
              <w:spacing w:before="146" w:line="226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②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驻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村第一书记或驻村工作队履职是否到位(是□否□)。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3" w:lineRule="auto"/>
        <w:rPr>
          <w:rFonts w:ascii="Arial"/>
          <w:sz w:val="21"/>
        </w:rPr>
      </w:pPr>
    </w:p>
    <w:p>
      <w:pPr>
        <w:spacing w:before="62" w:line="228" w:lineRule="auto"/>
        <w:ind w:left="45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1"/>
          <w:sz w:val="19"/>
          <w:szCs w:val="19"/>
        </w:rPr>
        <w:t>排</w:t>
      </w:r>
      <w:r>
        <w:rPr>
          <w:rFonts w:ascii="宋体" w:hAnsi="宋体" w:eastAsia="宋体" w:cs="宋体"/>
          <w:spacing w:val="16"/>
          <w:sz w:val="19"/>
          <w:szCs w:val="19"/>
        </w:rPr>
        <w:t>查人员(签字) ：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89" w:line="162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type w:val="continuous"/>
      <w:pgSz w:w="11905" w:h="16839"/>
      <w:pgMar w:top="1431" w:right="1453" w:bottom="400" w:left="1165" w:header="0" w:footer="0" w:gutter="0"/>
      <w:cols w:equalWidth="0" w:num="1">
        <w:col w:w="9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4" w:after="145" w:line="178" w:lineRule="auto"/>
      <w:ind w:right="181"/>
      <w:jc w:val="right"/>
      <w:rPr>
        <w:rFonts w:ascii="Calibri" w:hAnsi="Calibri" w:eastAsia="Calibri" w:cs="Calibri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5626735</wp:posOffset>
              </wp:positionH>
              <wp:positionV relativeFrom="paragraph">
                <wp:posOffset>0</wp:posOffset>
              </wp:positionV>
              <wp:extent cx="466090" cy="306705"/>
              <wp:effectExtent l="0" t="0" r="10160" b="17145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9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3.05pt;margin-top:0pt;height:24.15pt;width:36.7pt;z-index:251659264;mso-width-relative:page;mso-height-relative:page;" fillcolor="#FFFFFF" filled="t" stroked="f" coordsize="21600,21600" o:gfxdata="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dzQgf1QAAAAcBAAAPAAAAAAAAAAEAIAAAACIAAABkcnMv&#10;ZG93bnJldi54bWxQSwECFAAUAAAACACHTuJAttlcUZQBAAAQAwAADgAAAAAAAAABACAAAAAkAQAA&#10;ZHJzL2Uyb0RvYy54bWxQSwUGAAAAAAYABgBZAQAAK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Calibri" w:hAnsi="Calibri" w:eastAsia="Calibri" w:cs="Calibri"/>
        <w:sz w:val="18"/>
        <w:szCs w:val="18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GVlY2MzZGYyY2IzYmRjM2JkZDc1NjRkZGQwMmQifQ=="/>
  </w:docVars>
  <w:rsids>
    <w:rsidRoot w:val="1EF37504"/>
    <w:rsid w:val="07B95747"/>
    <w:rsid w:val="09A61979"/>
    <w:rsid w:val="18082FCE"/>
    <w:rsid w:val="1EF37504"/>
    <w:rsid w:val="2BA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4495</Words>
  <Characters>4591</Characters>
  <Lines>0</Lines>
  <Paragraphs>0</Paragraphs>
  <TotalTime>22</TotalTime>
  <ScaleCrop>false</ScaleCrop>
  <LinksUpToDate>false</LinksUpToDate>
  <CharactersWithSpaces>4966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dell</cp:lastModifiedBy>
  <cp:lastPrinted>2022-08-08T19:42:00Z</cp:lastPrinted>
  <dcterms:modified xsi:type="dcterms:W3CDTF">2022-12-27T03:30:26Z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7B1FC465D2124A139FB4B64B316B5350</vt:lpwstr>
  </property>
</Properties>
</file>