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Times New Roman" w:hAnsi="Times New Roman" w:eastAsia="方正小标宋简体" w:cs="方正小标宋简体"/>
          <w:color w:val="000000"/>
          <w:sz w:val="44"/>
          <w:szCs w:val="44"/>
        </w:rPr>
      </w:pPr>
      <w:r>
        <w:rPr>
          <w:rFonts w:hint="eastAsia" w:ascii="方正小标宋简体" w:hAnsi="方正小标宋简体" w:eastAsia="方正小标宋简体" w:cs="方正小标宋简体"/>
          <w:bCs/>
          <w:sz w:val="44"/>
          <w:szCs w:val="44"/>
          <w:lang w:eastAsia="zh-CN"/>
        </w:rPr>
        <w:t>威县</w:t>
      </w:r>
      <w:r>
        <w:rPr>
          <w:rFonts w:hint="eastAsia" w:ascii="Times New Roman" w:hAnsi="方正小标宋简体" w:eastAsia="方正小标宋简体" w:cs="方正小标宋简体"/>
          <w:bCs/>
          <w:color w:val="000000"/>
          <w:sz w:val="44"/>
          <w:szCs w:val="44"/>
        </w:rPr>
        <w:t>市场监督管理局</w:t>
      </w:r>
    </w:p>
    <w:p>
      <w:pPr>
        <w:spacing w:line="640" w:lineRule="exact"/>
        <w:jc w:val="center"/>
        <w:rPr>
          <w:rFonts w:hint="eastAsia" w:ascii="Times New Roman" w:hAnsi="Times New Roman" w:eastAsia="方正小标宋简体" w:cs="方正小标宋简体"/>
          <w:bCs/>
          <w:color w:val="000000"/>
          <w:sz w:val="44"/>
          <w:szCs w:val="44"/>
        </w:rPr>
      </w:pPr>
      <w:r>
        <w:rPr>
          <w:rFonts w:hint="eastAsia" w:ascii="Times New Roman" w:hAnsi="方正小标宋简体" w:eastAsia="方正小标宋简体" w:cs="方正小标宋简体"/>
          <w:bCs/>
          <w:color w:val="000000"/>
          <w:sz w:val="44"/>
          <w:szCs w:val="44"/>
        </w:rPr>
        <w:t>行政处罚决定书</w:t>
      </w:r>
    </w:p>
    <w:p>
      <w:pPr>
        <w:spacing w:line="520" w:lineRule="exact"/>
        <w:jc w:val="center"/>
        <w:rPr>
          <w:rFonts w:hint="eastAsia" w:ascii="Times New Roman" w:hAnsi="Times New Roman" w:eastAsia="仿宋_GB2312" w:cs="仿宋"/>
          <w:sz w:val="32"/>
          <w:szCs w:val="32"/>
          <w:u w:val="none"/>
          <w:lang w:val="en-US" w:eastAsia="zh-CN"/>
        </w:rPr>
      </w:pPr>
      <w:r>
        <w:rPr>
          <w:rFonts w:hint="eastAsia" w:ascii="Times New Roman" w:hAnsi="Times New Roman" w:eastAsia="仿宋_GB2312" w:cs="仿宋"/>
          <w:sz w:val="32"/>
          <w:szCs w:val="32"/>
          <w:lang w:eastAsia="zh-CN"/>
        </w:rPr>
        <w:t>威</w:t>
      </w:r>
      <w:r>
        <w:rPr>
          <w:rFonts w:hint="eastAsia" w:ascii="Times New Roman" w:hAnsi="Times New Roman" w:eastAsia="仿宋_GB2312" w:cs="仿宋"/>
          <w:sz w:val="32"/>
          <w:szCs w:val="32"/>
        </w:rPr>
        <w:t>市监</w:t>
      </w:r>
      <w:r>
        <w:rPr>
          <w:rFonts w:hint="eastAsia" w:ascii="Times New Roman" w:hAnsi="Times New Roman" w:eastAsia="仿宋_GB2312" w:cs="仿宋"/>
          <w:sz w:val="32"/>
          <w:szCs w:val="32"/>
          <w:u w:val="none"/>
          <w:lang w:val="en-US" w:eastAsia="zh-CN"/>
        </w:rPr>
        <w:t>处罚</w:t>
      </w:r>
      <w:r>
        <w:rPr>
          <w:rFonts w:hint="eastAsia" w:ascii="Times New Roman" w:hAnsi="Times New Roman" w:eastAsia="仿宋_GB2312" w:cs="仿宋"/>
          <w:sz w:val="32"/>
          <w:szCs w:val="32"/>
          <w:u w:val="none"/>
        </w:rPr>
        <w:t>〔</w:t>
      </w:r>
      <w:r>
        <w:rPr>
          <w:rFonts w:hint="eastAsia" w:ascii="Times New Roman" w:hAnsi="Times New Roman" w:eastAsia="仿宋_GB2312" w:cs="仿宋"/>
          <w:sz w:val="32"/>
          <w:szCs w:val="32"/>
          <w:u w:val="none"/>
          <w:lang w:val="en-US" w:eastAsia="zh-CN"/>
        </w:rPr>
        <w:t>2023</w:t>
      </w:r>
      <w:r>
        <w:rPr>
          <w:rFonts w:hint="eastAsia" w:ascii="Times New Roman" w:hAnsi="Times New Roman" w:eastAsia="仿宋_GB2312" w:cs="仿宋"/>
          <w:sz w:val="32"/>
          <w:szCs w:val="32"/>
          <w:u w:val="none"/>
        </w:rPr>
        <w:t>〕</w:t>
      </w:r>
      <w:r>
        <w:rPr>
          <w:rFonts w:hint="eastAsia" w:ascii="Times New Roman" w:hAnsi="Times New Roman" w:eastAsia="仿宋_GB2312" w:cs="仿宋"/>
          <w:sz w:val="32"/>
          <w:szCs w:val="32"/>
          <w:u w:val="none"/>
          <w:lang w:val="en-US" w:eastAsia="zh-CN"/>
        </w:rPr>
        <w:t>1052号</w:t>
      </w:r>
    </w:p>
    <w:p>
      <w:pPr>
        <w:spacing w:line="520" w:lineRule="exact"/>
        <w:jc w:val="center"/>
        <w:rPr>
          <w:rFonts w:hint="eastAsia" w:ascii="Times New Roman" w:hAnsi="Times New Roman" w:eastAsia="仿宋_GB2312" w:cs="仿宋"/>
          <w:sz w:val="32"/>
          <w:szCs w:val="32"/>
          <w:u w:val="single"/>
          <w:lang w:val="en-US" w:eastAsia="zh-CN"/>
        </w:rPr>
      </w:pPr>
    </w:p>
    <w:p>
      <w:pPr>
        <w:spacing w:line="360" w:lineRule="auto"/>
        <w:ind w:left="140" w:hanging="140"/>
        <w:rPr>
          <w:rFonts w:hint="eastAsia" w:ascii="仿宋_GB2312" w:hAnsi="Mongolian Baiti" w:eastAsia="仿宋_GB2312" w:cs="Mongolian Baiti"/>
          <w:bCs/>
          <w:sz w:val="32"/>
          <w:szCs w:val="32"/>
        </w:rPr>
      </w:pPr>
      <w:r>
        <w:rPr>
          <w:rFonts w:hint="eastAsia" w:ascii="仿宋_GB2312" w:hAnsi="Mongolian Baiti" w:eastAsia="仿宋_GB2312" w:cs="Mongolian Baiti"/>
          <w:bCs/>
          <w:kern w:val="1"/>
          <w:sz w:val="32"/>
          <w:szCs w:val="32"/>
        </w:rPr>
        <w:t>当事人：</w:t>
      </w:r>
      <w:r>
        <w:rPr>
          <w:rFonts w:hint="eastAsia" w:ascii="仿宋_GB2312" w:hAnsi="Mongolian Baiti" w:eastAsia="仿宋_GB2312" w:cs="Mongolian Baiti"/>
          <w:kern w:val="1"/>
          <w:sz w:val="32"/>
          <w:szCs w:val="32"/>
          <w:u w:val="single"/>
        </w:rPr>
        <w:t xml:space="preserve"> </w:t>
      </w:r>
      <w:r>
        <w:rPr>
          <w:rFonts w:hint="eastAsia" w:ascii="仿宋_GB2312" w:hAnsi="Mongolian Baiti" w:eastAsia="仿宋_GB2312" w:cs="Mongolian Baiti"/>
          <w:kern w:val="1"/>
          <w:sz w:val="32"/>
          <w:szCs w:val="32"/>
          <w:u w:val="single"/>
          <w:lang w:val="en-US" w:eastAsia="zh-CN"/>
        </w:rPr>
        <w:t xml:space="preserve">  </w:t>
      </w:r>
      <w:r>
        <w:rPr>
          <w:rFonts w:hint="eastAsia" w:ascii="仿宋_GB2312" w:hAnsi="Mongolian Baiti" w:eastAsia="仿宋_GB2312" w:cs="Mongolian Baiti"/>
          <w:kern w:val="1"/>
          <w:sz w:val="32"/>
          <w:szCs w:val="32"/>
          <w:u w:val="single"/>
          <w:lang w:eastAsia="zh-CN"/>
        </w:rPr>
        <w:t>河北志朝农资有限公司</w:t>
      </w:r>
      <w:r>
        <w:rPr>
          <w:rFonts w:hint="eastAsia" w:ascii="仿宋_GB2312" w:hAnsi="Mongolian Baiti" w:eastAsia="仿宋_GB2312" w:cs="Mongolian Baiti"/>
          <w:kern w:val="1"/>
          <w:sz w:val="32"/>
          <w:szCs w:val="32"/>
          <w:u w:val="single"/>
          <w:lang w:val="en-US" w:eastAsia="zh-CN"/>
        </w:rPr>
        <w:t xml:space="preserve">                         </w:t>
      </w:r>
      <w:r>
        <w:rPr>
          <w:rFonts w:hint="eastAsia" w:ascii="仿宋_GB2312" w:hAnsi="Mongolian Baiti" w:eastAsia="仿宋_GB2312" w:cs="Mongolian Baiti"/>
          <w:kern w:val="1"/>
          <w:sz w:val="32"/>
          <w:szCs w:val="32"/>
          <w:u w:val="single"/>
        </w:rPr>
        <w:t xml:space="preserve">  </w:t>
      </w:r>
    </w:p>
    <w:p>
      <w:pPr>
        <w:spacing w:line="360" w:lineRule="auto"/>
        <w:ind w:left="140" w:hanging="140"/>
        <w:rPr>
          <w:rFonts w:hint="eastAsia" w:ascii="仿宋_GB2312" w:hAnsi="Mongolian Baiti" w:eastAsia="仿宋_GB2312" w:cs="Mongolian Baiti"/>
          <w:sz w:val="32"/>
          <w:szCs w:val="32"/>
        </w:rPr>
      </w:pPr>
      <w:r>
        <w:rPr>
          <w:rFonts w:hint="eastAsia" w:ascii="仿宋_GB2312" w:hAnsi="微软雅黑" w:eastAsia="仿宋_GB2312" w:cs="微软雅黑"/>
          <w:bCs/>
          <w:kern w:val="1"/>
          <w:sz w:val="32"/>
          <w:szCs w:val="32"/>
        </w:rPr>
        <w:t>主体资格证照名称：</w:t>
      </w:r>
      <w:r>
        <w:rPr>
          <w:rFonts w:hint="eastAsia" w:ascii="仿宋_GB2312" w:hAnsi="Mongolian Baiti" w:eastAsia="仿宋_GB2312" w:cs="Mongolian Baiti"/>
          <w:kern w:val="1"/>
          <w:sz w:val="32"/>
          <w:szCs w:val="32"/>
          <w:u w:val="single"/>
        </w:rPr>
        <w:t xml:space="preserve">      </w:t>
      </w:r>
      <w:r>
        <w:rPr>
          <w:rFonts w:hint="eastAsia" w:ascii="仿宋_GB2312" w:hAnsi="Mongolian Baiti" w:eastAsia="仿宋_GB2312" w:cs="Mongolian Baiti"/>
          <w:kern w:val="1"/>
          <w:sz w:val="32"/>
          <w:szCs w:val="32"/>
          <w:u w:val="single"/>
          <w:lang w:val="en-US" w:eastAsia="zh-CN"/>
        </w:rPr>
        <w:t xml:space="preserve">营业执照             </w:t>
      </w:r>
      <w:r>
        <w:rPr>
          <w:rFonts w:hint="eastAsia" w:ascii="仿宋_GB2312" w:hAnsi="Mongolian Baiti" w:eastAsia="仿宋_GB2312" w:cs="Mongolian Baiti"/>
          <w:kern w:val="1"/>
          <w:sz w:val="32"/>
          <w:szCs w:val="32"/>
          <w:u w:val="single"/>
        </w:rPr>
        <w:t xml:space="preserve">      </w:t>
      </w:r>
    </w:p>
    <w:p>
      <w:pPr>
        <w:spacing w:line="360" w:lineRule="auto"/>
        <w:ind w:left="140" w:hanging="140"/>
        <w:rPr>
          <w:rFonts w:hint="eastAsia" w:ascii="仿宋_GB2312" w:hAnsi="Mongolian Baiti" w:eastAsia="仿宋_GB2312" w:cs="Mongolian Baiti"/>
          <w:kern w:val="1"/>
          <w:sz w:val="32"/>
          <w:szCs w:val="32"/>
          <w:u w:val="single"/>
        </w:rPr>
      </w:pPr>
      <w:r>
        <w:rPr>
          <w:rFonts w:hint="eastAsia" w:ascii="仿宋_GB2312" w:hAnsi="Mongolian Baiti" w:eastAsia="仿宋_GB2312" w:cs="Mongolian Baiti"/>
          <w:kern w:val="1"/>
          <w:sz w:val="32"/>
          <w:szCs w:val="32"/>
        </w:rPr>
        <w:t>统一社会信用代码：</w:t>
      </w:r>
      <w:r>
        <w:rPr>
          <w:rFonts w:hint="eastAsia" w:ascii="仿宋_GB2312" w:hAnsi="Mongolian Baiti" w:eastAsia="仿宋_GB2312" w:cs="Mongolian Baiti"/>
          <w:kern w:val="1"/>
          <w:sz w:val="32"/>
          <w:szCs w:val="32"/>
          <w:u w:val="single"/>
        </w:rPr>
        <w:t xml:space="preserve"> </w:t>
      </w:r>
      <w:r>
        <w:rPr>
          <w:rFonts w:hint="eastAsia" w:ascii="仿宋_GB2312" w:hAnsi="Mongolian Baiti" w:eastAsia="仿宋_GB2312" w:cs="Mongolian Baiti"/>
          <w:kern w:val="1"/>
          <w:sz w:val="32"/>
          <w:szCs w:val="32"/>
          <w:u w:val="single"/>
          <w:lang w:val="en-US" w:eastAsia="zh-CN"/>
        </w:rPr>
        <w:t xml:space="preserve"> 91130533MAC1******</w:t>
      </w:r>
      <w:r>
        <w:rPr>
          <w:rFonts w:hint="eastAsia" w:ascii="仿宋_GB2312" w:hAnsi="Mongolian Baiti" w:eastAsia="仿宋_GB2312" w:cs="Mongolian Baiti"/>
          <w:kern w:val="1"/>
          <w:sz w:val="32"/>
          <w:szCs w:val="32"/>
          <w:u w:val="single"/>
        </w:rPr>
        <w:t xml:space="preserve">                  </w:t>
      </w:r>
    </w:p>
    <w:p>
      <w:pPr>
        <w:spacing w:line="360" w:lineRule="auto"/>
        <w:ind w:left="140" w:hanging="140"/>
        <w:rPr>
          <w:rFonts w:hint="eastAsia" w:ascii="仿宋_GB2312" w:hAnsi="Mongolian Baiti" w:eastAsia="仿宋_GB2312" w:cs="Mongolian Baiti"/>
          <w:kern w:val="1"/>
          <w:sz w:val="32"/>
          <w:szCs w:val="32"/>
          <w:u w:val="single"/>
        </w:rPr>
      </w:pPr>
      <w:r>
        <w:rPr>
          <w:rFonts w:hint="eastAsia" w:ascii="仿宋_GB2312" w:hAnsi="Mongolian Baiti" w:eastAsia="仿宋_GB2312" w:cs="Mongolian Baiti"/>
          <w:kern w:val="1"/>
          <w:sz w:val="32"/>
          <w:szCs w:val="32"/>
        </w:rPr>
        <w:t>住所（住址）：</w:t>
      </w:r>
      <w:r>
        <w:rPr>
          <w:rFonts w:hint="eastAsia" w:ascii="仿宋_GB2312" w:hAnsi="Mongolian Baiti" w:eastAsia="仿宋_GB2312" w:cs="Mongolian Baiti"/>
          <w:kern w:val="1"/>
          <w:sz w:val="32"/>
          <w:szCs w:val="32"/>
          <w:u w:val="single"/>
          <w:lang w:eastAsia="zh-CN"/>
        </w:rPr>
        <w:t>河北省威县顺城路北友谊大街路西76号</w:t>
      </w:r>
      <w:r>
        <w:rPr>
          <w:rFonts w:hint="eastAsia" w:ascii="仿宋_GB2312" w:hAnsi="Mongolian Baiti" w:eastAsia="仿宋_GB2312" w:cs="Mongolian Baiti"/>
          <w:kern w:val="1"/>
          <w:sz w:val="32"/>
          <w:szCs w:val="32"/>
          <w:u w:val="single"/>
        </w:rPr>
        <w:t xml:space="preserve"> </w:t>
      </w:r>
      <w:r>
        <w:rPr>
          <w:rFonts w:hint="eastAsia" w:ascii="仿宋_GB2312" w:hAnsi="Mongolian Baiti" w:eastAsia="仿宋_GB2312" w:cs="Mongolian Baiti"/>
          <w:kern w:val="1"/>
          <w:sz w:val="32"/>
          <w:szCs w:val="32"/>
          <w:u w:val="single"/>
          <w:lang w:val="en-US" w:eastAsia="zh-CN"/>
        </w:rPr>
        <w:t xml:space="preserve">     </w:t>
      </w:r>
      <w:r>
        <w:rPr>
          <w:rFonts w:hint="eastAsia" w:ascii="仿宋_GB2312" w:hAnsi="Mongolian Baiti" w:eastAsia="仿宋_GB2312" w:cs="Mongolian Baiti"/>
          <w:kern w:val="1"/>
          <w:sz w:val="32"/>
          <w:szCs w:val="32"/>
          <w:u w:val="single"/>
        </w:rPr>
        <w:t xml:space="preserve">        </w:t>
      </w:r>
      <w:r>
        <w:rPr>
          <w:rFonts w:hint="eastAsia" w:ascii="仿宋_GB2312" w:hAnsi="Mongolian Baiti" w:eastAsia="仿宋_GB2312" w:cs="Mongolian Baiti"/>
          <w:kern w:val="1"/>
          <w:sz w:val="32"/>
          <w:szCs w:val="32"/>
          <w:u w:val="single"/>
          <w:lang w:val="en-US" w:eastAsia="zh-CN"/>
        </w:rPr>
        <w:t xml:space="preserve">   </w:t>
      </w:r>
      <w:r>
        <w:rPr>
          <w:rFonts w:hint="eastAsia" w:ascii="仿宋_GB2312" w:hAnsi="Mongolian Baiti" w:eastAsia="仿宋_GB2312" w:cs="Mongolian Baiti"/>
          <w:kern w:val="1"/>
          <w:sz w:val="32"/>
          <w:szCs w:val="32"/>
          <w:u w:val="single"/>
        </w:rPr>
        <w:t xml:space="preserve">    </w:t>
      </w:r>
      <w:r>
        <w:rPr>
          <w:rFonts w:hint="eastAsia" w:ascii="仿宋_GB2312" w:hAnsi="Mongolian Baiti" w:eastAsia="仿宋_GB2312" w:cs="Mongolian Baiti"/>
          <w:kern w:val="1"/>
          <w:sz w:val="32"/>
          <w:szCs w:val="32"/>
          <w:u w:val="single"/>
          <w:lang w:val="en-US" w:eastAsia="zh-CN"/>
        </w:rPr>
        <w:t xml:space="preserve">                                   </w:t>
      </w:r>
      <w:r>
        <w:rPr>
          <w:rFonts w:hint="eastAsia" w:ascii="仿宋_GB2312" w:hAnsi="Mongolian Baiti" w:eastAsia="仿宋_GB2312" w:cs="Mongolian Baiti"/>
          <w:kern w:val="1"/>
          <w:sz w:val="32"/>
          <w:szCs w:val="32"/>
          <w:u w:val="single"/>
        </w:rPr>
        <w:t xml:space="preserve">  </w:t>
      </w:r>
    </w:p>
    <w:p>
      <w:pPr>
        <w:spacing w:line="360" w:lineRule="auto"/>
        <w:ind w:left="140" w:hanging="140"/>
        <w:rPr>
          <w:rFonts w:hint="eastAsia" w:ascii="仿宋_GB2312" w:hAnsi="Mongolian Baiti" w:eastAsia="仿宋_GB2312" w:cs="Mongolian Baiti"/>
          <w:kern w:val="1"/>
          <w:sz w:val="32"/>
          <w:szCs w:val="32"/>
          <w:u w:val="single"/>
        </w:rPr>
      </w:pPr>
      <w:r>
        <w:rPr>
          <w:rFonts w:hint="eastAsia" w:ascii="仿宋_GB2312" w:hAnsi="Mongolian Baiti" w:eastAsia="仿宋_GB2312" w:cs="Mongolian Baiti"/>
          <w:kern w:val="1"/>
          <w:sz w:val="32"/>
          <w:szCs w:val="32"/>
        </w:rPr>
        <w:t>法定代表人（负责人、</w:t>
      </w:r>
      <w:r>
        <w:rPr>
          <w:rFonts w:ascii="仿宋_GB2312" w:hAnsi="Mongolian Baiti" w:eastAsia="仿宋_GB2312" w:cs="Mongolian Baiti"/>
          <w:kern w:val="1"/>
          <w:sz w:val="32"/>
          <w:szCs w:val="32"/>
        </w:rPr>
        <w:t>经营者</w:t>
      </w:r>
      <w:r>
        <w:rPr>
          <w:rFonts w:hint="eastAsia" w:ascii="仿宋_GB2312" w:hAnsi="Mongolian Baiti" w:eastAsia="仿宋_GB2312" w:cs="Mongolian Baiti"/>
          <w:kern w:val="1"/>
          <w:sz w:val="32"/>
          <w:szCs w:val="32"/>
        </w:rPr>
        <w:t>）：</w:t>
      </w:r>
      <w:r>
        <w:rPr>
          <w:rFonts w:hint="eastAsia" w:ascii="仿宋_GB2312" w:hAnsi="Mongolian Baiti" w:eastAsia="仿宋_GB2312" w:cs="Mongolian Baiti"/>
          <w:kern w:val="1"/>
          <w:sz w:val="32"/>
          <w:szCs w:val="32"/>
          <w:u w:val="single"/>
        </w:rPr>
        <w:t xml:space="preserve">  </w:t>
      </w:r>
      <w:r>
        <w:rPr>
          <w:rFonts w:hint="eastAsia" w:ascii="仿宋_GB2312" w:hAnsi="Mongolian Baiti" w:eastAsia="仿宋_GB2312" w:cs="Mongolian Baiti"/>
          <w:kern w:val="1"/>
          <w:sz w:val="32"/>
          <w:szCs w:val="32"/>
          <w:u w:val="single"/>
          <w:lang w:val="en-US" w:eastAsia="zh-CN"/>
        </w:rPr>
        <w:t xml:space="preserve"> 刚志朝</w:t>
      </w:r>
      <w:r>
        <w:rPr>
          <w:rFonts w:hint="eastAsia" w:ascii="仿宋_GB2312" w:hAnsi="Mongolian Baiti" w:eastAsia="仿宋_GB2312" w:cs="Mongolian Baiti"/>
          <w:kern w:val="1"/>
          <w:sz w:val="32"/>
          <w:szCs w:val="32"/>
          <w:u w:val="single"/>
        </w:rPr>
        <w:t xml:space="preserve">                 </w:t>
      </w:r>
    </w:p>
    <w:p>
      <w:pPr>
        <w:spacing w:line="360" w:lineRule="auto"/>
        <w:ind w:left="140" w:hanging="140"/>
        <w:rPr>
          <w:rFonts w:hint="default" w:ascii="仿宋_GB2312" w:hAnsi="Mongolian Baiti" w:eastAsia="仿宋_GB2312" w:cs="Mongolian Baiti"/>
          <w:kern w:val="1"/>
          <w:sz w:val="32"/>
          <w:szCs w:val="32"/>
          <w:u w:val="single"/>
          <w:lang w:val="en-US" w:eastAsia="zh-CN"/>
        </w:rPr>
      </w:pPr>
      <w:r>
        <w:rPr>
          <w:rFonts w:hint="eastAsia" w:ascii="仿宋_GB2312" w:hAnsi="Mongolian Baiti" w:eastAsia="仿宋_GB2312" w:cs="Mongolian Baiti"/>
          <w:kern w:val="1"/>
          <w:sz w:val="32"/>
          <w:szCs w:val="32"/>
        </w:rPr>
        <w:t>身份证</w:t>
      </w:r>
      <w:r>
        <w:rPr>
          <w:rFonts w:hint="eastAsia" w:ascii="仿宋_GB2312" w:hAnsi="Mongolian Baiti" w:eastAsia="仿宋_GB2312" w:cs="Mongolian Baiti"/>
          <w:kern w:val="1"/>
          <w:sz w:val="32"/>
          <w:szCs w:val="32"/>
          <w:lang w:val="en-US" w:eastAsia="zh-CN"/>
        </w:rPr>
        <w:t>件</w:t>
      </w:r>
      <w:r>
        <w:rPr>
          <w:rFonts w:hint="eastAsia" w:ascii="仿宋_GB2312" w:hAnsi="Mongolian Baiti" w:eastAsia="仿宋_GB2312" w:cs="Mongolian Baiti"/>
          <w:kern w:val="1"/>
          <w:sz w:val="32"/>
          <w:szCs w:val="32"/>
        </w:rPr>
        <w:t>号码：</w:t>
      </w:r>
      <w:r>
        <w:rPr>
          <w:rFonts w:hint="eastAsia" w:ascii="仿宋_GB2312" w:hAnsi="Mongolian Baiti" w:eastAsia="仿宋_GB2312" w:cs="Mongolian Baiti"/>
          <w:kern w:val="1"/>
          <w:sz w:val="32"/>
          <w:szCs w:val="32"/>
          <w:u w:val="single"/>
        </w:rPr>
        <w:t xml:space="preserve"> </w:t>
      </w:r>
      <w:r>
        <w:rPr>
          <w:rFonts w:hint="eastAsia" w:ascii="仿宋_GB2312" w:hAnsi="Mongolian Baiti" w:eastAsia="仿宋_GB2312" w:cs="Mongolian Baiti"/>
          <w:kern w:val="1"/>
          <w:sz w:val="32"/>
          <w:szCs w:val="32"/>
          <w:u w:val="single"/>
          <w:lang w:val="en-US" w:eastAsia="zh-CN"/>
        </w:rPr>
        <w:t>13223519******</w:t>
      </w:r>
      <w:bookmarkStart w:id="0" w:name="_GoBack"/>
      <w:bookmarkEnd w:id="0"/>
      <w:r>
        <w:rPr>
          <w:rFonts w:hint="eastAsia" w:ascii="仿宋_GB2312" w:hAnsi="Mongolian Baiti" w:eastAsia="仿宋_GB2312" w:cs="Mongolian Baiti"/>
          <w:kern w:val="1"/>
          <w:sz w:val="32"/>
          <w:szCs w:val="32"/>
          <w:u w:val="single"/>
          <w:lang w:val="en-US" w:eastAsia="zh-CN"/>
        </w:rPr>
        <w:t>0535</w:t>
      </w:r>
      <w:r>
        <w:rPr>
          <w:rFonts w:hint="eastAsia" w:ascii="仿宋_GB2312" w:hAnsi="仿宋" w:eastAsia="仿宋_GB2312" w:cs="仿宋"/>
          <w:sz w:val="32"/>
          <w:szCs w:val="32"/>
          <w:u w:val="single"/>
          <w:lang w:val="en-US" w:eastAsia="zh-CN"/>
        </w:rPr>
        <w:t xml:space="preserve">  </w:t>
      </w:r>
      <w:r>
        <w:rPr>
          <w:rFonts w:hint="eastAsia" w:ascii="仿宋_GB2312" w:hAnsi="Mongolian Baiti" w:eastAsia="仿宋_GB2312" w:cs="Mongolian Baiti"/>
          <w:kern w:val="1"/>
          <w:sz w:val="32"/>
          <w:szCs w:val="32"/>
          <w:u w:val="single"/>
        </w:rPr>
        <w:t xml:space="preserve">     </w:t>
      </w:r>
      <w:r>
        <w:rPr>
          <w:rFonts w:hint="eastAsia" w:ascii="仿宋_GB2312" w:hAnsi="Mongolian Baiti" w:eastAsia="仿宋_GB2312" w:cs="Mongolian Baiti"/>
          <w:kern w:val="1"/>
          <w:sz w:val="32"/>
          <w:szCs w:val="32"/>
          <w:u w:val="single"/>
          <w:lang w:val="en-US" w:eastAsia="zh-CN"/>
        </w:rPr>
        <w:t xml:space="preserve">                      </w:t>
      </w:r>
    </w:p>
    <w:p>
      <w:pPr>
        <w:spacing w:line="360" w:lineRule="auto"/>
        <w:ind w:firstLine="600" w:firstLineChars="200"/>
        <w:rPr>
          <w:rFonts w:hint="eastAsia" w:ascii="宋体" w:hAnsi="宋体" w:eastAsia="宋体" w:cs="宋体"/>
          <w:color w:val="auto"/>
          <w:sz w:val="30"/>
          <w:szCs w:val="30"/>
          <w:u w:val="single"/>
          <w:lang w:val="en-US" w:eastAsia="zh-CN"/>
        </w:rPr>
      </w:pPr>
      <w:r>
        <w:rPr>
          <w:rFonts w:hint="eastAsia" w:ascii="宋体" w:hAnsi="宋体" w:eastAsia="宋体" w:cs="宋体"/>
          <w:sz w:val="30"/>
          <w:szCs w:val="30"/>
          <w:u w:val="single"/>
          <w:lang w:val="en-US" w:eastAsia="zh-CN"/>
        </w:rPr>
        <w:t>2023年3月7日，我局执法人员对全县农资门市质量抽查时，依法对河北志朝农资有限公司销售的宏福易达复合肥抽取了样品。于2023年3月16日收到</w:t>
      </w:r>
      <w:r>
        <w:rPr>
          <w:rFonts w:hint="eastAsia" w:ascii="宋体" w:hAnsi="宋体" w:eastAsia="宋体" w:cs="宋体"/>
          <w:kern w:val="1"/>
          <w:sz w:val="30"/>
          <w:szCs w:val="30"/>
          <w:u w:val="single"/>
          <w:lang w:val="en-US" w:eastAsia="zh-CN"/>
        </w:rPr>
        <w:t>河北奇诺检测技术服务有限公司检测报告，经</w:t>
      </w:r>
      <w:r>
        <w:rPr>
          <w:rFonts w:hint="eastAsia" w:ascii="宋体" w:hAnsi="宋体" w:eastAsia="宋体" w:cs="宋体"/>
          <w:sz w:val="30"/>
          <w:szCs w:val="30"/>
          <w:u w:val="single"/>
          <w:lang w:val="en-US" w:eastAsia="zh-CN"/>
        </w:rPr>
        <w:t>河北奇诺检测技术服务有限公司检测，该公司经销的宏福易达复合肥的氧化钾的质量分数、总养分的质量分数不符合技术要求，被判定为不合格产品。</w:t>
      </w:r>
      <w:r>
        <w:rPr>
          <w:rFonts w:hint="eastAsia" w:ascii="宋体" w:hAnsi="宋体" w:eastAsia="宋体" w:cs="宋体"/>
          <w:kern w:val="1"/>
          <w:sz w:val="30"/>
          <w:szCs w:val="30"/>
          <w:u w:val="single"/>
          <w:lang w:val="en-US" w:eastAsia="zh-CN"/>
        </w:rPr>
        <w:t>并于2023年3月17日将</w:t>
      </w:r>
      <w:r>
        <w:rPr>
          <w:rFonts w:hint="eastAsia" w:ascii="宋体" w:hAnsi="宋体" w:eastAsia="宋体" w:cs="宋体"/>
          <w:sz w:val="30"/>
          <w:szCs w:val="30"/>
          <w:u w:val="single"/>
          <w:lang w:val="en-US" w:eastAsia="zh-CN"/>
        </w:rPr>
        <w:t>河北奇诺检测技术服务有限公司检测报告</w:t>
      </w:r>
      <w:r>
        <w:rPr>
          <w:rFonts w:hint="eastAsia" w:ascii="宋体" w:hAnsi="宋体" w:eastAsia="宋体" w:cs="宋体"/>
          <w:kern w:val="1"/>
          <w:sz w:val="30"/>
          <w:szCs w:val="30"/>
          <w:u w:val="single"/>
          <w:lang w:val="en-US" w:eastAsia="zh-CN"/>
        </w:rPr>
        <w:t>送达至</w:t>
      </w:r>
      <w:r>
        <w:rPr>
          <w:rFonts w:hint="eastAsia" w:ascii="宋体" w:hAnsi="宋体" w:eastAsia="宋体" w:cs="宋体"/>
          <w:sz w:val="30"/>
          <w:szCs w:val="30"/>
          <w:u w:val="single"/>
          <w:lang w:val="en-US" w:eastAsia="zh-CN"/>
        </w:rPr>
        <w:t>河北志朝农资有限公司</w:t>
      </w:r>
      <w:r>
        <w:rPr>
          <w:rFonts w:hint="eastAsia" w:ascii="宋体" w:hAnsi="宋体" w:eastAsia="宋体" w:cs="宋体"/>
          <w:kern w:val="1"/>
          <w:sz w:val="30"/>
          <w:szCs w:val="30"/>
          <w:u w:val="single"/>
          <w:lang w:val="en-US" w:eastAsia="zh-CN"/>
        </w:rPr>
        <w:t>。</w:t>
      </w:r>
      <w:r>
        <w:rPr>
          <w:rFonts w:hint="eastAsia" w:ascii="宋体" w:hAnsi="宋体" w:eastAsia="宋体" w:cs="宋体"/>
          <w:bCs/>
          <w:sz w:val="30"/>
          <w:szCs w:val="30"/>
          <w:u w:val="single"/>
          <w:lang w:val="en-US" w:eastAsia="zh-CN"/>
        </w:rPr>
        <w:t>本</w:t>
      </w:r>
      <w:r>
        <w:rPr>
          <w:rFonts w:hint="eastAsia" w:ascii="宋体" w:hAnsi="宋体" w:eastAsia="宋体" w:cs="宋体"/>
          <w:bCs/>
          <w:sz w:val="30"/>
          <w:szCs w:val="30"/>
          <w:u w:val="single"/>
        </w:rPr>
        <w:t>局于</w:t>
      </w:r>
      <w:r>
        <w:rPr>
          <w:rFonts w:hint="eastAsia" w:ascii="宋体" w:hAnsi="宋体" w:eastAsia="宋体" w:cs="宋体"/>
          <w:bCs/>
          <w:sz w:val="30"/>
          <w:szCs w:val="30"/>
          <w:u w:val="single"/>
          <w:lang w:val="en-US" w:eastAsia="zh-CN"/>
        </w:rPr>
        <w:t>2023</w:t>
      </w:r>
      <w:r>
        <w:rPr>
          <w:rFonts w:hint="eastAsia" w:ascii="宋体" w:hAnsi="宋体" w:eastAsia="宋体" w:cs="宋体"/>
          <w:bCs/>
          <w:sz w:val="30"/>
          <w:szCs w:val="30"/>
          <w:u w:val="single"/>
        </w:rPr>
        <w:t xml:space="preserve">年 </w:t>
      </w:r>
      <w:r>
        <w:rPr>
          <w:rFonts w:hint="eastAsia" w:ascii="宋体" w:hAnsi="宋体" w:eastAsia="宋体" w:cs="宋体"/>
          <w:bCs/>
          <w:sz w:val="30"/>
          <w:szCs w:val="30"/>
          <w:u w:val="single"/>
          <w:lang w:val="en-US" w:eastAsia="zh-CN"/>
        </w:rPr>
        <w:t>3月19</w:t>
      </w:r>
      <w:r>
        <w:rPr>
          <w:rFonts w:hint="eastAsia" w:ascii="宋体" w:hAnsi="宋体" w:eastAsia="宋体" w:cs="宋体"/>
          <w:bCs/>
          <w:sz w:val="30"/>
          <w:szCs w:val="30"/>
          <w:u w:val="single"/>
        </w:rPr>
        <w:t>日予以立案，指定</w:t>
      </w:r>
      <w:r>
        <w:rPr>
          <w:rFonts w:hint="eastAsia" w:ascii="宋体" w:hAnsi="宋体" w:eastAsia="宋体" w:cs="宋体"/>
          <w:bCs/>
          <w:sz w:val="30"/>
          <w:szCs w:val="30"/>
          <w:u w:val="single"/>
          <w:lang w:val="en-US" w:eastAsia="zh-CN"/>
        </w:rPr>
        <w:t>赵萌、王明强</w:t>
      </w:r>
      <w:r>
        <w:rPr>
          <w:rFonts w:hint="eastAsia" w:ascii="宋体" w:hAnsi="宋体" w:eastAsia="宋体" w:cs="宋体"/>
          <w:bCs/>
          <w:sz w:val="30"/>
          <w:szCs w:val="30"/>
          <w:u w:val="single"/>
        </w:rPr>
        <w:t>为办案人员</w:t>
      </w:r>
      <w:r>
        <w:rPr>
          <w:rFonts w:hint="eastAsia" w:ascii="宋体" w:hAnsi="宋体" w:eastAsia="宋体" w:cs="宋体"/>
          <w:bCs/>
          <w:sz w:val="30"/>
          <w:szCs w:val="30"/>
          <w:u w:val="single"/>
          <w:lang w:val="en-US" w:eastAsia="zh-CN"/>
        </w:rPr>
        <w:t>对该案进行调查</w:t>
      </w:r>
      <w:r>
        <w:rPr>
          <w:rFonts w:hint="eastAsia" w:ascii="宋体" w:hAnsi="宋体" w:eastAsia="宋体" w:cs="宋体"/>
          <w:bCs/>
          <w:sz w:val="30"/>
          <w:szCs w:val="30"/>
          <w:u w:val="single"/>
        </w:rPr>
        <w:t>。</w:t>
      </w:r>
    </w:p>
    <w:p>
      <w:pPr>
        <w:spacing w:line="360" w:lineRule="auto"/>
        <w:ind w:firstLine="600" w:firstLineChars="200"/>
        <w:rPr>
          <w:rFonts w:hint="eastAsia" w:ascii="宋体" w:hAnsi="宋体" w:eastAsia="宋体" w:cs="宋体"/>
          <w:kern w:val="1"/>
          <w:sz w:val="30"/>
          <w:szCs w:val="30"/>
          <w:u w:val="single"/>
          <w:lang w:val="en-US" w:eastAsia="zh-CN"/>
        </w:rPr>
      </w:pPr>
      <w:r>
        <w:rPr>
          <w:rFonts w:hint="eastAsia" w:ascii="宋体" w:hAnsi="宋体" w:eastAsia="宋体" w:cs="宋体"/>
          <w:kern w:val="1"/>
          <w:sz w:val="30"/>
          <w:szCs w:val="30"/>
          <w:u w:val="single"/>
          <w:lang w:val="en-US" w:eastAsia="zh-CN"/>
        </w:rPr>
        <w:t xml:space="preserve">经调查，河北志朝农资有限公司于的2023年2月份以每袋60元的价格从山东青岛厂家购进的购进宏福易达复合肥60袋，销售价70元/袋，货值金额4200元，共获利600元。河北志朝农资有限公司进货时，没有向山东青岛厂家索要宏福易达复合肥的进货发票及相关质检报告。经河北奇诺检测技术服务有限公司检测宏福易达复合肥的氧化钾的质量分数、总养分的质量分数不合格，氧化钾的质量分数标准要求为≥17-1.5，检验结果为0.4，总养分的质量分数标准要求为≥51，检验结果为33.5。到2023年3月17日我局依法向河北志朝农资有限公司送达河北奇诺检测技术服务有限公司出具的检测报告时，河北志朝农资有限公司购进的宏福易达复合肥已全部售完。                                       </w:t>
      </w:r>
    </w:p>
    <w:p>
      <w:pPr>
        <w:spacing w:line="360" w:lineRule="auto"/>
        <w:ind w:firstLine="600" w:firstLineChars="200"/>
        <w:rPr>
          <w:rFonts w:hint="eastAsia" w:asciiTheme="minorEastAsia" w:hAnsiTheme="minorEastAsia" w:eastAsiaTheme="minorEastAsia" w:cstheme="minorEastAsia"/>
          <w:color w:val="000000"/>
          <w:sz w:val="30"/>
          <w:szCs w:val="30"/>
          <w:u w:val="single"/>
        </w:rPr>
      </w:pPr>
      <w:r>
        <w:rPr>
          <w:rFonts w:hint="eastAsia" w:asciiTheme="minorEastAsia" w:hAnsiTheme="minorEastAsia" w:eastAsiaTheme="minorEastAsia" w:cstheme="minorEastAsia"/>
          <w:color w:val="000000"/>
          <w:sz w:val="30"/>
          <w:szCs w:val="30"/>
          <w:u w:val="single"/>
        </w:rPr>
        <w:t>上述事实，主要有以下证据证明：</w:t>
      </w:r>
    </w:p>
    <w:p>
      <w:pPr>
        <w:spacing w:line="360" w:lineRule="auto"/>
        <w:ind w:firstLine="600" w:firstLineChars="200"/>
        <w:rPr>
          <w:rFonts w:hint="eastAsia" w:asciiTheme="minorEastAsia" w:hAnsiTheme="minorEastAsia" w:eastAsiaTheme="minorEastAsia" w:cstheme="minorEastAsia"/>
          <w:sz w:val="30"/>
          <w:szCs w:val="30"/>
          <w:u w:val="single"/>
          <w:lang w:val="en-US" w:eastAsia="zh-CN"/>
        </w:rPr>
      </w:pPr>
      <w:r>
        <w:rPr>
          <w:rFonts w:hint="eastAsia" w:asciiTheme="minorEastAsia" w:hAnsiTheme="minorEastAsia" w:eastAsiaTheme="minorEastAsia" w:cstheme="minorEastAsia"/>
          <w:sz w:val="30"/>
          <w:szCs w:val="30"/>
          <w:u w:val="single"/>
          <w:lang w:val="en-US" w:eastAsia="zh-CN"/>
        </w:rPr>
        <w:t xml:space="preserve">1、河北志朝农资有限公司的营业执照复印件，证明了当事人的主体资格。                                                          </w:t>
      </w:r>
    </w:p>
    <w:p>
      <w:pPr>
        <w:spacing w:line="360" w:lineRule="auto"/>
        <w:ind w:firstLine="600" w:firstLineChars="200"/>
        <w:rPr>
          <w:rFonts w:hint="eastAsia" w:asciiTheme="minorEastAsia" w:hAnsiTheme="minorEastAsia" w:eastAsiaTheme="minorEastAsia" w:cstheme="minorEastAsia"/>
          <w:sz w:val="30"/>
          <w:szCs w:val="30"/>
          <w:u w:val="single"/>
          <w:lang w:val="en-US" w:eastAsia="zh-CN"/>
        </w:rPr>
      </w:pPr>
      <w:r>
        <w:rPr>
          <w:rFonts w:hint="eastAsia" w:asciiTheme="minorEastAsia" w:hAnsiTheme="minorEastAsia" w:eastAsiaTheme="minorEastAsia" w:cstheme="minorEastAsia"/>
          <w:sz w:val="30"/>
          <w:szCs w:val="30"/>
          <w:u w:val="single"/>
          <w:lang w:val="en-US" w:eastAsia="zh-CN"/>
        </w:rPr>
        <w:t>2、 张红鑫的身份证复印件，证明了法定代表人的主体身份。</w:t>
      </w:r>
    </w:p>
    <w:p>
      <w:pPr>
        <w:spacing w:line="360" w:lineRule="auto"/>
        <w:ind w:firstLine="600" w:firstLineChars="200"/>
        <w:rPr>
          <w:rFonts w:hint="eastAsia" w:asciiTheme="minorEastAsia" w:hAnsiTheme="minorEastAsia" w:eastAsiaTheme="minorEastAsia" w:cstheme="minorEastAsia"/>
          <w:sz w:val="30"/>
          <w:szCs w:val="30"/>
          <w:u w:val="single"/>
          <w:lang w:val="en-US" w:eastAsia="zh-CN"/>
        </w:rPr>
      </w:pPr>
      <w:r>
        <w:rPr>
          <w:rFonts w:hint="eastAsia" w:asciiTheme="minorEastAsia" w:hAnsiTheme="minorEastAsia" w:eastAsiaTheme="minorEastAsia" w:cstheme="minorEastAsia"/>
          <w:sz w:val="30"/>
          <w:szCs w:val="30"/>
          <w:u w:val="single"/>
          <w:lang w:val="en-US" w:eastAsia="zh-CN"/>
        </w:rPr>
        <w:t xml:space="preserve">3、授权委托书证明了委托人的身份。                  </w:t>
      </w:r>
    </w:p>
    <w:p>
      <w:pPr>
        <w:spacing w:line="360" w:lineRule="auto"/>
        <w:ind w:firstLine="600" w:firstLineChars="200"/>
        <w:rPr>
          <w:rFonts w:hint="eastAsia" w:asciiTheme="minorEastAsia" w:hAnsiTheme="minorEastAsia" w:eastAsiaTheme="minorEastAsia" w:cstheme="minorEastAsia"/>
          <w:sz w:val="30"/>
          <w:szCs w:val="30"/>
          <w:u w:val="single"/>
          <w:lang w:val="en-US" w:eastAsia="zh-CN"/>
        </w:rPr>
      </w:pPr>
      <w:r>
        <w:rPr>
          <w:rFonts w:hint="eastAsia" w:asciiTheme="minorEastAsia" w:hAnsiTheme="minorEastAsia" w:eastAsiaTheme="minorEastAsia" w:cstheme="minorEastAsia"/>
          <w:sz w:val="30"/>
          <w:szCs w:val="30"/>
          <w:u w:val="single"/>
          <w:lang w:val="en-US" w:eastAsia="zh-CN"/>
        </w:rPr>
        <w:t xml:space="preserve">4、刚志朝的身份证复印件，证明了委托人的身份。          </w:t>
      </w:r>
    </w:p>
    <w:p>
      <w:pPr>
        <w:spacing w:line="360" w:lineRule="auto"/>
        <w:ind w:firstLine="600" w:firstLineChars="200"/>
        <w:rPr>
          <w:rFonts w:hint="eastAsia" w:asciiTheme="minorEastAsia" w:hAnsiTheme="minorEastAsia" w:eastAsiaTheme="minorEastAsia" w:cstheme="minorEastAsia"/>
          <w:sz w:val="30"/>
          <w:szCs w:val="30"/>
          <w:u w:val="single"/>
          <w:lang w:val="en-US" w:eastAsia="zh-CN"/>
        </w:rPr>
      </w:pPr>
      <w:r>
        <w:rPr>
          <w:rFonts w:hint="eastAsia" w:asciiTheme="minorEastAsia" w:hAnsiTheme="minorEastAsia" w:eastAsiaTheme="minorEastAsia" w:cstheme="minorEastAsia"/>
          <w:sz w:val="30"/>
          <w:szCs w:val="30"/>
          <w:u w:val="single"/>
          <w:lang w:val="en-US" w:eastAsia="zh-CN"/>
        </w:rPr>
        <w:t xml:space="preserve">5、现场检查笔录证明了河北志朝农资有限公司经销的宏福易达复合肥剩余情况。                                          </w:t>
      </w:r>
    </w:p>
    <w:p>
      <w:pPr>
        <w:spacing w:line="360" w:lineRule="auto"/>
        <w:ind w:firstLine="600" w:firstLineChars="200"/>
        <w:rPr>
          <w:rFonts w:hint="eastAsia" w:asciiTheme="minorEastAsia" w:hAnsiTheme="minorEastAsia" w:eastAsiaTheme="minorEastAsia" w:cstheme="minorEastAsia"/>
          <w:sz w:val="30"/>
          <w:szCs w:val="30"/>
          <w:u w:val="single"/>
          <w:lang w:val="en-US" w:eastAsia="zh-CN"/>
        </w:rPr>
      </w:pPr>
      <w:r>
        <w:rPr>
          <w:rFonts w:hint="eastAsia" w:asciiTheme="minorEastAsia" w:hAnsiTheme="minorEastAsia" w:eastAsiaTheme="minorEastAsia" w:cstheme="minorEastAsia"/>
          <w:sz w:val="30"/>
          <w:szCs w:val="30"/>
          <w:u w:val="single"/>
          <w:lang w:val="en-US" w:eastAsia="zh-CN"/>
        </w:rPr>
        <w:t xml:space="preserve">6、询问调查笔录证明了该批宏福易达复合肥的购进、销售和利润情况。                                                                                                 </w:t>
      </w:r>
    </w:p>
    <w:p>
      <w:pPr>
        <w:spacing w:line="360" w:lineRule="auto"/>
        <w:ind w:firstLine="600" w:firstLineChars="200"/>
        <w:rPr>
          <w:rFonts w:hint="eastAsia" w:asciiTheme="minorEastAsia" w:hAnsiTheme="minorEastAsia" w:eastAsiaTheme="minorEastAsia" w:cstheme="minorEastAsia"/>
          <w:sz w:val="30"/>
          <w:szCs w:val="30"/>
          <w:u w:val="single"/>
          <w:lang w:val="en-US" w:eastAsia="zh-CN"/>
        </w:rPr>
      </w:pPr>
      <w:r>
        <w:rPr>
          <w:rFonts w:hint="eastAsia" w:asciiTheme="minorEastAsia" w:hAnsiTheme="minorEastAsia" w:eastAsiaTheme="minorEastAsia" w:cstheme="minorEastAsia"/>
          <w:sz w:val="30"/>
          <w:szCs w:val="30"/>
          <w:u w:val="single"/>
          <w:lang w:val="en-US" w:eastAsia="zh-CN"/>
        </w:rPr>
        <w:t xml:space="preserve">7、检验报告证明了该批次宏福易达复合肥为不合格产品。 </w:t>
      </w:r>
    </w:p>
    <w:p>
      <w:pPr>
        <w:spacing w:line="360" w:lineRule="auto"/>
        <w:ind w:firstLine="600" w:firstLineChars="200"/>
        <w:rPr>
          <w:rFonts w:hint="eastAsia" w:asciiTheme="minorEastAsia" w:hAnsiTheme="minorEastAsia" w:cstheme="minorEastAsia"/>
          <w:kern w:val="1"/>
          <w:sz w:val="30"/>
          <w:szCs w:val="30"/>
          <w:u w:val="single"/>
          <w:lang w:eastAsia="zh-CN"/>
        </w:rPr>
      </w:pPr>
      <w:r>
        <w:rPr>
          <w:rFonts w:hint="eastAsia" w:asciiTheme="minorEastAsia" w:hAnsiTheme="minorEastAsia" w:cstheme="minorEastAsia"/>
          <w:sz w:val="30"/>
          <w:szCs w:val="30"/>
          <w:u w:val="single"/>
          <w:lang w:val="en-US" w:eastAsia="zh-CN"/>
        </w:rPr>
        <w:t xml:space="preserve">以上证据均经当事人确认并签字。    </w:t>
      </w:r>
    </w:p>
    <w:p>
      <w:pPr>
        <w:spacing w:line="360" w:lineRule="auto"/>
        <w:ind w:firstLine="600" w:firstLineChars="200"/>
        <w:rPr>
          <w:rFonts w:hint="eastAsia" w:asciiTheme="minorEastAsia" w:hAnsiTheme="minorEastAsia" w:eastAsiaTheme="minorEastAsia" w:cstheme="minorEastAsia"/>
          <w:sz w:val="30"/>
          <w:szCs w:val="30"/>
          <w:u w:val="single"/>
        </w:rPr>
      </w:pPr>
    </w:p>
    <w:p>
      <w:pPr>
        <w:spacing w:line="360" w:lineRule="auto"/>
        <w:ind w:firstLine="600" w:firstLineChars="200"/>
        <w:rPr>
          <w:rFonts w:hint="eastAsia" w:asciiTheme="minorEastAsia" w:hAnsiTheme="minorEastAsia" w:eastAsiaTheme="minorEastAsia" w:cstheme="minorEastAsia"/>
          <w:sz w:val="30"/>
          <w:szCs w:val="30"/>
          <w:u w:val="single"/>
        </w:rPr>
      </w:pPr>
      <w:r>
        <w:rPr>
          <w:rFonts w:hint="eastAsia" w:asciiTheme="minorEastAsia" w:hAnsiTheme="minorEastAsia" w:eastAsiaTheme="minorEastAsia" w:cstheme="minorEastAsia"/>
          <w:sz w:val="30"/>
          <w:szCs w:val="30"/>
          <w:u w:val="single"/>
        </w:rPr>
        <w:t>本案调查终结后，我局于</w:t>
      </w:r>
      <w:r>
        <w:rPr>
          <w:rFonts w:hint="eastAsia" w:asciiTheme="minorEastAsia" w:hAnsiTheme="minorEastAsia" w:cstheme="minorEastAsia"/>
          <w:sz w:val="30"/>
          <w:szCs w:val="30"/>
          <w:u w:val="single"/>
          <w:lang w:val="en-US" w:eastAsia="zh-CN"/>
        </w:rPr>
        <w:t>2023</w:t>
      </w:r>
      <w:r>
        <w:rPr>
          <w:rFonts w:hint="eastAsia" w:asciiTheme="minorEastAsia" w:hAnsiTheme="minorEastAsia" w:eastAsiaTheme="minorEastAsia" w:cstheme="minorEastAsia"/>
          <w:sz w:val="30"/>
          <w:szCs w:val="30"/>
          <w:u w:val="single"/>
        </w:rPr>
        <w:t>年</w:t>
      </w:r>
      <w:r>
        <w:rPr>
          <w:rFonts w:hint="eastAsia" w:asciiTheme="minorEastAsia" w:hAnsiTheme="minorEastAsia" w:cstheme="minorEastAsia"/>
          <w:sz w:val="30"/>
          <w:szCs w:val="30"/>
          <w:u w:val="single"/>
          <w:lang w:val="en-US" w:eastAsia="zh-CN"/>
        </w:rPr>
        <w:t>4</w:t>
      </w:r>
      <w:r>
        <w:rPr>
          <w:rFonts w:hint="eastAsia" w:asciiTheme="minorEastAsia" w:hAnsiTheme="minorEastAsia" w:eastAsiaTheme="minorEastAsia" w:cstheme="minorEastAsia"/>
          <w:sz w:val="30"/>
          <w:szCs w:val="30"/>
          <w:u w:val="single"/>
          <w:lang w:val="en-US" w:eastAsia="zh-CN"/>
        </w:rPr>
        <w:t>月</w:t>
      </w:r>
      <w:r>
        <w:rPr>
          <w:rFonts w:hint="eastAsia" w:asciiTheme="minorEastAsia" w:hAnsiTheme="minorEastAsia" w:cstheme="minorEastAsia"/>
          <w:sz w:val="30"/>
          <w:szCs w:val="30"/>
          <w:u w:val="single"/>
          <w:lang w:val="en-US" w:eastAsia="zh-CN"/>
        </w:rPr>
        <w:t>18</w:t>
      </w:r>
      <w:r>
        <w:rPr>
          <w:rFonts w:hint="eastAsia" w:asciiTheme="minorEastAsia" w:hAnsiTheme="minorEastAsia" w:eastAsiaTheme="minorEastAsia" w:cstheme="minorEastAsia"/>
          <w:sz w:val="30"/>
          <w:szCs w:val="30"/>
          <w:u w:val="single"/>
        </w:rPr>
        <w:t>日向当事人直接送达了威县市场监督管理局行政处罚告知书（威市监</w:t>
      </w:r>
      <w:r>
        <w:rPr>
          <w:rFonts w:hint="eastAsia" w:asciiTheme="minorEastAsia" w:hAnsiTheme="minorEastAsia" w:cstheme="minorEastAsia"/>
          <w:sz w:val="30"/>
          <w:szCs w:val="30"/>
          <w:u w:val="single"/>
          <w:lang w:val="en-US" w:eastAsia="zh-CN"/>
        </w:rPr>
        <w:t>罚</w:t>
      </w:r>
      <w:r>
        <w:rPr>
          <w:rFonts w:hint="eastAsia" w:asciiTheme="minorEastAsia" w:hAnsiTheme="minorEastAsia" w:eastAsiaTheme="minorEastAsia" w:cstheme="minorEastAsia"/>
          <w:sz w:val="30"/>
          <w:szCs w:val="30"/>
          <w:u w:val="single"/>
        </w:rPr>
        <w:t>告</w:t>
      </w:r>
      <w:r>
        <w:rPr>
          <w:rFonts w:hint="eastAsia" w:asciiTheme="minorEastAsia" w:hAnsiTheme="minorEastAsia" w:cstheme="minorEastAsia"/>
          <w:sz w:val="30"/>
          <w:szCs w:val="30"/>
          <w:u w:val="single"/>
          <w:lang w:eastAsia="zh-CN"/>
        </w:rPr>
        <w:t>[2023]</w:t>
      </w:r>
      <w:r>
        <w:rPr>
          <w:rFonts w:hint="eastAsia" w:asciiTheme="minorEastAsia" w:hAnsiTheme="minorEastAsia" w:cstheme="minorEastAsia"/>
          <w:color w:val="000000"/>
          <w:sz w:val="30"/>
          <w:szCs w:val="30"/>
          <w:u w:val="single"/>
          <w:lang w:val="en-US" w:eastAsia="zh-CN"/>
        </w:rPr>
        <w:t>1052</w:t>
      </w:r>
      <w:r>
        <w:rPr>
          <w:rFonts w:hint="eastAsia" w:asciiTheme="minorEastAsia" w:hAnsiTheme="minorEastAsia" w:cstheme="minorEastAsia"/>
          <w:color w:val="000000"/>
          <w:sz w:val="30"/>
          <w:szCs w:val="30"/>
          <w:u w:val="single"/>
          <w:lang w:eastAsia="zh-CN"/>
        </w:rPr>
        <w:t>号</w:t>
      </w:r>
      <w:r>
        <w:rPr>
          <w:rFonts w:hint="eastAsia" w:asciiTheme="minorEastAsia" w:hAnsiTheme="minorEastAsia" w:eastAsiaTheme="minorEastAsia" w:cstheme="minorEastAsia"/>
          <w:sz w:val="30"/>
          <w:szCs w:val="30"/>
          <w:u w:val="single"/>
        </w:rPr>
        <w:t>），当事人未在法定时间内提出陈述、申辩</w:t>
      </w:r>
      <w:r>
        <w:rPr>
          <w:rFonts w:hint="eastAsia" w:asciiTheme="minorEastAsia" w:hAnsiTheme="minorEastAsia" w:cstheme="minorEastAsia"/>
          <w:sz w:val="30"/>
          <w:szCs w:val="30"/>
          <w:u w:val="single"/>
          <w:lang w:val="en-US" w:eastAsia="zh-CN"/>
        </w:rPr>
        <w:t>意见</w:t>
      </w:r>
      <w:r>
        <w:rPr>
          <w:rFonts w:hint="eastAsia" w:asciiTheme="minorEastAsia" w:hAnsiTheme="minorEastAsia" w:cstheme="minorEastAsia"/>
          <w:sz w:val="30"/>
          <w:szCs w:val="30"/>
          <w:u w:val="single"/>
          <w:lang w:eastAsia="zh-CN"/>
        </w:rPr>
        <w:t>，</w:t>
      </w:r>
      <w:r>
        <w:rPr>
          <w:rFonts w:hint="eastAsia" w:asciiTheme="minorEastAsia" w:hAnsiTheme="minorEastAsia" w:cstheme="minorEastAsia"/>
          <w:sz w:val="30"/>
          <w:szCs w:val="30"/>
          <w:u w:val="single"/>
          <w:lang w:val="en-US" w:eastAsia="zh-CN"/>
        </w:rPr>
        <w:t>未要求举行</w:t>
      </w:r>
      <w:r>
        <w:rPr>
          <w:rFonts w:hint="eastAsia" w:asciiTheme="minorEastAsia" w:hAnsiTheme="minorEastAsia" w:eastAsiaTheme="minorEastAsia" w:cstheme="minorEastAsia"/>
          <w:sz w:val="30"/>
          <w:szCs w:val="30"/>
          <w:u w:val="single"/>
        </w:rPr>
        <w:t>听证。</w:t>
      </w:r>
    </w:p>
    <w:p>
      <w:pPr>
        <w:spacing w:line="360" w:lineRule="auto"/>
        <w:ind w:firstLine="600" w:firstLineChars="200"/>
        <w:rPr>
          <w:rFonts w:hint="eastAsia" w:asciiTheme="minorEastAsia" w:hAnsiTheme="minorEastAsia" w:cstheme="minorEastAsia"/>
          <w:sz w:val="30"/>
          <w:szCs w:val="30"/>
          <w:u w:val="single"/>
          <w:lang w:val="en-US" w:eastAsia="zh-CN"/>
        </w:rPr>
      </w:pPr>
      <w:r>
        <w:rPr>
          <w:rFonts w:hint="eastAsia" w:asciiTheme="minorEastAsia" w:hAnsiTheme="minorEastAsia" w:cstheme="minorEastAsia"/>
          <w:kern w:val="1"/>
          <w:sz w:val="30"/>
          <w:szCs w:val="30"/>
          <w:u w:val="single"/>
          <w:lang w:val="en-US" w:eastAsia="zh-CN"/>
        </w:rPr>
        <w:t>本局认为，</w:t>
      </w:r>
      <w:r>
        <w:rPr>
          <w:rFonts w:hint="eastAsia" w:asciiTheme="minorEastAsia" w:hAnsiTheme="minorEastAsia" w:cstheme="minorEastAsia"/>
          <w:kern w:val="1"/>
          <w:sz w:val="30"/>
          <w:szCs w:val="30"/>
          <w:u w:val="single"/>
          <w:lang w:eastAsia="zh-CN"/>
        </w:rPr>
        <w:t>河北志朝农资有限公司</w:t>
      </w:r>
      <w:r>
        <w:rPr>
          <w:rFonts w:hint="eastAsia" w:asciiTheme="minorEastAsia" w:hAnsiTheme="minorEastAsia" w:cstheme="minorEastAsia"/>
          <w:b w:val="0"/>
          <w:bCs w:val="0"/>
          <w:kern w:val="1"/>
          <w:sz w:val="30"/>
          <w:szCs w:val="30"/>
          <w:u w:val="single"/>
          <w:lang w:val="en-US" w:eastAsia="zh-CN"/>
        </w:rPr>
        <w:t>经销不合格宏福易达复合肥，其行为</w:t>
      </w:r>
      <w:r>
        <w:rPr>
          <w:rFonts w:hint="eastAsia" w:asciiTheme="minorEastAsia" w:hAnsiTheme="minorEastAsia" w:eastAsiaTheme="minorEastAsia" w:cstheme="minorEastAsia"/>
          <w:sz w:val="30"/>
          <w:szCs w:val="30"/>
          <w:u w:val="single"/>
        </w:rPr>
        <w:t>违反了</w:t>
      </w:r>
      <w:r>
        <w:rPr>
          <w:rFonts w:hint="eastAsia" w:asciiTheme="minorEastAsia" w:hAnsiTheme="minorEastAsia" w:cstheme="minorEastAsia"/>
          <w:sz w:val="30"/>
          <w:szCs w:val="30"/>
          <w:u w:val="single"/>
          <w:lang w:eastAsia="zh-CN"/>
        </w:rPr>
        <w:t>《</w:t>
      </w:r>
      <w:r>
        <w:rPr>
          <w:rFonts w:hint="eastAsia" w:asciiTheme="minorEastAsia" w:hAnsiTheme="minorEastAsia" w:cstheme="minorEastAsia"/>
          <w:sz w:val="30"/>
          <w:szCs w:val="30"/>
          <w:u w:val="single"/>
          <w:lang w:val="en-US" w:eastAsia="zh-CN"/>
        </w:rPr>
        <w:t>中华人民共和国产品质量法</w:t>
      </w:r>
      <w:r>
        <w:rPr>
          <w:rFonts w:hint="eastAsia" w:asciiTheme="minorEastAsia" w:hAnsiTheme="minorEastAsia" w:cstheme="minorEastAsia"/>
          <w:sz w:val="30"/>
          <w:szCs w:val="30"/>
          <w:u w:val="single"/>
          <w:lang w:eastAsia="zh-CN"/>
        </w:rPr>
        <w:t>》第</w:t>
      </w:r>
      <w:r>
        <w:rPr>
          <w:rFonts w:hint="eastAsia" w:asciiTheme="minorEastAsia" w:hAnsiTheme="minorEastAsia" w:cstheme="minorEastAsia"/>
          <w:sz w:val="30"/>
          <w:szCs w:val="30"/>
          <w:u w:val="single"/>
          <w:lang w:val="en-US" w:eastAsia="zh-CN"/>
        </w:rPr>
        <w:t>三十九条</w:t>
      </w:r>
      <w:r>
        <w:rPr>
          <w:rFonts w:hint="eastAsia" w:asciiTheme="minorEastAsia" w:hAnsiTheme="minorEastAsia" w:cstheme="minorEastAsia"/>
          <w:sz w:val="30"/>
          <w:szCs w:val="30"/>
          <w:u w:val="single"/>
          <w:lang w:eastAsia="zh-CN"/>
        </w:rPr>
        <w:t>“</w:t>
      </w:r>
      <w:r>
        <w:rPr>
          <w:rFonts w:hint="eastAsia" w:asciiTheme="minorEastAsia" w:hAnsiTheme="minorEastAsia" w:cstheme="minorEastAsia"/>
          <w:sz w:val="30"/>
          <w:szCs w:val="30"/>
          <w:u w:val="single"/>
          <w:lang w:val="en-US" w:eastAsia="zh-CN"/>
        </w:rPr>
        <w:t>销售者销售产品，不得掺杂、掺假，不得以假充真、以次充好，不得以不合格产品冒充合格产品。</w:t>
      </w:r>
      <w:r>
        <w:rPr>
          <w:rFonts w:hint="eastAsia" w:asciiTheme="minorEastAsia" w:hAnsiTheme="minorEastAsia" w:cstheme="minorEastAsia"/>
          <w:sz w:val="30"/>
          <w:szCs w:val="30"/>
          <w:u w:val="single"/>
          <w:lang w:eastAsia="zh-CN"/>
        </w:rPr>
        <w:t>”之规定</w:t>
      </w:r>
      <w:r>
        <w:rPr>
          <w:rFonts w:hint="eastAsia" w:asciiTheme="minorEastAsia" w:hAnsiTheme="minorEastAsia" w:eastAsiaTheme="minorEastAsia" w:cstheme="minorEastAsia"/>
          <w:sz w:val="30"/>
          <w:szCs w:val="30"/>
          <w:u w:val="single"/>
        </w:rPr>
        <w:t>，</w:t>
      </w:r>
      <w:r>
        <w:rPr>
          <w:rFonts w:hint="eastAsia" w:asciiTheme="minorEastAsia" w:hAnsiTheme="minorEastAsia" w:cstheme="minorEastAsia"/>
          <w:sz w:val="30"/>
          <w:szCs w:val="30"/>
          <w:u w:val="single"/>
          <w:lang w:val="en-US" w:eastAsia="zh-CN"/>
        </w:rPr>
        <w:t>已构成</w:t>
      </w:r>
      <w:r>
        <w:rPr>
          <w:rFonts w:hint="eastAsia" w:asciiTheme="minorEastAsia" w:hAnsiTheme="minorEastAsia" w:eastAsiaTheme="minorEastAsia" w:cstheme="minorEastAsia"/>
          <w:sz w:val="30"/>
          <w:szCs w:val="30"/>
          <w:u w:val="single"/>
        </w:rPr>
        <w:t>违法行为</w:t>
      </w:r>
      <w:r>
        <w:rPr>
          <w:rFonts w:hint="eastAsia" w:asciiTheme="minorEastAsia" w:hAnsiTheme="minorEastAsia" w:eastAsiaTheme="minorEastAsia" w:cstheme="minorEastAsia"/>
          <w:sz w:val="30"/>
          <w:szCs w:val="30"/>
          <w:u w:val="single"/>
          <w:lang w:eastAsia="zh-CN"/>
        </w:rPr>
        <w:t>。</w:t>
      </w:r>
      <w:r>
        <w:rPr>
          <w:rFonts w:hint="eastAsia" w:asciiTheme="minorEastAsia" w:hAnsiTheme="minorEastAsia" w:cstheme="minorEastAsia"/>
          <w:sz w:val="30"/>
          <w:szCs w:val="30"/>
          <w:u w:val="single"/>
          <w:lang w:val="en-US" w:eastAsia="zh-CN"/>
        </w:rPr>
        <w:t>依照</w:t>
      </w:r>
      <w:r>
        <w:rPr>
          <w:rFonts w:hint="eastAsia" w:asciiTheme="minorEastAsia" w:hAnsiTheme="minorEastAsia" w:cstheme="minorEastAsia"/>
          <w:sz w:val="30"/>
          <w:szCs w:val="30"/>
          <w:u w:val="single"/>
          <w:lang w:eastAsia="zh-CN"/>
        </w:rPr>
        <w:t>《中华人民共和国产品质量法》</w:t>
      </w:r>
      <w:r>
        <w:rPr>
          <w:rFonts w:hint="eastAsia" w:asciiTheme="minorEastAsia" w:hAnsiTheme="minorEastAsia" w:cstheme="minorEastAsia"/>
          <w:sz w:val="30"/>
          <w:szCs w:val="30"/>
          <w:u w:val="single"/>
          <w:lang w:val="en-US" w:eastAsia="zh-CN"/>
        </w:rPr>
        <w:t>第四十九条：“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之规定 ，予以处罚。</w:t>
      </w:r>
    </w:p>
    <w:p>
      <w:pPr>
        <w:spacing w:line="360" w:lineRule="auto"/>
        <w:ind w:firstLine="600" w:firstLineChars="200"/>
        <w:rPr>
          <w:rFonts w:hint="eastAsia" w:ascii="宋体" w:hAnsi="宋体" w:eastAsia="宋体" w:cs="宋体"/>
          <w:sz w:val="30"/>
          <w:szCs w:val="30"/>
          <w:u w:val="single"/>
        </w:rPr>
      </w:pPr>
      <w:r>
        <w:rPr>
          <w:rFonts w:hint="eastAsia" w:ascii="宋体" w:hAnsi="宋体" w:eastAsia="宋体" w:cs="宋体"/>
          <w:sz w:val="30"/>
          <w:szCs w:val="30"/>
          <w:u w:val="single"/>
          <w:lang w:val="en-US" w:eastAsia="zh-CN"/>
        </w:rPr>
        <w:t>鉴于</w:t>
      </w:r>
      <w:r>
        <w:rPr>
          <w:rFonts w:hint="eastAsia" w:ascii="宋体" w:hAnsi="宋体" w:eastAsia="宋体" w:cs="宋体"/>
          <w:sz w:val="30"/>
          <w:szCs w:val="30"/>
          <w:u w:val="single"/>
          <w:lang w:eastAsia="zh-CN"/>
        </w:rPr>
        <w:t>河北志朝农资有限公司</w:t>
      </w:r>
      <w:r>
        <w:rPr>
          <w:rFonts w:hint="eastAsia" w:ascii="宋体" w:hAnsi="宋体" w:eastAsia="宋体" w:cs="宋体"/>
          <w:sz w:val="30"/>
          <w:szCs w:val="30"/>
          <w:u w:val="single"/>
          <w:lang w:val="en-US" w:eastAsia="zh-CN"/>
        </w:rPr>
        <w:t>在我局立案调查期间积极配合，如实提供证据材料，根据</w:t>
      </w:r>
      <w:r>
        <w:rPr>
          <w:rFonts w:hint="eastAsia" w:ascii="宋体" w:hAnsi="宋体" w:eastAsia="宋体" w:cs="宋体"/>
          <w:sz w:val="30"/>
          <w:szCs w:val="30"/>
          <w:u w:val="single"/>
        </w:rPr>
        <w:t>《</w:t>
      </w:r>
      <w:r>
        <w:rPr>
          <w:rFonts w:hint="eastAsia" w:ascii="宋体" w:hAnsi="宋体" w:eastAsia="宋体" w:cs="宋体"/>
          <w:sz w:val="30"/>
          <w:szCs w:val="30"/>
          <w:u w:val="single"/>
          <w:lang w:eastAsia="zh-CN"/>
        </w:rPr>
        <w:t>河北省市场监督管理行政处罚裁量基准</w:t>
      </w:r>
      <w:r>
        <w:rPr>
          <w:rFonts w:hint="eastAsia" w:ascii="宋体" w:hAnsi="宋体" w:eastAsia="宋体" w:cs="宋体"/>
          <w:sz w:val="30"/>
          <w:szCs w:val="30"/>
          <w:u w:val="single"/>
        </w:rPr>
        <w:t>》的规定</w:t>
      </w:r>
      <w:r>
        <w:rPr>
          <w:rFonts w:hint="eastAsia" w:ascii="宋体" w:hAnsi="宋体" w:eastAsia="宋体" w:cs="宋体"/>
          <w:sz w:val="30"/>
          <w:szCs w:val="30"/>
          <w:u w:val="single"/>
          <w:lang w:eastAsia="zh-CN"/>
        </w:rPr>
        <w:t>，</w:t>
      </w:r>
      <w:r>
        <w:rPr>
          <w:rFonts w:hint="eastAsia" w:ascii="宋体" w:hAnsi="宋体" w:eastAsia="宋体" w:cs="宋体"/>
          <w:sz w:val="30"/>
          <w:szCs w:val="30"/>
          <w:u w:val="single"/>
          <w:lang w:val="en-US" w:eastAsia="zh-CN"/>
        </w:rPr>
        <w:t>对当事人予以从轻处罚。</w:t>
      </w:r>
    </w:p>
    <w:p>
      <w:pPr>
        <w:spacing w:line="360" w:lineRule="auto"/>
        <w:ind w:firstLine="600" w:firstLineChars="200"/>
        <w:rPr>
          <w:rFonts w:hint="eastAsia" w:ascii="宋体" w:hAnsi="宋体" w:eastAsia="宋体" w:cs="宋体"/>
          <w:spacing w:val="-1"/>
          <w:sz w:val="30"/>
          <w:szCs w:val="30"/>
          <w:u w:val="single"/>
          <w:lang w:val="en-US" w:eastAsia="zh-CN"/>
        </w:rPr>
      </w:pPr>
      <w:r>
        <w:rPr>
          <w:rFonts w:hint="eastAsia" w:asciiTheme="minorEastAsia" w:hAnsiTheme="minorEastAsia" w:cstheme="minorEastAsia"/>
          <w:sz w:val="30"/>
          <w:szCs w:val="30"/>
          <w:u w:val="single"/>
          <w:lang w:val="en-US" w:eastAsia="zh-CN"/>
        </w:rPr>
        <w:t>综上，</w:t>
      </w:r>
      <w:r>
        <w:rPr>
          <w:rFonts w:hint="eastAsia" w:ascii="宋体" w:hAnsi="宋体" w:eastAsia="宋体" w:cs="宋体"/>
          <w:sz w:val="30"/>
          <w:szCs w:val="30"/>
          <w:u w:val="single"/>
          <w:lang w:eastAsia="zh-CN"/>
        </w:rPr>
        <w:t>河北志朝农资有限公司</w:t>
      </w:r>
      <w:r>
        <w:rPr>
          <w:rFonts w:hint="eastAsia" w:asciiTheme="minorEastAsia" w:hAnsiTheme="minorEastAsia" w:cstheme="minorEastAsia"/>
          <w:sz w:val="30"/>
          <w:szCs w:val="30"/>
          <w:u w:val="single"/>
          <w:lang w:val="en-US" w:eastAsia="zh-CN"/>
        </w:rPr>
        <w:t>上述行为违法了</w:t>
      </w:r>
      <w:r>
        <w:rPr>
          <w:rFonts w:hint="eastAsia" w:asciiTheme="minorEastAsia" w:hAnsiTheme="minorEastAsia" w:cstheme="minorEastAsia"/>
          <w:sz w:val="30"/>
          <w:szCs w:val="30"/>
          <w:u w:val="single"/>
          <w:lang w:eastAsia="zh-CN"/>
        </w:rPr>
        <w:t>《中华人民共和国产品质量法》第三十九条</w:t>
      </w:r>
      <w:r>
        <w:rPr>
          <w:rFonts w:hint="eastAsia" w:asciiTheme="minorEastAsia" w:hAnsiTheme="minorEastAsia" w:cstheme="minorEastAsia"/>
          <w:sz w:val="30"/>
          <w:szCs w:val="30"/>
          <w:u w:val="single"/>
          <w:lang w:val="en-US" w:eastAsia="zh-CN"/>
        </w:rPr>
        <w:t>规定；依照</w:t>
      </w:r>
      <w:r>
        <w:rPr>
          <w:rFonts w:hint="eastAsia" w:asciiTheme="minorEastAsia" w:hAnsiTheme="minorEastAsia" w:cstheme="minorEastAsia"/>
          <w:sz w:val="30"/>
          <w:szCs w:val="30"/>
          <w:u w:val="single"/>
          <w:lang w:eastAsia="zh-CN"/>
        </w:rPr>
        <w:t>《中华人民共和国产品质量法》</w:t>
      </w:r>
      <w:r>
        <w:rPr>
          <w:rFonts w:hint="eastAsia" w:asciiTheme="minorEastAsia" w:hAnsiTheme="minorEastAsia" w:cstheme="minorEastAsia"/>
          <w:sz w:val="30"/>
          <w:szCs w:val="30"/>
          <w:u w:val="single"/>
          <w:lang w:val="en-US" w:eastAsia="zh-CN"/>
        </w:rPr>
        <w:t>第四十九条规定，</w:t>
      </w:r>
      <w:r>
        <w:rPr>
          <w:rFonts w:hint="eastAsia" w:ascii="宋体" w:hAnsi="宋体" w:eastAsia="宋体" w:cs="宋体"/>
          <w:spacing w:val="-5"/>
          <w:sz w:val="30"/>
          <w:szCs w:val="30"/>
          <w:u w:val="single"/>
        </w:rPr>
        <w:t>责令</w:t>
      </w:r>
      <w:r>
        <w:rPr>
          <w:rFonts w:hint="eastAsia" w:ascii="宋体" w:hAnsi="宋体" w:eastAsia="宋体" w:cs="宋体"/>
          <w:sz w:val="30"/>
          <w:szCs w:val="30"/>
          <w:u w:val="single"/>
          <w:lang w:eastAsia="zh-CN"/>
        </w:rPr>
        <w:t>河北志朝农资有限公司</w:t>
      </w:r>
      <w:r>
        <w:rPr>
          <w:rFonts w:hint="eastAsia" w:ascii="宋体" w:hAnsi="宋体" w:eastAsia="宋体" w:cs="宋体"/>
          <w:spacing w:val="-1"/>
          <w:sz w:val="30"/>
          <w:szCs w:val="30"/>
          <w:u w:val="single"/>
          <w:lang w:val="en-US" w:eastAsia="zh-CN"/>
        </w:rPr>
        <w:t>立即停止</w:t>
      </w:r>
    </w:p>
    <w:p>
      <w:pPr>
        <w:spacing w:line="360" w:lineRule="auto"/>
        <w:ind w:firstLine="596" w:firstLineChars="200"/>
        <w:rPr>
          <w:rFonts w:hint="eastAsia" w:ascii="宋体" w:hAnsi="宋体" w:eastAsia="宋体" w:cs="宋体"/>
          <w:spacing w:val="-1"/>
          <w:sz w:val="30"/>
          <w:szCs w:val="30"/>
          <w:u w:val="single"/>
          <w:lang w:val="en-US" w:eastAsia="zh-CN"/>
        </w:rPr>
      </w:pPr>
    </w:p>
    <w:p>
      <w:pPr>
        <w:spacing w:line="360" w:lineRule="auto"/>
        <w:rPr>
          <w:rFonts w:hint="eastAsia" w:asciiTheme="minorEastAsia" w:hAnsiTheme="minorEastAsia" w:cstheme="minorEastAsia"/>
          <w:bCs/>
          <w:sz w:val="30"/>
          <w:szCs w:val="30"/>
          <w:u w:val="single"/>
          <w:lang w:val="en-US" w:eastAsia="zh-CN"/>
        </w:rPr>
      </w:pPr>
      <w:r>
        <w:rPr>
          <w:rFonts w:hint="eastAsia" w:ascii="宋体" w:hAnsi="宋体" w:eastAsia="宋体" w:cs="宋体"/>
          <w:spacing w:val="-1"/>
          <w:sz w:val="30"/>
          <w:szCs w:val="30"/>
          <w:u w:val="single"/>
        </w:rPr>
        <w:t>上述违法行为</w:t>
      </w:r>
      <w:r>
        <w:rPr>
          <w:rFonts w:hint="eastAsia" w:ascii="宋体" w:hAnsi="宋体" w:eastAsia="宋体" w:cs="宋体"/>
          <w:spacing w:val="-1"/>
          <w:sz w:val="30"/>
          <w:szCs w:val="30"/>
          <w:u w:val="single"/>
          <w:lang w:eastAsia="zh-CN"/>
        </w:rPr>
        <w:t>，</w:t>
      </w:r>
      <w:r>
        <w:rPr>
          <w:rFonts w:hint="eastAsia" w:ascii="宋体" w:hAnsi="宋体" w:eastAsia="宋体" w:cs="宋体"/>
          <w:spacing w:val="-1"/>
          <w:sz w:val="30"/>
          <w:szCs w:val="30"/>
          <w:u w:val="single"/>
        </w:rPr>
        <w:t>并决定处罚如下：</w:t>
      </w:r>
      <w:r>
        <w:rPr>
          <w:rFonts w:hint="eastAsia" w:ascii="宋体" w:hAnsi="宋体" w:eastAsia="宋体" w:cs="宋体"/>
          <w:spacing w:val="-1"/>
          <w:sz w:val="30"/>
          <w:szCs w:val="30"/>
          <w:u w:val="single"/>
          <w:lang w:val="en-US" w:eastAsia="zh-CN"/>
        </w:rPr>
        <w:t>1、</w:t>
      </w:r>
      <w:r>
        <w:rPr>
          <w:rFonts w:hint="eastAsia" w:asciiTheme="minorEastAsia" w:hAnsiTheme="minorEastAsia" w:cstheme="minorEastAsia"/>
          <w:bCs/>
          <w:sz w:val="30"/>
          <w:szCs w:val="30"/>
          <w:u w:val="single"/>
          <w:lang w:val="en-US" w:eastAsia="zh-CN"/>
        </w:rPr>
        <w:t xml:space="preserve">没收违法所得600元；2、罚款4400元。                                                        </w:t>
      </w:r>
    </w:p>
    <w:p>
      <w:pPr>
        <w:spacing w:line="360" w:lineRule="auto"/>
        <w:ind w:firstLine="600" w:firstLineChars="200"/>
        <w:rPr>
          <w:rFonts w:hint="eastAsia" w:ascii="宋体" w:hAnsi="宋体" w:eastAsia="宋体" w:cs="宋体"/>
          <w:color w:val="000000"/>
          <w:sz w:val="30"/>
          <w:szCs w:val="30"/>
        </w:rPr>
      </w:pPr>
      <w:r>
        <w:rPr>
          <w:rFonts w:hint="eastAsia" w:asciiTheme="minorEastAsia" w:hAnsiTheme="minorEastAsia" w:cstheme="minorEastAsia"/>
          <w:sz w:val="30"/>
          <w:szCs w:val="30"/>
          <w:u w:val="none"/>
          <w:lang w:val="en-US" w:eastAsia="zh-CN"/>
        </w:rPr>
        <w:t>当事人</w:t>
      </w:r>
      <w:r>
        <w:rPr>
          <w:rFonts w:hint="eastAsia" w:ascii="宋体" w:hAnsi="宋体" w:eastAsia="宋体" w:cs="宋体"/>
          <w:color w:val="000000"/>
          <w:sz w:val="30"/>
          <w:szCs w:val="30"/>
        </w:rPr>
        <w:t>自接到本处罚决定书之日起十五日内到威县</w:t>
      </w:r>
      <w:r>
        <w:rPr>
          <w:rFonts w:hint="eastAsia" w:ascii="宋体" w:hAnsi="宋体" w:eastAsia="宋体" w:cs="宋体"/>
          <w:color w:val="000000"/>
          <w:sz w:val="30"/>
          <w:szCs w:val="30"/>
          <w:lang w:val="en-US" w:eastAsia="zh-CN"/>
        </w:rPr>
        <w:t>收费管理局银行账户</w:t>
      </w:r>
      <w:r>
        <w:rPr>
          <w:rFonts w:hint="eastAsia" w:ascii="宋体" w:hAnsi="宋体" w:eastAsia="宋体" w:cs="宋体"/>
          <w:color w:val="000000"/>
          <w:sz w:val="30"/>
          <w:szCs w:val="30"/>
        </w:rPr>
        <w:t>缴纳罚款，逾期不缴纳，每日按罚款数额的百分之三加处罚款。</w:t>
      </w:r>
    </w:p>
    <w:p>
      <w:pPr>
        <w:spacing w:line="360" w:lineRule="auto"/>
        <w:ind w:firstLine="600" w:firstLineChars="200"/>
        <w:rPr>
          <w:rFonts w:hint="eastAsia" w:ascii="仿宋" w:hAnsi="仿宋" w:eastAsia="仿宋" w:cs="仿宋"/>
          <w:sz w:val="30"/>
          <w:szCs w:val="30"/>
          <w:u w:val="none"/>
        </w:rPr>
      </w:pPr>
      <w:r>
        <w:rPr>
          <w:rFonts w:hint="eastAsia" w:ascii="宋体" w:hAnsi="宋体" w:eastAsia="宋体" w:cs="宋体"/>
          <w:color w:val="000000"/>
          <w:sz w:val="30"/>
          <w:szCs w:val="30"/>
        </w:rPr>
        <w:t>如不服本处罚决定，可在接到本处罚决定之日起</w:t>
      </w:r>
      <w:r>
        <w:rPr>
          <w:rFonts w:hint="eastAsia" w:ascii="宋体" w:hAnsi="宋体" w:eastAsia="宋体" w:cs="宋体"/>
          <w:color w:val="000000"/>
          <w:sz w:val="30"/>
          <w:szCs w:val="30"/>
          <w:u w:val="single"/>
        </w:rPr>
        <w:t>六十日</w:t>
      </w:r>
      <w:r>
        <w:rPr>
          <w:rFonts w:hint="eastAsia" w:ascii="宋体" w:hAnsi="宋体" w:eastAsia="宋体" w:cs="宋体"/>
          <w:color w:val="000000"/>
          <w:sz w:val="30"/>
          <w:szCs w:val="30"/>
        </w:rPr>
        <w:t>内，向</w:t>
      </w:r>
      <w:r>
        <w:rPr>
          <w:rFonts w:hint="eastAsia" w:ascii="宋体" w:hAnsi="宋体" w:eastAsia="宋体" w:cs="宋体"/>
          <w:color w:val="000000"/>
          <w:sz w:val="30"/>
          <w:szCs w:val="30"/>
          <w:u w:val="none"/>
        </w:rPr>
        <w:t>威县人民政府申请复议,</w:t>
      </w:r>
      <w:r>
        <w:rPr>
          <w:rFonts w:hint="eastAsia" w:ascii="宋体" w:hAnsi="宋体" w:eastAsia="宋体" w:cs="宋体"/>
          <w:color w:val="000000"/>
          <w:sz w:val="30"/>
          <w:szCs w:val="30"/>
        </w:rPr>
        <w:t xml:space="preserve"> </w:t>
      </w:r>
      <w:r>
        <w:rPr>
          <w:rFonts w:hint="eastAsia" w:ascii="宋体" w:hAnsi="宋体" w:eastAsia="宋体" w:cs="宋体"/>
          <w:b w:val="0"/>
          <w:bCs w:val="0"/>
          <w:strike w:val="0"/>
          <w:dstrike w:val="0"/>
          <w:color w:val="000000"/>
          <w:sz w:val="30"/>
          <w:szCs w:val="30"/>
          <w:lang w:val="en-US" w:eastAsia="zh-CN"/>
        </w:rPr>
        <w:t>也</w:t>
      </w:r>
      <w:r>
        <w:rPr>
          <w:rFonts w:hint="eastAsia" w:ascii="宋体" w:hAnsi="宋体" w:eastAsia="宋体" w:cs="宋体"/>
          <w:b w:val="0"/>
          <w:bCs w:val="0"/>
          <w:strike w:val="0"/>
          <w:dstrike w:val="0"/>
          <w:color w:val="000000"/>
          <w:sz w:val="30"/>
          <w:szCs w:val="30"/>
          <w:lang w:eastAsia="zh-CN"/>
        </w:rPr>
        <w:t>可以在接到</w:t>
      </w:r>
      <w:r>
        <w:rPr>
          <w:rFonts w:hint="eastAsia" w:ascii="宋体" w:hAnsi="宋体" w:eastAsia="宋体" w:cs="宋体"/>
          <w:b w:val="0"/>
          <w:bCs w:val="0"/>
          <w:strike w:val="0"/>
          <w:dstrike w:val="0"/>
          <w:color w:val="000000"/>
          <w:sz w:val="30"/>
          <w:szCs w:val="30"/>
          <w:lang w:val="en-US" w:eastAsia="zh-CN"/>
        </w:rPr>
        <w:t>处罚</w:t>
      </w:r>
      <w:r>
        <w:rPr>
          <w:rFonts w:hint="eastAsia" w:ascii="宋体" w:hAnsi="宋体" w:eastAsia="宋体" w:cs="宋体"/>
          <w:b w:val="0"/>
          <w:bCs w:val="0"/>
          <w:strike w:val="0"/>
          <w:dstrike w:val="0"/>
          <w:color w:val="000000"/>
          <w:sz w:val="30"/>
          <w:szCs w:val="30"/>
          <w:lang w:eastAsia="zh-CN"/>
        </w:rPr>
        <w:t>决定之日起</w:t>
      </w:r>
      <w:r>
        <w:rPr>
          <w:rFonts w:hint="eastAsia" w:ascii="宋体" w:hAnsi="宋体" w:eastAsia="宋体" w:cs="宋体"/>
          <w:b w:val="0"/>
          <w:bCs w:val="0"/>
          <w:strike w:val="0"/>
          <w:dstrike w:val="0"/>
          <w:color w:val="000000"/>
          <w:sz w:val="30"/>
          <w:szCs w:val="30"/>
          <w:lang w:val="en-US" w:eastAsia="zh-CN"/>
        </w:rPr>
        <w:t>六个月</w:t>
      </w:r>
      <w:r>
        <w:rPr>
          <w:rFonts w:hint="eastAsia" w:ascii="宋体" w:hAnsi="宋体" w:eastAsia="宋体" w:cs="宋体"/>
          <w:b w:val="0"/>
          <w:bCs w:val="0"/>
          <w:strike w:val="0"/>
          <w:dstrike w:val="0"/>
          <w:color w:val="000000"/>
          <w:sz w:val="30"/>
          <w:szCs w:val="30"/>
          <w:lang w:eastAsia="zh-CN"/>
        </w:rPr>
        <w:t>内</w:t>
      </w:r>
      <w:r>
        <w:rPr>
          <w:rFonts w:hint="eastAsia" w:ascii="宋体" w:hAnsi="宋体" w:eastAsia="宋体" w:cs="宋体"/>
          <w:b w:val="0"/>
          <w:bCs w:val="0"/>
          <w:strike w:val="0"/>
          <w:dstrike w:val="0"/>
          <w:color w:val="000000"/>
          <w:sz w:val="30"/>
          <w:szCs w:val="30"/>
        </w:rPr>
        <w:t>向</w:t>
      </w:r>
      <w:r>
        <w:rPr>
          <w:rFonts w:hint="eastAsia" w:ascii="宋体" w:hAnsi="宋体" w:eastAsia="宋体" w:cs="宋体"/>
          <w:b w:val="0"/>
          <w:bCs w:val="0"/>
          <w:strike w:val="0"/>
          <w:dstrike w:val="0"/>
          <w:color w:val="000000"/>
          <w:sz w:val="30"/>
          <w:szCs w:val="30"/>
          <w:lang w:val="en-US" w:eastAsia="zh-CN"/>
        </w:rPr>
        <w:t>广宗县</w:t>
      </w:r>
      <w:r>
        <w:rPr>
          <w:rFonts w:hint="eastAsia" w:ascii="宋体" w:hAnsi="宋体" w:eastAsia="宋体" w:cs="宋体"/>
          <w:b w:val="0"/>
          <w:bCs w:val="0"/>
          <w:strike w:val="0"/>
          <w:dstrike w:val="0"/>
          <w:color w:val="000000"/>
          <w:sz w:val="30"/>
          <w:szCs w:val="30"/>
        </w:rPr>
        <w:t>人民法院提起诉讼。</w:t>
      </w:r>
      <w:r>
        <w:rPr>
          <w:rFonts w:hint="eastAsia" w:ascii="宋体" w:hAnsi="宋体" w:eastAsia="宋体" w:cs="宋体"/>
          <w:sz w:val="30"/>
          <w:szCs w:val="30"/>
          <w:u w:val="none"/>
        </w:rPr>
        <w:t>当事人申请行政复议或者提起行政诉讼期间，本行政处罚决定不停止执行。</w:t>
      </w:r>
    </w:p>
    <w:p>
      <w:pPr>
        <w:spacing w:line="520" w:lineRule="exact"/>
        <w:ind w:firstLine="600" w:firstLineChars="200"/>
        <w:rPr>
          <w:rFonts w:hint="eastAsia" w:asciiTheme="minorEastAsia" w:hAnsiTheme="minorEastAsia" w:eastAsiaTheme="minorEastAsia" w:cstheme="minorEastAsia"/>
          <w:bCs/>
          <w:color w:val="000000"/>
          <w:sz w:val="30"/>
          <w:szCs w:val="30"/>
          <w:u w:val="single"/>
        </w:rPr>
      </w:pPr>
    </w:p>
    <w:p>
      <w:pPr>
        <w:spacing w:line="500" w:lineRule="exact"/>
        <w:ind w:right="-58" w:firstLine="4800" w:firstLineChars="1600"/>
        <w:rPr>
          <w:rFonts w:hint="eastAsia" w:asciiTheme="minorEastAsia" w:hAnsiTheme="minorEastAsia" w:eastAsiaTheme="minorEastAsia" w:cstheme="minorEastAsia"/>
          <w:color w:val="000000"/>
          <w:sz w:val="30"/>
          <w:szCs w:val="30"/>
          <w:lang w:eastAsia="zh-CN"/>
        </w:rPr>
      </w:pPr>
    </w:p>
    <w:p>
      <w:pPr>
        <w:spacing w:line="500" w:lineRule="exact"/>
        <w:ind w:right="-58" w:firstLine="4800" w:firstLineChars="1600"/>
        <w:rPr>
          <w:rFonts w:hint="eastAsia" w:asciiTheme="minorEastAsia" w:hAnsiTheme="minorEastAsia" w:eastAsiaTheme="minorEastAsia" w:cstheme="minorEastAsia"/>
          <w:color w:val="000000"/>
          <w:sz w:val="30"/>
          <w:szCs w:val="30"/>
          <w:lang w:eastAsia="zh-CN"/>
        </w:rPr>
      </w:pPr>
    </w:p>
    <w:p>
      <w:pPr>
        <w:spacing w:line="500" w:lineRule="exact"/>
        <w:ind w:right="-58" w:firstLine="4800" w:firstLineChars="1600"/>
        <w:rPr>
          <w:rFonts w:hint="eastAsia" w:asciiTheme="minorEastAsia" w:hAnsiTheme="minorEastAsia" w:eastAsiaTheme="minorEastAsia" w:cstheme="minorEastAsia"/>
          <w:color w:val="000000"/>
          <w:sz w:val="30"/>
          <w:szCs w:val="30"/>
          <w:lang w:eastAsia="zh-CN"/>
        </w:rPr>
      </w:pPr>
    </w:p>
    <w:p>
      <w:pPr>
        <w:spacing w:line="500" w:lineRule="exact"/>
        <w:ind w:right="-58" w:firstLine="4800" w:firstLineChars="1600"/>
        <w:rPr>
          <w:rFonts w:hint="eastAsia" w:asciiTheme="minorEastAsia" w:hAnsiTheme="minorEastAsia" w:eastAsiaTheme="minorEastAsia" w:cstheme="minorEastAsia"/>
          <w:color w:val="000000"/>
          <w:sz w:val="30"/>
          <w:szCs w:val="30"/>
          <w:lang w:eastAsia="zh-CN"/>
        </w:rPr>
      </w:pPr>
    </w:p>
    <w:p>
      <w:pPr>
        <w:spacing w:line="500" w:lineRule="exact"/>
        <w:ind w:right="-58"/>
        <w:rPr>
          <w:rFonts w:hint="eastAsia" w:asciiTheme="minorEastAsia" w:hAnsiTheme="minorEastAsia" w:eastAsiaTheme="minorEastAsia" w:cstheme="minorEastAsia"/>
          <w:color w:val="000000"/>
          <w:sz w:val="30"/>
          <w:szCs w:val="30"/>
          <w:lang w:eastAsia="zh-CN"/>
        </w:rPr>
      </w:pPr>
    </w:p>
    <w:p>
      <w:pPr>
        <w:spacing w:line="500" w:lineRule="exact"/>
        <w:ind w:right="-58"/>
        <w:rPr>
          <w:rFonts w:hint="eastAsia" w:asciiTheme="minorEastAsia" w:hAnsiTheme="minorEastAsia" w:eastAsiaTheme="minorEastAsia" w:cstheme="minorEastAsia"/>
          <w:color w:val="000000"/>
          <w:sz w:val="30"/>
          <w:szCs w:val="30"/>
          <w:lang w:eastAsia="zh-CN"/>
        </w:rPr>
      </w:pPr>
    </w:p>
    <w:p>
      <w:pPr>
        <w:spacing w:line="500" w:lineRule="exact"/>
        <w:ind w:right="-58" w:firstLine="4800" w:firstLineChars="1600"/>
        <w:rPr>
          <w:rFonts w:hint="eastAsia" w:asciiTheme="minorEastAsia" w:hAnsiTheme="minorEastAsia" w:eastAsiaTheme="minorEastAsia" w:cstheme="minorEastAsia"/>
          <w:color w:val="000000"/>
          <w:sz w:val="30"/>
          <w:szCs w:val="30"/>
          <w:lang w:eastAsia="zh-CN"/>
        </w:rPr>
      </w:pPr>
    </w:p>
    <w:p>
      <w:pPr>
        <w:spacing w:line="500" w:lineRule="exact"/>
        <w:ind w:right="-58" w:firstLine="5100" w:firstLineChars="17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color w:val="000000"/>
          <w:sz w:val="30"/>
          <w:szCs w:val="30"/>
          <w:lang w:eastAsia="zh-CN"/>
        </w:rPr>
        <w:t>威县</w:t>
      </w:r>
      <w:r>
        <w:rPr>
          <w:rFonts w:hint="eastAsia" w:asciiTheme="minorEastAsia" w:hAnsiTheme="minorEastAsia" w:eastAsiaTheme="minorEastAsia" w:cstheme="minorEastAsia"/>
          <w:color w:val="000000"/>
          <w:sz w:val="30"/>
          <w:szCs w:val="30"/>
        </w:rPr>
        <w:t>市场监督管理局</w:t>
      </w:r>
    </w:p>
    <w:p>
      <w:pPr>
        <w:tabs>
          <w:tab w:val="left" w:pos="8200"/>
        </w:tabs>
        <w:spacing w:line="500" w:lineRule="exact"/>
        <w:ind w:right="746"/>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 xml:space="preserve">（印 章）           </w:t>
      </w:r>
    </w:p>
    <w:p>
      <w:pPr>
        <w:wordWrap w:val="0"/>
        <w:snapToGrid w:val="0"/>
        <w:spacing w:line="520" w:lineRule="exact"/>
        <w:ind w:firstLine="640"/>
        <w:jc w:val="right"/>
        <w:rPr>
          <w:rFonts w:hint="eastAsia" w:asciiTheme="minorEastAsia" w:hAnsiTheme="minorEastAsia" w:eastAsiaTheme="minorEastAsia" w:cstheme="minorEastAsia"/>
          <w:color w:val="000000"/>
          <w:sz w:val="30"/>
          <w:szCs w:val="30"/>
        </w:rPr>
      </w:pPr>
      <w:r>
        <w:rPr>
          <w:rFonts w:hint="eastAsia" w:asciiTheme="minorEastAsia" w:hAnsi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cstheme="minorEastAsia"/>
          <w:sz w:val="30"/>
          <w:szCs w:val="30"/>
          <w:lang w:val="en-US" w:eastAsia="zh-CN"/>
        </w:rPr>
        <w:t>二0二三</w:t>
      </w:r>
      <w:r>
        <w:rPr>
          <w:rFonts w:hint="eastAsia" w:asciiTheme="minorEastAsia" w:hAnsiTheme="minorEastAsia" w:eastAsiaTheme="minorEastAsia" w:cstheme="minorEastAsia"/>
          <w:sz w:val="30"/>
          <w:szCs w:val="30"/>
        </w:rPr>
        <w:t>年</w:t>
      </w:r>
      <w:r>
        <w:rPr>
          <w:rFonts w:hint="eastAsia" w:asciiTheme="minorEastAsia" w:hAnsiTheme="minorEastAsia" w:cstheme="minorEastAsia"/>
          <w:sz w:val="30"/>
          <w:szCs w:val="30"/>
          <w:lang w:val="en-US" w:eastAsia="zh-CN"/>
        </w:rPr>
        <w:t>五</w:t>
      </w:r>
      <w:r>
        <w:rPr>
          <w:rFonts w:hint="eastAsia" w:asciiTheme="minorEastAsia" w:hAnsiTheme="minorEastAsia" w:eastAsiaTheme="minorEastAsia" w:cstheme="minorEastAsia"/>
          <w:sz w:val="30"/>
          <w:szCs w:val="30"/>
        </w:rPr>
        <w:t>月</w:t>
      </w:r>
      <w:r>
        <w:rPr>
          <w:rFonts w:hint="eastAsia" w:asciiTheme="minorEastAsia" w:hAnsiTheme="minorEastAsia" w:cstheme="minorEastAsia"/>
          <w:sz w:val="30"/>
          <w:szCs w:val="30"/>
          <w:lang w:val="en-US" w:eastAsia="zh-CN"/>
        </w:rPr>
        <w:t>五</w:t>
      </w:r>
      <w:r>
        <w:rPr>
          <w:rFonts w:hint="eastAsia" w:asciiTheme="minorEastAsia" w:hAnsiTheme="minorEastAsia" w:eastAsiaTheme="minorEastAsia" w:cstheme="minorEastAsia"/>
          <w:sz w:val="30"/>
          <w:szCs w:val="30"/>
        </w:rPr>
        <w:t xml:space="preserve">日  </w:t>
      </w:r>
    </w:p>
    <w:p>
      <w:pPr>
        <w:wordWrap w:val="0"/>
        <w:snapToGrid w:val="0"/>
        <w:spacing w:line="520" w:lineRule="exact"/>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 xml:space="preserve"> </w:t>
      </w:r>
    </w:p>
    <w:p>
      <w:pPr>
        <w:wordWrap w:val="0"/>
        <w:snapToGrid w:val="0"/>
        <w:spacing w:line="520" w:lineRule="exact"/>
        <w:rPr>
          <w:rFonts w:hint="eastAsia" w:asciiTheme="minorEastAsia" w:hAnsiTheme="minorEastAsia" w:eastAsiaTheme="minorEastAsia" w:cstheme="minorEastAsia"/>
          <w:color w:val="000000"/>
          <w:sz w:val="30"/>
          <w:szCs w:val="30"/>
        </w:rPr>
      </w:pPr>
    </w:p>
    <w:p>
      <w:pPr>
        <w:wordWrap w:val="0"/>
        <w:snapToGrid w:val="0"/>
        <w:spacing w:line="520" w:lineRule="exact"/>
        <w:rPr>
          <w:rFonts w:hint="eastAsia" w:asciiTheme="minorEastAsia" w:hAnsiTheme="minorEastAsia" w:eastAsiaTheme="minorEastAsia" w:cstheme="minorEastAsia"/>
          <w:bCs/>
          <w:color w:val="000000"/>
          <w:sz w:val="30"/>
          <w:szCs w:val="30"/>
        </w:rPr>
      </w:pPr>
      <w:r>
        <w:rPr>
          <w:rFonts w:hint="eastAsia" w:asciiTheme="minorEastAsia" w:hAnsiTheme="minorEastAsia" w:eastAsiaTheme="minorEastAsia" w:cstheme="minorEastAsia"/>
          <w:bCs/>
          <w:color w:val="000000"/>
          <w:sz w:val="30"/>
          <w:szCs w:val="30"/>
        </w:rPr>
        <w:t xml:space="preserve"> </w:t>
      </w:r>
      <w:r>
        <w:rPr>
          <w:rFonts w:hint="eastAsia" w:asciiTheme="minorEastAsia" w:hAnsiTheme="minorEastAsia" w:eastAsiaTheme="minorEastAsia" w:cstheme="minorEastAsia"/>
          <w:color w:val="000000"/>
          <w:sz w:val="30"/>
          <w:szCs w:val="30"/>
        </w:rPr>
        <w:t xml:space="preserve"> </w:t>
      </w:r>
      <w:r>
        <w:rPr>
          <w:rFonts w:hint="eastAsia" w:asciiTheme="minorEastAsia" w:hAnsiTheme="minorEastAsia" w:eastAsiaTheme="minorEastAsia" w:cstheme="minorEastAsia"/>
          <w:sz w:val="30"/>
          <w:szCs w:val="30"/>
        </w:rPr>
        <mc:AlternateContent>
          <mc:Choice Requires="wps">
            <w:drawing>
              <wp:anchor distT="0" distB="0" distL="114300" distR="114300" simplePos="0" relativeHeight="251660288" behindDoc="0" locked="0" layoutInCell="1" allowOverlap="1">
                <wp:simplePos x="0" y="0"/>
                <wp:positionH relativeFrom="column">
                  <wp:posOffset>29210</wp:posOffset>
                </wp:positionH>
                <wp:positionV relativeFrom="paragraph">
                  <wp:posOffset>172085</wp:posOffset>
                </wp:positionV>
                <wp:extent cx="5550535"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pt;margin-top:13.55pt;height:0.05pt;width:437.05pt;z-index:251660288;mso-width-relative:page;mso-height-relative:page;" filled="f" stroked="t"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h0Z9dUAAAAHAQAADwAAAAAAAAABACAAAAAiAAAAZHJzL2Rvd25yZXYueG1sUEsBAhQA&#10;FAAAAAgAh07iQCtj0Av1AQAA5wMAAA4AAAAAAAAAAQAgAAAAJAEAAGRycy9lMm9Eb2MueG1sUEsF&#10;BgAAAAAGAAYAWQEAAIsFAAAAAA==&#10;">
                <v:fill on="f" focussize="0,0"/>
                <v:stroke weight="1.25pt" color="#000000" joinstyle="round"/>
                <v:imagedata o:title=""/>
                <o:lock v:ext="edit" aspectratio="f"/>
              </v:line>
            </w:pict>
          </mc:Fallback>
        </mc:AlternateContent>
      </w:r>
    </w:p>
    <w:p>
      <w:pPr>
        <w:wordWrap w:val="0"/>
        <w:spacing w:line="520" w:lineRule="exact"/>
        <w:ind w:firstLine="600" w:firstLineChars="200"/>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bCs/>
          <w:color w:val="000000"/>
          <w:sz w:val="30"/>
          <w:szCs w:val="3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3" name="直接连接符 3"/>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638.35pt;height:0.1pt;width:453.75pt;z-index:251659264;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i+/zkdcAAAAKAQAADwAAAAAAAAABACAAAAAiAAAAZHJzL2Rvd25yZXYueG1s&#10;UEsBAhQAFAAAAAgAh07iQBSD0Df5AQAA5QMAAA4AAAAAAAAAAQAgAAAAJgEAAGRycy9lMm9Eb2Mu&#10;eG1sUEsFBgAAAAAGAAYAWQEAAJEFAAAAAA==&#10;">
                <v:fill on="f" focussize="0,0"/>
                <v:stroke weight="0.737007874015748pt" color="#000000" joinstyle="round" endcap="square"/>
                <v:imagedata o:title=""/>
                <o:lock v:ext="edit" aspectratio="f"/>
              </v:line>
            </w:pict>
          </mc:Fallback>
        </mc:AlternateContent>
      </w:r>
      <w:r>
        <w:rPr>
          <w:rFonts w:hint="eastAsia" w:asciiTheme="minorEastAsia" w:hAnsiTheme="minorEastAsia" w:eastAsiaTheme="minorEastAsia" w:cstheme="minorEastAsia"/>
          <w:color w:val="000000"/>
          <w:sz w:val="30"/>
          <w:szCs w:val="30"/>
        </w:rPr>
        <w:t>本文书一式</w:t>
      </w:r>
      <w:r>
        <w:rPr>
          <w:rFonts w:hint="eastAsia" w:asciiTheme="minorEastAsia" w:hAnsiTheme="minorEastAsia" w:eastAsiaTheme="minorEastAsia" w:cstheme="minorEastAsia"/>
          <w:color w:val="000000"/>
          <w:sz w:val="30"/>
          <w:szCs w:val="30"/>
          <w:u w:val="single"/>
        </w:rPr>
        <w:t xml:space="preserve"> </w:t>
      </w:r>
      <w:r>
        <w:rPr>
          <w:rFonts w:hint="eastAsia" w:asciiTheme="minorEastAsia" w:hAnsiTheme="minorEastAsia" w:eastAsiaTheme="minorEastAsia" w:cstheme="minorEastAsia"/>
          <w:color w:val="000000"/>
          <w:sz w:val="30"/>
          <w:szCs w:val="30"/>
          <w:u w:val="single"/>
          <w:lang w:val="en-US" w:eastAsia="zh-CN"/>
        </w:rPr>
        <w:t>三</w:t>
      </w:r>
      <w:r>
        <w:rPr>
          <w:rFonts w:hint="eastAsia" w:asciiTheme="minorEastAsia" w:hAnsiTheme="minorEastAsia" w:eastAsiaTheme="minorEastAsia" w:cstheme="minorEastAsia"/>
          <w:color w:val="000000"/>
          <w:sz w:val="30"/>
          <w:szCs w:val="30"/>
          <w:u w:val="single"/>
        </w:rPr>
        <w:t xml:space="preserve"> </w:t>
      </w:r>
      <w:r>
        <w:rPr>
          <w:rFonts w:hint="eastAsia" w:asciiTheme="minorEastAsia" w:hAnsiTheme="minorEastAsia" w:eastAsiaTheme="minorEastAsia" w:cstheme="minorEastAsia"/>
          <w:color w:val="000000"/>
          <w:sz w:val="30"/>
          <w:szCs w:val="30"/>
        </w:rPr>
        <w:t>份，</w:t>
      </w:r>
      <w:r>
        <w:rPr>
          <w:rFonts w:hint="eastAsia" w:asciiTheme="minorEastAsia" w:hAnsiTheme="minorEastAsia" w:eastAsiaTheme="minorEastAsia" w:cstheme="minorEastAsia"/>
          <w:color w:val="000000"/>
          <w:sz w:val="30"/>
          <w:szCs w:val="30"/>
          <w:u w:val="single"/>
        </w:rPr>
        <w:t xml:space="preserve"> </w:t>
      </w:r>
      <w:r>
        <w:rPr>
          <w:rFonts w:hint="eastAsia" w:asciiTheme="minorEastAsia" w:hAnsiTheme="minorEastAsia" w:eastAsiaTheme="minorEastAsia" w:cstheme="minorEastAsia"/>
          <w:color w:val="000000"/>
          <w:sz w:val="30"/>
          <w:szCs w:val="30"/>
          <w:u w:val="single"/>
          <w:lang w:val="en-US" w:eastAsia="zh-CN"/>
        </w:rPr>
        <w:t>一</w:t>
      </w:r>
      <w:r>
        <w:rPr>
          <w:rFonts w:hint="eastAsia" w:asciiTheme="minorEastAsia" w:hAnsiTheme="minorEastAsia" w:eastAsiaTheme="minorEastAsia" w:cstheme="minorEastAsia"/>
          <w:color w:val="000000"/>
          <w:sz w:val="30"/>
          <w:szCs w:val="30"/>
          <w:u w:val="single"/>
        </w:rPr>
        <w:t xml:space="preserve"> </w:t>
      </w:r>
      <w:r>
        <w:rPr>
          <w:rFonts w:hint="eastAsia" w:asciiTheme="minorEastAsia" w:hAnsiTheme="minorEastAsia" w:eastAsiaTheme="minorEastAsia" w:cstheme="minorEastAsia"/>
          <w:color w:val="000000"/>
          <w:sz w:val="30"/>
          <w:szCs w:val="30"/>
        </w:rPr>
        <w:t>份送达，一份归档，</w:t>
      </w:r>
      <w:r>
        <w:rPr>
          <w:rFonts w:hint="eastAsia" w:asciiTheme="minorEastAsia" w:hAnsiTheme="minorEastAsia" w:eastAsiaTheme="minorEastAsia" w:cstheme="minorEastAsia"/>
          <w:color w:val="000000"/>
          <w:sz w:val="30"/>
          <w:szCs w:val="30"/>
          <w:u w:val="single"/>
        </w:rPr>
        <w:t xml:space="preserve"> </w:t>
      </w:r>
      <w:r>
        <w:rPr>
          <w:rFonts w:hint="eastAsia" w:asciiTheme="minorEastAsia" w:hAnsiTheme="minorEastAsia" w:eastAsiaTheme="minorEastAsia" w:cstheme="minorEastAsia"/>
          <w:color w:val="000000"/>
          <w:sz w:val="30"/>
          <w:szCs w:val="30"/>
          <w:u w:val="single"/>
          <w:lang w:val="en-US" w:eastAsia="zh-CN"/>
        </w:rPr>
        <w:t>一份留存</w:t>
      </w:r>
      <w:r>
        <w:rPr>
          <w:rFonts w:hint="eastAsia" w:asciiTheme="minorEastAsia" w:hAnsiTheme="minorEastAsia" w:eastAsiaTheme="minorEastAsia" w:cstheme="minorEastAsia"/>
          <w:color w:val="000000"/>
          <w:sz w:val="30"/>
          <w:szCs w:val="30"/>
          <w:u w:val="single"/>
        </w:rPr>
        <w:t xml:space="preserve"> </w:t>
      </w:r>
      <w:r>
        <w:rPr>
          <w:rFonts w:hint="eastAsia" w:asciiTheme="minorEastAsia" w:hAnsiTheme="minorEastAsia" w:eastAsiaTheme="minorEastAsia" w:cstheme="minorEastAsia"/>
          <w:color w:val="000000"/>
          <w:sz w:val="30"/>
          <w:szCs w:val="30"/>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ongolian Baiti">
    <w:panose1 w:val="03000500000000000000"/>
    <w:charset w:val="00"/>
    <w:family w:val="script"/>
    <w:pitch w:val="default"/>
    <w:sig w:usb0="80000023" w:usb1="00000000" w:usb2="00020000" w:usb3="00000000" w:csb0="0000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lMDc0YWMzODNmYzNmNTczNGNhYTVlMTUzMjVmOTEifQ=="/>
  </w:docVars>
  <w:rsids>
    <w:rsidRoot w:val="00000000"/>
    <w:rsid w:val="04440306"/>
    <w:rsid w:val="20366489"/>
    <w:rsid w:val="2FEE17B0"/>
    <w:rsid w:val="7BDE0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1607</Words>
  <Characters>1704</Characters>
  <Lines>0</Lines>
  <Paragraphs>0</Paragraphs>
  <TotalTime>2</TotalTime>
  <ScaleCrop>false</ScaleCrop>
  <LinksUpToDate>false</LinksUpToDate>
  <CharactersWithSpaces>2275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2023-06-30T09:16:00Z</dcterms:created>
  <dc:creator>wxdell</dc:creator>
  <cp:lastModifiedBy>dell</cp:lastModifiedBy>
  <dcterms:modified xsi:type="dcterms:W3CDTF">2023-07-14T02:08:41Z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D3B6D568B5BD4F259A78C8061E041BD9_12</vt:lpwstr>
  </property>
</Properties>
</file>