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04" w:lineRule="auto"/>
        <w:ind w:firstLine="2180" w:firstLineChars="500"/>
        <w:jc w:val="both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威县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637"/>
        <w:rPr>
          <w:rFonts w:hint="eastAsia" w:ascii="Microsoft JhengHei" w:hAnsi="Microsoft JhengHei" w:eastAsia="宋体" w:cs="Microsoft JhengHei"/>
          <w:sz w:val="44"/>
          <w:szCs w:val="44"/>
          <w:lang w:val="en-US" w:eastAsia="zh-CN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行政处罚决定</w:t>
      </w:r>
      <w:r>
        <w:rPr>
          <w:rFonts w:hint="eastAsia" w:ascii="Microsoft JhengHei" w:hAnsi="Microsoft JhengHei" w:eastAsia="宋体" w:cs="Microsoft JhengHei"/>
          <w:spacing w:val="-2"/>
          <w:sz w:val="44"/>
          <w:szCs w:val="44"/>
          <w:lang w:val="en-US" w:eastAsia="zh-CN"/>
        </w:rPr>
        <w:t>书</w:t>
      </w:r>
    </w:p>
    <w:p>
      <w:pPr>
        <w:tabs>
          <w:tab w:val="left" w:pos="2725"/>
        </w:tabs>
        <w:spacing w:before="38" w:line="183" w:lineRule="auto"/>
        <w:ind w:firstLine="2448" w:firstLineChars="800"/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</w:pPr>
    </w:p>
    <w:p>
      <w:pPr>
        <w:tabs>
          <w:tab w:val="left" w:pos="2725"/>
        </w:tabs>
        <w:spacing w:before="38" w:line="183" w:lineRule="auto"/>
        <w:ind w:firstLine="2448" w:firstLineChars="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威</w:t>
      </w:r>
      <w:r>
        <w:rPr>
          <w:rFonts w:ascii="仿宋" w:hAnsi="仿宋" w:eastAsia="仿宋" w:cs="仿宋"/>
          <w:spacing w:val="-7"/>
          <w:sz w:val="32"/>
          <w:szCs w:val="32"/>
        </w:rPr>
        <w:t>市监处罚〔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2023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68"/>
          <w:sz w:val="32"/>
          <w:szCs w:val="32"/>
          <w:u w:val="single" w:color="auto"/>
          <w:lang w:val="en-US" w:eastAsia="zh-CN"/>
        </w:rPr>
        <w:t xml:space="preserve"> 012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当事人： 威县怀青百货门市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主体资格证照名称：  营业执照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统一社会信用代码（注册号）：130533600******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住所（住址）： 威县枣元乡丁寨村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法定代表人（负责人、经营者）：王怀青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身份证号码：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13223519******5917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联系电话：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15832******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其他联系方式： 无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00" w:lineRule="auto"/>
        <w:rPr>
          <w:rFonts w:ascii="Microsoft JhengHei"/>
          <w:sz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联系地址：河北省邢台市威县枣元乡丁寨村                    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24"/>
          <w:lang w:val="en-US" w:eastAsia="zh-CN"/>
        </w:rPr>
        <w:t>2023年2月6日我所执法人员对威县怀青百货门市进行现场检查，经检查发现该门市未按规定建立进货查验记录制度，我所当场下达了当场处罚决定书，责令其于2023年2月16日前改正上述违法行为。2023年2月17日我所执法人员对威县怀青百货门市再次进行检查，发现其仍未按规定建立进货查验记录制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同日，我局指定梁子同、潘瑞凯对本案进行立案调查。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经查，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威县怀青百货门市于2023年2月1日进了二十袋汤圆，该批汤圆未按规定</w:t>
      </w:r>
      <w:r>
        <w:rPr>
          <w:rFonts w:hint="eastAsia" w:ascii="仿宋" w:hAnsi="仿宋" w:eastAsia="仿宋" w:cs="仿宋"/>
          <w:color w:val="000000"/>
          <w:sz w:val="32"/>
          <w:szCs w:val="24"/>
          <w:lang w:val="en-US" w:eastAsia="zh-CN"/>
        </w:rPr>
        <w:t>建立进货查验记录制度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威县怀青百货门市未按规定建立进货查验记录制度的行为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违反了《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中华人民共和国食品安全法</w:t>
      </w:r>
      <w:r>
        <w:rPr>
          <w:rFonts w:hint="eastAsia" w:ascii="仿宋" w:hAnsi="仿宋" w:eastAsia="仿宋" w:cs="仿宋"/>
          <w:bCs/>
          <w:sz w:val="32"/>
          <w:szCs w:val="32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五十三</w:t>
      </w:r>
      <w:r>
        <w:rPr>
          <w:rFonts w:hint="eastAsia" w:ascii="仿宋" w:hAnsi="仿宋" w:eastAsia="仿宋" w:cs="仿宋"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第二款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2"/>
          <w:szCs w:val="32"/>
          <w:shd w:val="clear" w:fill="FFFFFF"/>
        </w:rPr>
        <w:t>食品经营企业应当建立食品进货查验记录制度，如实记录食品的名称、规格、数量、生产日期或者生产批号、保质期、进货日期以及供货者名称、地址、联系方式等内容，并保存相关凭证。记录和凭证保存期限应当符合本法第五十条第二款的规定。</w:t>
      </w:r>
      <w:r>
        <w:rPr>
          <w:rFonts w:hint="eastAsia" w:ascii="仿宋" w:hAnsi="仿宋" w:eastAsia="仿宋" w:cs="仿宋"/>
          <w:sz w:val="32"/>
          <w:szCs w:val="32"/>
        </w:rPr>
        <w:t> 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1.王怀青的营业执照，证明了其主体资格。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1.王怀青</w:t>
      </w:r>
      <w:r>
        <w:rPr>
          <w:rFonts w:hint="eastAsia" w:ascii="仿宋" w:hAnsi="仿宋" w:eastAsia="仿宋" w:cs="仿宋"/>
          <w:sz w:val="32"/>
          <w:szCs w:val="32"/>
        </w:rPr>
        <w:t>的身份证复印件，证明了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主体</w:t>
      </w:r>
      <w:r>
        <w:rPr>
          <w:rFonts w:hint="eastAsia" w:ascii="仿宋" w:hAnsi="仿宋" w:eastAsia="仿宋" w:cs="仿宋"/>
          <w:sz w:val="32"/>
          <w:szCs w:val="32"/>
        </w:rPr>
        <w:t xml:space="preserve">身份。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32"/>
          <w:szCs w:val="32"/>
        </w:rPr>
        <w:t>现场检查笔录证明了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2023年2月6日和2023年2月17日威县怀青百货门市存在未按规定建立进货查验记录制度的事实。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3.当场处罚决定书证明了2023年2月6日威县怀青百货门市存在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未按规定建立进货查验记录制度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的行为，还证明了责令其于2023年2月16日前改正上述行为。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4.王怀青</w:t>
      </w:r>
      <w:r>
        <w:rPr>
          <w:rFonts w:hint="eastAsia" w:ascii="仿宋" w:hAnsi="仿宋" w:eastAsia="仿宋" w:cs="仿宋"/>
          <w:sz w:val="32"/>
          <w:szCs w:val="32"/>
        </w:rPr>
        <w:t>的询问笔录证明了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当事人上述违法行为的地点、持续时间、违法过程等事实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本案调查终结后，我局于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向当事人直接送达了威县市场监督管理局行政处罚告知书（威市监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罚</w:t>
      </w:r>
      <w:r>
        <w:rPr>
          <w:rFonts w:hint="eastAsia" w:ascii="仿宋" w:hAnsi="仿宋" w:eastAsia="仿宋" w:cs="仿宋"/>
          <w:sz w:val="32"/>
          <w:szCs w:val="32"/>
        </w:rPr>
        <w:t>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号），当事人在法定期限内没有提出陈述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申辩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及听证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请求。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本局认为，威县怀青百货门市未按规定建立进货查验记录制度的行为，</w:t>
      </w:r>
      <w:r>
        <w:rPr>
          <w:rFonts w:hint="eastAsia" w:ascii="仿宋" w:hAnsi="仿宋" w:eastAsia="仿宋" w:cs="仿宋"/>
          <w:bCs/>
          <w:sz w:val="32"/>
          <w:szCs w:val="32"/>
        </w:rPr>
        <w:t>违反了《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中华人民共和国食品安全法</w:t>
      </w:r>
      <w:r>
        <w:rPr>
          <w:rFonts w:hint="eastAsia" w:ascii="仿宋" w:hAnsi="仿宋" w:eastAsia="仿宋" w:cs="仿宋"/>
          <w:bCs/>
          <w:sz w:val="32"/>
          <w:szCs w:val="32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五十三</w:t>
      </w:r>
      <w:r>
        <w:rPr>
          <w:rFonts w:hint="eastAsia" w:ascii="仿宋" w:hAnsi="仿宋" w:eastAsia="仿宋" w:cs="仿宋"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第二款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2"/>
          <w:szCs w:val="32"/>
          <w:shd w:val="clear" w:fill="FFFFFF"/>
        </w:rPr>
        <w:t>食品经营企业应当建立食品进货查验记录制度，如实记录食品的名称、规格、数量、生产日期或者生产批号、保质期、进货日期以及供货者名称、地址、联系方式等内容，并保存相关凭证。记录和凭证保存期限应当符合本法第五十条第二款的规定。</w:t>
      </w:r>
      <w:r>
        <w:rPr>
          <w:rFonts w:hint="eastAsia" w:ascii="仿宋" w:hAnsi="仿宋" w:eastAsia="仿宋" w:cs="仿宋"/>
          <w:sz w:val="32"/>
          <w:szCs w:val="32"/>
        </w:rPr>
        <w:t>  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的规定。</w:t>
      </w:r>
      <w:r>
        <w:rPr>
          <w:rFonts w:hint="eastAsia" w:ascii="仿宋" w:hAnsi="仿宋" w:eastAsia="仿宋" w:cs="仿宋"/>
          <w:bCs/>
          <w:sz w:val="32"/>
          <w:szCs w:val="32"/>
        </w:rPr>
        <w:t>依据《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中华人民共和国食品安全法</w:t>
      </w:r>
      <w:r>
        <w:rPr>
          <w:rFonts w:hint="eastAsia" w:ascii="仿宋" w:hAnsi="仿宋" w:eastAsia="仿宋" w:cs="仿宋"/>
          <w:bCs/>
          <w:sz w:val="32"/>
          <w:szCs w:val="32"/>
        </w:rPr>
        <w:t>》第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一百二十六</w:t>
      </w:r>
      <w:r>
        <w:rPr>
          <w:rFonts w:hint="eastAsia" w:ascii="仿宋" w:hAnsi="仿宋" w:eastAsia="仿宋" w:cs="仿宋"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第三款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2"/>
          <w:szCs w:val="32"/>
          <w:shd w:val="clear" w:fill="FFFFFF"/>
        </w:rPr>
        <w:t>违反本法规定，有下列情形之一的，由县级以上人民政府食品安全监督管理部门责令改正，给予警告；拒不改正的，处五千元以上五万元以下罚款；情节严重的，责令停产停业，直至吊销许可证：（三）食品、食品添加剂生产经营者进货时未查验许可证和相关证明文件，或者未按规定建立并遵守进货查验记录、出厂检验记录和销售记录制度；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的规定对其进行处罚。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立案调查后，威县怀青百货门市积极配合调查，并主动停止违法行为，</w:t>
      </w:r>
      <w:r>
        <w:rPr>
          <w:rFonts w:hint="eastAsia" w:ascii="仿宋" w:hAnsi="仿宋" w:eastAsia="仿宋" w:cs="仿宋"/>
          <w:bCs/>
          <w:sz w:val="32"/>
          <w:szCs w:val="32"/>
        </w:rPr>
        <w:t>根据《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河北省市场监督管理行政处罚裁量基准</w:t>
      </w:r>
      <w:r>
        <w:rPr>
          <w:rFonts w:hint="eastAsia" w:ascii="仿宋" w:hAnsi="仿宋" w:eastAsia="仿宋" w:cs="仿宋"/>
          <w:bCs/>
          <w:sz w:val="32"/>
          <w:szCs w:val="32"/>
        </w:rPr>
        <w:t>》的规定，予以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从轻</w:t>
      </w:r>
      <w:r>
        <w:rPr>
          <w:rFonts w:hint="eastAsia" w:ascii="仿宋" w:hAnsi="仿宋" w:eastAsia="仿宋" w:cs="仿宋"/>
          <w:bCs/>
          <w:sz w:val="32"/>
          <w:szCs w:val="32"/>
        </w:rPr>
        <w:t>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综上，当事人上述行为违反了</w:t>
      </w:r>
      <w:r>
        <w:rPr>
          <w:rFonts w:hint="eastAsia" w:ascii="仿宋" w:hAnsi="仿宋" w:eastAsia="仿宋" w:cs="仿宋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中华人民共和国食品安全法</w:t>
      </w:r>
      <w:r>
        <w:rPr>
          <w:rFonts w:hint="eastAsia" w:ascii="仿宋" w:hAnsi="仿宋" w:eastAsia="仿宋" w:cs="仿宋"/>
          <w:bCs/>
          <w:sz w:val="32"/>
          <w:szCs w:val="32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五十三</w:t>
      </w:r>
      <w:r>
        <w:rPr>
          <w:rFonts w:hint="eastAsia" w:ascii="仿宋" w:hAnsi="仿宋" w:eastAsia="仿宋" w:cs="仿宋"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第二款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的规定，依据</w:t>
      </w:r>
      <w:r>
        <w:rPr>
          <w:rFonts w:hint="eastAsia" w:ascii="仿宋" w:hAnsi="仿宋" w:eastAsia="仿宋" w:cs="仿宋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中华人民共和国食品安全法</w:t>
      </w:r>
      <w:r>
        <w:rPr>
          <w:rFonts w:hint="eastAsia" w:ascii="仿宋" w:hAnsi="仿宋" w:eastAsia="仿宋" w:cs="仿宋"/>
          <w:bCs/>
          <w:sz w:val="32"/>
          <w:szCs w:val="32"/>
        </w:rPr>
        <w:t>》第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一百二十六</w:t>
      </w:r>
      <w:r>
        <w:rPr>
          <w:rFonts w:hint="eastAsia" w:ascii="仿宋" w:hAnsi="仿宋" w:eastAsia="仿宋" w:cs="仿宋"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第三款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的规定，现责令当事人改正上述违法行为，并决定处罚如下：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罚款5600元。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威县怀青百货门市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自接到本处罚决定书之日起十五日内到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威县收费管理局银行账户缴纳罚款，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逾期不缴纳，每日按罚款数额的百分之三加处罚款。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如不服本处罚决定，可在接到本处罚决定之日起六十日内向威县人民政府申请复议, 也可以在接到处罚决定书之日起六个月内依法向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广宗县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人民法院提起诉讼。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当事人申请行政复议或者提起行政诉讼期间，本行政处罚决定不停止执行。</w:t>
      </w:r>
    </w:p>
    <w:p>
      <w:pPr>
        <w:tabs>
          <w:tab w:val="left" w:pos="5667"/>
        </w:tabs>
        <w:spacing w:before="104" w:line="253" w:lineRule="auto"/>
        <w:ind w:right="861"/>
        <w:jc w:val="both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tabs>
          <w:tab w:val="left" w:pos="5667"/>
        </w:tabs>
        <w:spacing w:before="104" w:line="253" w:lineRule="auto"/>
        <w:ind w:right="861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威县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667"/>
        </w:tabs>
        <w:spacing w:before="104" w:line="253" w:lineRule="auto"/>
        <w:ind w:right="861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0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ind w:firstLine="4896" w:firstLineChars="1700"/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2023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 xml:space="preserve"> 3月 2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235D022D"/>
    <w:rsid w:val="235D022D"/>
    <w:rsid w:val="266F243F"/>
    <w:rsid w:val="46A1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1503</Words>
  <Characters>1592</Characters>
  <Lines>0</Lines>
  <Paragraphs>0</Paragraphs>
  <TotalTime>1</TotalTime>
  <ScaleCrop>false</ScaleCrop>
  <LinksUpToDate>false</LinksUpToDate>
  <CharactersWithSpaces>1986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2023-07-03T03:30:00Z</dcterms:created>
  <dc:creator>耀眼的光辉</dc:creator>
  <cp:lastModifiedBy>dell</cp:lastModifiedBy>
  <dcterms:modified xsi:type="dcterms:W3CDTF">2023-07-14T02:15:01Z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D8F79E2C0B264109A5CE25D0ED66909D_13</vt:lpwstr>
  </property>
</Properties>
</file>