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204" w:lineRule="auto"/>
        <w:ind w:firstLine="2180" w:firstLineChars="500"/>
        <w:jc w:val="both"/>
        <w:rPr>
          <w:rFonts w:ascii="Microsoft JhengHei" w:hAnsi="Microsoft JhengHei" w:eastAsia="Microsoft JhengHei" w:cs="Microsoft JhengHei"/>
          <w:sz w:val="44"/>
          <w:szCs w:val="44"/>
        </w:rPr>
      </w:pPr>
      <w:r>
        <w:rPr>
          <w:rFonts w:hint="eastAsia" w:ascii="Microsoft JhengHei" w:hAnsi="Microsoft JhengHei" w:eastAsia="Microsoft JhengHei" w:cs="Microsoft JhengHei"/>
          <w:spacing w:val="-2"/>
          <w:sz w:val="44"/>
          <w:szCs w:val="44"/>
          <w:lang w:eastAsia="zh-CN"/>
        </w:rPr>
        <w:t>威县</w:t>
      </w:r>
      <w:r>
        <w:rPr>
          <w:rFonts w:ascii="Microsoft JhengHei" w:hAnsi="Microsoft JhengHei" w:eastAsia="Microsoft JhengHei" w:cs="Microsoft JhengHei"/>
          <w:spacing w:val="-2"/>
          <w:sz w:val="44"/>
          <w:szCs w:val="44"/>
        </w:rPr>
        <w:t>市场监督管理局</w:t>
      </w:r>
    </w:p>
    <w:p>
      <w:pPr>
        <w:spacing w:before="1" w:line="204" w:lineRule="auto"/>
        <w:ind w:firstLine="2637"/>
        <w:rPr>
          <w:rFonts w:hint="eastAsia" w:ascii="Microsoft JhengHei" w:hAnsi="Microsoft JhengHei" w:eastAsia="宋体" w:cs="Microsoft JhengHei"/>
          <w:sz w:val="44"/>
          <w:szCs w:val="44"/>
          <w:lang w:val="en-US" w:eastAsia="zh-CN"/>
        </w:rPr>
      </w:pPr>
      <w:r>
        <w:rPr>
          <w:rFonts w:ascii="Microsoft JhengHei" w:hAnsi="Microsoft JhengHei" w:eastAsia="Microsoft JhengHei" w:cs="Microsoft JhengHei"/>
          <w:spacing w:val="-2"/>
          <w:sz w:val="44"/>
          <w:szCs w:val="44"/>
        </w:rPr>
        <w:t>行政处罚决定</w:t>
      </w:r>
      <w:r>
        <w:rPr>
          <w:rFonts w:hint="eastAsia" w:ascii="Microsoft JhengHei" w:hAnsi="Microsoft JhengHei" w:eastAsia="宋体" w:cs="Microsoft JhengHei"/>
          <w:spacing w:val="-2"/>
          <w:sz w:val="44"/>
          <w:szCs w:val="44"/>
          <w:lang w:val="en-US" w:eastAsia="zh-CN"/>
        </w:rPr>
        <w:t>书</w:t>
      </w:r>
    </w:p>
    <w:p>
      <w:pPr>
        <w:tabs>
          <w:tab w:val="left" w:pos="2725"/>
        </w:tabs>
        <w:spacing w:before="38" w:line="183" w:lineRule="auto"/>
        <w:ind w:firstLine="2448" w:firstLineChars="800"/>
        <w:rPr>
          <w:rFonts w:hint="eastAsia" w:ascii="仿宋" w:hAnsi="仿宋" w:eastAsia="仿宋" w:cs="仿宋"/>
          <w:spacing w:val="-7"/>
          <w:sz w:val="32"/>
          <w:szCs w:val="32"/>
          <w:lang w:eastAsia="zh-CN"/>
        </w:rPr>
      </w:pPr>
    </w:p>
    <w:p>
      <w:pPr>
        <w:tabs>
          <w:tab w:val="left" w:pos="2725"/>
        </w:tabs>
        <w:spacing w:before="38" w:line="183" w:lineRule="auto"/>
        <w:ind w:firstLine="2448" w:firstLineChars="800"/>
        <w:rPr>
          <w:rFonts w:ascii="仿宋" w:hAnsi="仿宋" w:eastAsia="仿宋" w:cs="仿宋"/>
          <w:sz w:val="32"/>
          <w:szCs w:val="32"/>
        </w:rPr>
      </w:pPr>
      <w:r>
        <w:rPr>
          <w:rFonts w:hint="eastAsia" w:ascii="仿宋" w:hAnsi="仿宋" w:eastAsia="仿宋" w:cs="仿宋"/>
          <w:spacing w:val="-7"/>
          <w:sz w:val="32"/>
          <w:szCs w:val="32"/>
          <w:lang w:eastAsia="zh-CN"/>
        </w:rPr>
        <w:t>威</w:t>
      </w:r>
      <w:r>
        <w:rPr>
          <w:rFonts w:ascii="仿宋" w:hAnsi="仿宋" w:eastAsia="仿宋" w:cs="仿宋"/>
          <w:spacing w:val="-7"/>
          <w:sz w:val="32"/>
          <w:szCs w:val="32"/>
        </w:rPr>
        <w:t>市监处罚〔</w:t>
      </w:r>
      <w:r>
        <w:rPr>
          <w:rFonts w:hint="eastAsia" w:ascii="仿宋" w:hAnsi="仿宋" w:eastAsia="仿宋" w:cs="仿宋"/>
          <w:spacing w:val="18"/>
          <w:sz w:val="32"/>
          <w:szCs w:val="32"/>
          <w:u w:val="single" w:color="auto"/>
          <w:lang w:val="en-US" w:eastAsia="zh-CN"/>
        </w:rPr>
        <w:t>2023</w:t>
      </w:r>
      <w:r>
        <w:rPr>
          <w:rFonts w:ascii="仿宋" w:hAnsi="仿宋" w:eastAsia="仿宋" w:cs="仿宋"/>
          <w:spacing w:val="-7"/>
          <w:sz w:val="32"/>
          <w:szCs w:val="32"/>
        </w:rPr>
        <w:t>〕</w:t>
      </w:r>
      <w:r>
        <w:rPr>
          <w:rFonts w:hint="eastAsia" w:ascii="仿宋" w:hAnsi="仿宋" w:eastAsia="仿宋" w:cs="仿宋"/>
          <w:spacing w:val="68"/>
          <w:sz w:val="32"/>
          <w:szCs w:val="32"/>
          <w:u w:val="single" w:color="auto"/>
          <w:lang w:val="en-US" w:eastAsia="zh-CN"/>
        </w:rPr>
        <w:t>081</w:t>
      </w:r>
      <w:r>
        <w:rPr>
          <w:rFonts w:ascii="仿宋" w:hAnsi="仿宋" w:eastAsia="仿宋" w:cs="仿宋"/>
          <w:spacing w:val="-7"/>
          <w:sz w:val="32"/>
          <w:szCs w:val="32"/>
        </w:rPr>
        <w:t>号</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当事人： 威县陈大饭店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主体资格证照名称：  营业执照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统一社会信用代码（注册号）：92130533MABX******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住所（住址）： 威县枣元乡邵固村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 xml:space="preserve">法定代表人（负责人、经营者）：陈明立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身份证号码：</w:t>
      </w:r>
      <w:r>
        <w:rPr>
          <w:rFonts w:hint="eastAsia" w:ascii="仿宋_GB2312" w:hAnsi="Mongolian Baiti" w:eastAsia="仿宋_GB2312" w:cs="Mongolian Baiti"/>
          <w:kern w:val="1"/>
          <w:sz w:val="32"/>
          <w:szCs w:val="32"/>
          <w:u w:val="single"/>
          <w:lang w:val="en-US" w:eastAsia="zh-CN"/>
        </w:rPr>
        <w:t>13223519******5934</w:t>
      </w:r>
      <w:r>
        <w:rPr>
          <w:rFonts w:hint="eastAsia" w:ascii="仿宋" w:hAnsi="仿宋" w:eastAsia="仿宋" w:cs="仿宋"/>
          <w:color w:val="000000"/>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00" w:lineRule="auto"/>
        <w:ind w:firstLine="0" w:firstLineChars="0"/>
        <w:jc w:val="both"/>
        <w:textAlignment w:val="auto"/>
        <w:rPr>
          <w:rFonts w:hint="eastAsia" w:ascii="仿宋" w:hAnsi="仿宋" w:eastAsia="仿宋" w:cs="仿宋"/>
          <w:color w:val="000000"/>
          <w:sz w:val="32"/>
          <w:szCs w:val="32"/>
          <w:u w:val="single"/>
          <w:lang w:val="en-US" w:eastAsia="zh-CN"/>
        </w:rPr>
      </w:pPr>
      <w:r>
        <w:rPr>
          <w:rFonts w:hint="eastAsia" w:ascii="仿宋" w:hAnsi="仿宋" w:eastAsia="仿宋" w:cs="仿宋"/>
          <w:color w:val="000000"/>
          <w:sz w:val="32"/>
          <w:szCs w:val="32"/>
          <w:u w:val="single"/>
          <w:lang w:val="en-US" w:eastAsia="zh-CN"/>
        </w:rPr>
        <w:t>联系电话：</w:t>
      </w:r>
      <w:r>
        <w:rPr>
          <w:rFonts w:hint="eastAsia" w:ascii="仿宋_GB2312" w:hAnsi="仿宋" w:eastAsia="仿宋_GB2312" w:cs="仿宋"/>
          <w:sz w:val="32"/>
          <w:szCs w:val="32"/>
          <w:u w:val="single"/>
          <w:lang w:val="en-US" w:eastAsia="zh-CN"/>
        </w:rPr>
        <w:t>13293******</w:t>
      </w:r>
      <w:bookmarkStart w:id="0" w:name="_GoBack"/>
      <w:bookmarkEnd w:id="0"/>
      <w:r>
        <w:rPr>
          <w:rFonts w:hint="eastAsia" w:ascii="仿宋" w:hAnsi="仿宋" w:eastAsia="仿宋" w:cs="仿宋"/>
          <w:color w:val="000000"/>
          <w:sz w:val="32"/>
          <w:szCs w:val="32"/>
          <w:u w:val="single"/>
          <w:lang w:val="en-US" w:eastAsia="zh-CN"/>
        </w:rPr>
        <w:t xml:space="preserve">       其他联系方式： 无                       </w:t>
      </w:r>
    </w:p>
    <w:p>
      <w:pPr>
        <w:keepNext w:val="0"/>
        <w:keepLines w:val="0"/>
        <w:pageBreakBefore w:val="0"/>
        <w:wordWrap/>
        <w:overflowPunct/>
        <w:topLinePunct w:val="0"/>
        <w:bidi w:val="0"/>
        <w:spacing w:line="300" w:lineRule="auto"/>
        <w:rPr>
          <w:rFonts w:ascii="Microsoft JhengHei"/>
          <w:sz w:val="21"/>
        </w:rPr>
      </w:pPr>
      <w:r>
        <w:rPr>
          <w:rFonts w:hint="eastAsia" w:ascii="仿宋" w:hAnsi="仿宋" w:eastAsia="仿宋" w:cs="仿宋"/>
          <w:color w:val="000000"/>
          <w:sz w:val="32"/>
          <w:szCs w:val="32"/>
          <w:u w:val="single"/>
          <w:lang w:val="en-US" w:eastAsia="zh-CN"/>
        </w:rPr>
        <w:t xml:space="preserve">联系地址：河北省邢台市威县枣元乡邵固村                    </w:t>
      </w:r>
      <w:r>
        <w:rPr>
          <w:rFonts w:hint="eastAsia" w:ascii="宋体" w:hAnsi="宋体" w:eastAsia="宋体" w:cs="宋体"/>
          <w:color w:val="000000"/>
          <w:sz w:val="32"/>
          <w:szCs w:val="32"/>
          <w:u w:val="single"/>
          <w:lang w:val="en-US" w:eastAsia="zh-CN"/>
        </w:rPr>
        <w:t xml:space="preserve"> </w:t>
      </w:r>
    </w:p>
    <w:p>
      <w:pPr>
        <w:spacing w:line="520" w:lineRule="exact"/>
        <w:ind w:firstLine="640" w:firstLineChars="200"/>
        <w:rPr>
          <w:rFonts w:hint="eastAsia" w:ascii="仿宋" w:hAnsi="仿宋" w:eastAsia="仿宋" w:cs="仿宋"/>
          <w:bCs/>
          <w:sz w:val="32"/>
          <w:szCs w:val="32"/>
          <w:u w:val="none"/>
          <w:lang w:val="en-US" w:eastAsia="zh-CN"/>
        </w:rPr>
      </w:pPr>
      <w:r>
        <w:rPr>
          <w:rFonts w:hint="eastAsia" w:ascii="仿宋" w:hAnsi="仿宋" w:eastAsia="仿宋" w:cs="仿宋"/>
          <w:bCs/>
          <w:sz w:val="32"/>
          <w:szCs w:val="32"/>
          <w:u w:val="none"/>
          <w:lang w:val="en-US" w:eastAsia="zh-CN"/>
        </w:rPr>
        <w:t>2023年2月08日我局执法人员在出示执法证件后对威县陈大饭店（陈明立）进行现场检查，该饭店位于清临线东侧邵固村村东，两层楼房大门朝西，二楼是住房，一楼为副食店，经营面积大约70平方米，大厅悬挂营业执照、食品经营许可证，南侧向里是肉食加工1间，从业人员3人正在进行肉食加工，北侧是肉食销售1间，从业人员2人正在进行熟食分割，检查发现该饭店肉食加工间从业人员张某没有佩戴健康证，经执法人员现场询问该饭店经营者陈明立承认该名从业人员还未办理健康证，威县陈大饭店（陈明立）从业人员未办理健康证，其行为构成了未取得健康证明的人员从事接触直接入口食品的工作。我局执法人员当场对威县陈大饭店（陈明立）下达了当场行政处罚决定书：威市监处罚【2023】081号，予以警告，责令当事人在2023年2月19日前改正上述违法行为。2023年2月20日我局执法人员再次对威县陈大饭店（陈明立）进行检查，发现该饭店的从业人员张某还未取得健康证明从事接触直接入口食品的工作，2023年2月20日经主管局长批准立案，指定由梁子同、潘瑞凯对该案进行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32" w:beforeAutospacing="0" w:after="378" w:afterAutospacing="0"/>
        <w:ind w:left="0" w:right="0" w:firstLine="0"/>
        <w:jc w:val="left"/>
        <w:rPr>
          <w:rFonts w:hint="eastAsia" w:ascii="仿宋" w:hAnsi="仿宋" w:eastAsia="仿宋" w:cs="仿宋"/>
          <w:sz w:val="32"/>
          <w:szCs w:val="32"/>
          <w:u w:val="none"/>
        </w:rPr>
      </w:pPr>
      <w:r>
        <w:rPr>
          <w:rFonts w:hint="eastAsia" w:ascii="仿宋" w:hAnsi="仿宋" w:eastAsia="仿宋" w:cs="仿宋"/>
          <w:bCs/>
          <w:sz w:val="32"/>
          <w:szCs w:val="32"/>
          <w:u w:val="none"/>
          <w:lang w:val="en-US" w:eastAsia="zh-CN"/>
        </w:rPr>
        <w:t xml:space="preserve">    经查：经询问威县陈大饭店（陈明立）确认，该饭店所有从业人员均取得了健康证明，2023年2月1日饭店招聘了张某，2023年2月5日因该饭店经营者朋友有事，需外出为其办理，副食店的一切事物就交给了经营者妻子管理，因家中还有几个孩子需要照顾，导致经营者妻子精力分散，临走前经营者交代给其妻子为张某办理健康证明的事给忽略了，所以执法人员2023年2月8日检查时发现了该副食店从业人员张某无健康证明一事，经营者是2023年2月18日从外地回到副食店，执法人员要求改正的事，妻子又忘记了告知经营者，所以执法人员2023年2月20日检查时发现张某还未取得了健康证明仍在从事接触直接入口食品工作。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上述事实，主要有以下证据证明：</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1.营业执照复印件，证明了当事人的经营主体资格。</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 xml:space="preserve">2.身份证复印件， 证明了经营者的身份。                    </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3.现场检查笔录2份，证明了当事人雇用从业人员未取</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得</w:t>
      </w:r>
      <w:r>
        <w:rPr>
          <w:rFonts w:hint="eastAsia" w:ascii="仿宋" w:hAnsi="仿宋" w:eastAsia="仿宋" w:cs="仿宋"/>
          <w:color w:val="000000"/>
          <w:sz w:val="32"/>
          <w:szCs w:val="32"/>
          <w:u w:val="none"/>
          <w:lang w:eastAsia="zh-CN"/>
        </w:rPr>
        <w:t>健康证明。</w:t>
      </w:r>
      <w:r>
        <w:rPr>
          <w:rFonts w:hint="eastAsia" w:ascii="仿宋" w:hAnsi="仿宋" w:eastAsia="仿宋" w:cs="仿宋"/>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4.询问笔录，证明了</w:t>
      </w:r>
      <w:r>
        <w:rPr>
          <w:rFonts w:hint="eastAsia" w:ascii="仿宋" w:hAnsi="仿宋" w:eastAsia="仿宋" w:cs="仿宋"/>
          <w:color w:val="000000"/>
          <w:sz w:val="32"/>
          <w:szCs w:val="32"/>
          <w:u w:val="none"/>
          <w:lang w:eastAsia="zh-CN"/>
        </w:rPr>
        <w:t>威县</w:t>
      </w:r>
      <w:r>
        <w:rPr>
          <w:rFonts w:hint="eastAsia" w:ascii="仿宋" w:hAnsi="仿宋" w:eastAsia="仿宋" w:cs="仿宋"/>
          <w:bCs/>
          <w:sz w:val="32"/>
          <w:szCs w:val="32"/>
          <w:u w:val="none"/>
          <w:lang w:val="en-US" w:eastAsia="zh-CN"/>
        </w:rPr>
        <w:t>陈大饭店</w:t>
      </w:r>
      <w:r>
        <w:rPr>
          <w:rFonts w:hint="eastAsia" w:ascii="仿宋" w:hAnsi="仿宋" w:eastAsia="仿宋" w:cs="仿宋"/>
          <w:color w:val="000000"/>
          <w:sz w:val="32"/>
          <w:szCs w:val="32"/>
          <w:u w:val="none"/>
          <w:lang w:val="en-US" w:eastAsia="zh-CN"/>
        </w:rPr>
        <w:t>从业人员未办理健康证明从事接触直接入口食品工作</w:t>
      </w:r>
      <w:r>
        <w:rPr>
          <w:rFonts w:hint="eastAsia" w:ascii="仿宋" w:hAnsi="仿宋" w:eastAsia="仿宋" w:cs="仿宋"/>
          <w:color w:val="000000"/>
          <w:sz w:val="32"/>
          <w:szCs w:val="32"/>
          <w:u w:val="none"/>
        </w:rPr>
        <w:t>。</w:t>
      </w:r>
      <w:r>
        <w:rPr>
          <w:rFonts w:hint="eastAsia" w:ascii="仿宋" w:hAnsi="仿宋" w:eastAsia="仿宋" w:cs="仿宋"/>
          <w:color w:val="000000"/>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320" w:firstLineChars="100"/>
        <w:jc w:val="left"/>
        <w:textAlignment w:val="auto"/>
        <w:rPr>
          <w:rFonts w:hint="eastAsia" w:ascii="仿宋" w:hAnsi="仿宋" w:eastAsia="仿宋" w:cs="仿宋"/>
          <w:color w:val="000000"/>
          <w:sz w:val="32"/>
          <w:szCs w:val="32"/>
          <w:u w:val="none"/>
          <w:lang w:val="en-US" w:eastAsia="zh-CN"/>
        </w:rPr>
      </w:pPr>
      <w:r>
        <w:rPr>
          <w:rFonts w:hint="eastAsia" w:ascii="仿宋" w:hAnsi="仿宋" w:eastAsia="仿宋" w:cs="仿宋"/>
          <w:color w:val="000000"/>
          <w:sz w:val="32"/>
          <w:szCs w:val="32"/>
          <w:u w:val="none"/>
          <w:lang w:val="en-US" w:eastAsia="zh-CN"/>
        </w:rPr>
        <w:t>5.影像资料，证明了执法的相关情况。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lang w:val="en-US" w:eastAsia="zh-CN"/>
        </w:rPr>
        <w:t xml:space="preserve">以上证据均经当事人确认。                     </w:t>
      </w:r>
      <w:r>
        <w:rPr>
          <w:rFonts w:hint="eastAsia" w:ascii="仿宋" w:hAnsi="仿宋" w:eastAsia="仿宋" w:cs="仿宋"/>
          <w:color w:val="000000"/>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bCs/>
          <w:sz w:val="32"/>
          <w:szCs w:val="32"/>
          <w:u w:val="none"/>
        </w:rPr>
      </w:pPr>
      <w:r>
        <w:rPr>
          <w:rFonts w:hint="eastAsia" w:ascii="仿宋" w:hAnsi="仿宋" w:eastAsia="仿宋" w:cs="仿宋"/>
          <w:bCs/>
          <w:color w:val="000000"/>
          <w:sz w:val="32"/>
          <w:szCs w:val="32"/>
          <w:u w:val="none"/>
          <w:lang w:val="en-US" w:eastAsia="zh-CN"/>
        </w:rPr>
        <w:t xml:space="preserve">本案调查终结后，我局于2023年2月22日向当事人直接送达了威县市场监督管理局行政处罚告知书（威市监罚告〔 2023 〕081号），当事人未在法定时间内提出陈述、申辩和听证意见。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u w:val="none"/>
          <w:lang w:val="en-US" w:eastAsia="zh-CN"/>
        </w:rPr>
      </w:pPr>
      <w:r>
        <w:rPr>
          <w:rFonts w:hint="eastAsia" w:ascii="仿宋" w:hAnsi="仿宋" w:eastAsia="仿宋" w:cs="仿宋"/>
          <w:bCs/>
          <w:sz w:val="32"/>
          <w:szCs w:val="32"/>
          <w:u w:val="none"/>
          <w:lang w:val="en-US" w:eastAsia="zh-CN"/>
        </w:rPr>
        <w:t>本局认为，威县陈大饭店（陈明立）从业人员未取得健康证明从事接触直接入口食品工作，其行为违反了《中华人民共和国食品安全法》第四十五条所指的“食品生产经营者应当建立并执行从业人员健康管理制度。患有国务院卫生行政部门规定的有碍食品安全疾病的人员，不得从事接触直接入口食品的工作。从事接触直接入口食品工作的食品生产经营人员应当每年进行健康检查，取得健康证明后方可上岗工作”之规定，属于从业人员未取得健康证明从事接触直接入口食品工作的行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u w:val="none"/>
          <w:lang w:val="en-US" w:eastAsia="zh-CN"/>
        </w:rPr>
      </w:pPr>
      <w:r>
        <w:rPr>
          <w:rFonts w:hint="eastAsia" w:ascii="仿宋" w:hAnsi="仿宋" w:eastAsia="仿宋" w:cs="仿宋"/>
          <w:bCs/>
          <w:sz w:val="32"/>
          <w:szCs w:val="32"/>
          <w:u w:val="none"/>
          <w:lang w:val="en-US" w:eastAsia="zh-CN"/>
        </w:rPr>
        <w:t>依据《中华人民共和国食品安全法》第一百二十六条“违反本法规定，有下列情形之一的，由县级以上人民政府食品安全监督管理部门责令改正，给予警告；拒不改正的，处五千元以上五万元以下罚款；情节严重的，责令停产停业，直至吊销许可证：（六）食品生产经营者安排未取得健康证明或者患有国务院卫生行政部门规定的有碍食品安全疾病的人员从事接触直接入口食品的工作。”之规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Cs/>
          <w:sz w:val="32"/>
          <w:szCs w:val="32"/>
          <w:u w:val="none"/>
          <w:lang w:val="en-US" w:eastAsia="zh-CN"/>
        </w:rPr>
      </w:pPr>
      <w:r>
        <w:rPr>
          <w:rFonts w:hint="eastAsia" w:ascii="仿宋" w:hAnsi="仿宋" w:eastAsia="仿宋" w:cs="仿宋"/>
          <w:bCs/>
          <w:sz w:val="32"/>
          <w:szCs w:val="32"/>
          <w:u w:val="none"/>
          <w:lang w:val="en-US" w:eastAsia="zh-CN"/>
        </w:rPr>
        <w:t>威县陈大饭店（陈明立）在案件调查过程中积极配合，违法行为周期短，不存在主观故意，未造成社会危害，为其从业人员办理了健康证明，根据《河北省市场监管行政处罚裁量权适用规则》《河北省市场监管行政处罚裁量基准》的规定，予以一般处罚。</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综上，威县</w:t>
      </w:r>
      <w:r>
        <w:rPr>
          <w:rFonts w:hint="eastAsia" w:ascii="仿宋" w:hAnsi="仿宋" w:eastAsia="仿宋" w:cs="仿宋"/>
          <w:bCs/>
          <w:sz w:val="32"/>
          <w:szCs w:val="32"/>
          <w:u w:val="none"/>
          <w:lang w:val="en-US" w:eastAsia="zh-CN"/>
        </w:rPr>
        <w:t>陈大饭店</w:t>
      </w:r>
      <w:r>
        <w:rPr>
          <w:rFonts w:hint="eastAsia" w:ascii="仿宋" w:hAnsi="仿宋" w:eastAsia="仿宋" w:cs="仿宋"/>
          <w:color w:val="000000"/>
          <w:sz w:val="32"/>
          <w:szCs w:val="32"/>
          <w:lang w:val="en-US" w:eastAsia="zh-CN"/>
        </w:rPr>
        <w:t>（陈明立）从业人员未取得健康证明从事接触直接入口食品工作，</w:t>
      </w:r>
      <w:r>
        <w:rPr>
          <w:rFonts w:hint="eastAsia" w:ascii="仿宋" w:hAnsi="仿宋" w:eastAsia="仿宋" w:cs="仿宋"/>
          <w:bCs/>
          <w:sz w:val="32"/>
          <w:szCs w:val="32"/>
          <w:u w:val="none"/>
          <w:lang w:val="en-US" w:eastAsia="zh-CN"/>
        </w:rPr>
        <w:t>其行为违反了《中华人民共和国食品安全法》第四十五条</w:t>
      </w:r>
      <w:r>
        <w:rPr>
          <w:rFonts w:hint="eastAsia" w:ascii="仿宋" w:hAnsi="仿宋" w:eastAsia="仿宋" w:cs="仿宋"/>
          <w:color w:val="000000"/>
          <w:sz w:val="32"/>
          <w:szCs w:val="32"/>
          <w:lang w:val="en-US" w:eastAsia="zh-CN"/>
        </w:rPr>
        <w:t>之规定，</w:t>
      </w:r>
      <w:r>
        <w:rPr>
          <w:rFonts w:hint="eastAsia" w:ascii="仿宋" w:hAnsi="仿宋" w:eastAsia="仿宋" w:cs="仿宋"/>
          <w:bCs/>
          <w:sz w:val="32"/>
          <w:szCs w:val="32"/>
          <w:u w:val="none"/>
          <w:lang w:val="en-US" w:eastAsia="zh-CN"/>
        </w:rPr>
        <w:t>依据《中华人民共和国食品安全法》第一百二十六条</w:t>
      </w:r>
      <w:r>
        <w:rPr>
          <w:rFonts w:hint="eastAsia" w:ascii="仿宋" w:hAnsi="仿宋" w:eastAsia="仿宋" w:cs="仿宋"/>
          <w:color w:val="000000"/>
          <w:sz w:val="32"/>
          <w:szCs w:val="32"/>
          <w:lang w:val="en-US" w:eastAsia="zh-CN"/>
        </w:rPr>
        <w:t>之规定。经研究决定作如下处罚：处以罚款10000元。</w:t>
      </w:r>
    </w:p>
    <w:p>
      <w:pPr>
        <w:ind w:firstLine="640" w:firstLineChars="200"/>
        <w:rPr>
          <w:rFonts w:hint="eastAsia" w:ascii="仿宋" w:hAnsi="仿宋" w:eastAsia="仿宋" w:cs="仿宋"/>
          <w:sz w:val="32"/>
          <w:szCs w:val="32"/>
          <w:u w:val="single"/>
          <w:lang w:val="en-US" w:eastAsia="zh-CN"/>
        </w:rPr>
      </w:pPr>
      <w:r>
        <w:rPr>
          <w:rFonts w:hint="eastAsia" w:ascii="仿宋" w:hAnsi="仿宋" w:eastAsia="仿宋" w:cs="仿宋"/>
          <w:color w:val="000000"/>
          <w:sz w:val="32"/>
          <w:szCs w:val="32"/>
          <w:lang w:val="en-US" w:eastAsia="zh-CN"/>
        </w:rPr>
        <w:t>威县</w:t>
      </w:r>
      <w:r>
        <w:rPr>
          <w:rFonts w:hint="eastAsia" w:ascii="仿宋" w:hAnsi="仿宋" w:eastAsia="仿宋" w:cs="仿宋"/>
          <w:bCs/>
          <w:sz w:val="32"/>
          <w:szCs w:val="32"/>
          <w:u w:val="none"/>
          <w:lang w:val="en-US" w:eastAsia="zh-CN"/>
        </w:rPr>
        <w:t>陈大饭店</w:t>
      </w:r>
      <w:r>
        <w:rPr>
          <w:rFonts w:hint="eastAsia" w:ascii="仿宋" w:hAnsi="仿宋" w:eastAsia="仿宋" w:cs="仿宋"/>
          <w:color w:val="000000"/>
          <w:sz w:val="32"/>
          <w:szCs w:val="32"/>
          <w:lang w:val="en-US" w:eastAsia="zh-CN"/>
        </w:rPr>
        <w:t>（陈明立）</w:t>
      </w:r>
      <w:r>
        <w:rPr>
          <w:rFonts w:hint="eastAsia" w:ascii="仿宋" w:hAnsi="仿宋" w:eastAsia="仿宋" w:cs="仿宋"/>
          <w:color w:val="000000"/>
          <w:sz w:val="32"/>
          <w:szCs w:val="32"/>
        </w:rPr>
        <w:t>自收到本处罚决定书之日起十五日内，到威县收费管理局银行账户缴纳罚款，逾期不缴纳，每日按罚款数额的百分之三加处罚款。</w:t>
      </w:r>
    </w:p>
    <w:p>
      <w:pPr>
        <w:tabs>
          <w:tab w:val="left" w:pos="5667"/>
        </w:tabs>
        <w:spacing w:before="104" w:line="253" w:lineRule="auto"/>
        <w:ind w:right="861" w:firstLine="640" w:firstLineChars="200"/>
        <w:jc w:val="left"/>
        <w:rPr>
          <w:rFonts w:hint="eastAsia" w:ascii="仿宋" w:hAnsi="仿宋" w:eastAsia="仿宋" w:cs="仿宋"/>
          <w:spacing w:val="-4"/>
          <w:sz w:val="32"/>
          <w:szCs w:val="32"/>
          <w:lang w:eastAsia="zh-CN"/>
        </w:rPr>
      </w:pPr>
      <w:r>
        <w:rPr>
          <w:rFonts w:hint="eastAsia" w:ascii="仿宋" w:hAnsi="仿宋" w:eastAsia="仿宋" w:cs="仿宋"/>
          <w:color w:val="000000"/>
          <w:sz w:val="32"/>
          <w:szCs w:val="32"/>
        </w:rPr>
        <w:t>如不服本处罚决定，可在接到处罚决定书之日起六十日内向威县人民政府申请复议，也可在接到处罚决定书之日起六个月内，向</w:t>
      </w:r>
      <w:r>
        <w:rPr>
          <w:rFonts w:hint="eastAsia" w:ascii="仿宋" w:hAnsi="仿宋" w:eastAsia="仿宋" w:cs="仿宋"/>
          <w:color w:val="000000"/>
          <w:sz w:val="32"/>
          <w:szCs w:val="32"/>
          <w:lang w:val="en-US" w:eastAsia="zh-CN"/>
        </w:rPr>
        <w:t>广宗县</w:t>
      </w:r>
      <w:r>
        <w:rPr>
          <w:rFonts w:hint="eastAsia" w:ascii="仿宋" w:hAnsi="仿宋" w:eastAsia="仿宋" w:cs="仿宋"/>
          <w:color w:val="000000"/>
          <w:sz w:val="32"/>
          <w:szCs w:val="32"/>
        </w:rPr>
        <w:t>人民法院提起诉讼。当事人在申请行政复议或提起行政诉讼期间，本处</w:t>
      </w:r>
      <w:r>
        <w:rPr>
          <w:rFonts w:hint="eastAsia" w:ascii="仿宋" w:hAnsi="仿宋" w:eastAsia="仿宋" w:cs="仿宋"/>
          <w:color w:val="000000"/>
          <w:sz w:val="32"/>
          <w:szCs w:val="32"/>
          <w:lang w:eastAsia="zh-CN"/>
        </w:rPr>
        <w:t>罚</w:t>
      </w:r>
      <w:r>
        <w:rPr>
          <w:rFonts w:hint="eastAsia" w:ascii="仿宋" w:hAnsi="仿宋" w:eastAsia="仿宋" w:cs="仿宋"/>
          <w:color w:val="000000"/>
          <w:sz w:val="32"/>
          <w:szCs w:val="32"/>
        </w:rPr>
        <w:t xml:space="preserve">决定不停止执行。                   </w:t>
      </w:r>
    </w:p>
    <w:p>
      <w:pPr>
        <w:tabs>
          <w:tab w:val="left" w:pos="5667"/>
        </w:tabs>
        <w:spacing w:before="104" w:line="253" w:lineRule="auto"/>
        <w:ind w:right="861"/>
        <w:jc w:val="right"/>
        <w:rPr>
          <w:rFonts w:hint="eastAsia" w:ascii="仿宋" w:hAnsi="仿宋" w:eastAsia="仿宋" w:cs="仿宋"/>
          <w:spacing w:val="-4"/>
          <w:sz w:val="32"/>
          <w:szCs w:val="32"/>
          <w:lang w:eastAsia="zh-CN"/>
        </w:rPr>
      </w:pPr>
    </w:p>
    <w:p>
      <w:pPr>
        <w:tabs>
          <w:tab w:val="left" w:pos="5667"/>
        </w:tabs>
        <w:spacing w:before="104" w:line="253" w:lineRule="auto"/>
        <w:ind w:right="861"/>
        <w:jc w:val="right"/>
        <w:rPr>
          <w:rFonts w:hint="eastAsia" w:ascii="仿宋" w:hAnsi="仿宋" w:eastAsia="仿宋" w:cs="仿宋"/>
          <w:spacing w:val="-4"/>
          <w:sz w:val="32"/>
          <w:szCs w:val="32"/>
          <w:lang w:eastAsia="zh-CN"/>
        </w:rPr>
      </w:pPr>
    </w:p>
    <w:p>
      <w:pPr>
        <w:tabs>
          <w:tab w:val="left" w:pos="5667"/>
        </w:tabs>
        <w:spacing w:before="104" w:line="253" w:lineRule="auto"/>
        <w:ind w:right="861"/>
        <w:jc w:val="right"/>
        <w:rPr>
          <w:rFonts w:ascii="仿宋" w:hAnsi="仿宋" w:eastAsia="仿宋" w:cs="仿宋"/>
          <w:sz w:val="32"/>
          <w:szCs w:val="32"/>
        </w:rPr>
      </w:pPr>
      <w:r>
        <w:rPr>
          <w:rFonts w:hint="eastAsia" w:ascii="仿宋" w:hAnsi="仿宋" w:eastAsia="仿宋" w:cs="仿宋"/>
          <w:spacing w:val="-4"/>
          <w:sz w:val="32"/>
          <w:szCs w:val="32"/>
          <w:lang w:eastAsia="zh-CN"/>
        </w:rPr>
        <w:t>威县</w:t>
      </w:r>
      <w:r>
        <w:rPr>
          <w:rFonts w:ascii="仿宋" w:hAnsi="仿宋" w:eastAsia="仿宋" w:cs="仿宋"/>
          <w:spacing w:val="-4"/>
          <w:sz w:val="32"/>
          <w:szCs w:val="32"/>
        </w:rPr>
        <w:t>市场监督管理局</w:t>
      </w:r>
      <w:r>
        <w:rPr>
          <w:rFonts w:ascii="仿宋" w:hAnsi="仿宋" w:eastAsia="仿宋" w:cs="仿宋"/>
          <w:sz w:val="32"/>
          <w:szCs w:val="32"/>
        </w:rPr>
        <w:t xml:space="preserve"> </w:t>
      </w:r>
    </w:p>
    <w:p>
      <w:pPr>
        <w:tabs>
          <w:tab w:val="left" w:pos="5667"/>
        </w:tabs>
        <w:spacing w:before="104" w:line="253" w:lineRule="auto"/>
        <w:ind w:right="861"/>
        <w:jc w:val="center"/>
        <w:rPr>
          <w:rFonts w:ascii="仿宋" w:hAnsi="仿宋" w:eastAsia="仿宋" w:cs="仿宋"/>
          <w:sz w:val="32"/>
          <w:szCs w:val="32"/>
        </w:rPr>
      </w:pPr>
      <w:r>
        <w:rPr>
          <w:rFonts w:hint="eastAsia" w:ascii="仿宋" w:hAnsi="仿宋" w:eastAsia="仿宋" w:cs="仿宋"/>
          <w:spacing w:val="-30"/>
          <w:sz w:val="32"/>
          <w:szCs w:val="32"/>
          <w:lang w:val="en-US" w:eastAsia="zh-CN"/>
        </w:rPr>
        <w:t xml:space="preserve">                                             </w:t>
      </w:r>
      <w:r>
        <w:rPr>
          <w:rFonts w:ascii="仿宋" w:hAnsi="仿宋" w:eastAsia="仿宋" w:cs="仿宋"/>
          <w:spacing w:val="-30"/>
          <w:sz w:val="32"/>
          <w:szCs w:val="32"/>
        </w:rPr>
        <w:t>（</w:t>
      </w:r>
      <w:r>
        <w:rPr>
          <w:rFonts w:ascii="仿宋" w:hAnsi="仿宋" w:eastAsia="仿宋" w:cs="仿宋"/>
          <w:spacing w:val="-65"/>
          <w:sz w:val="32"/>
          <w:szCs w:val="32"/>
        </w:rPr>
        <w:t xml:space="preserve"> </w:t>
      </w:r>
      <w:r>
        <w:rPr>
          <w:rFonts w:ascii="仿宋" w:hAnsi="仿宋" w:eastAsia="仿宋" w:cs="仿宋"/>
          <w:spacing w:val="-30"/>
          <w:sz w:val="32"/>
          <w:szCs w:val="32"/>
        </w:rPr>
        <w:t>印</w:t>
      </w:r>
      <w:r>
        <w:rPr>
          <w:rFonts w:ascii="仿宋" w:hAnsi="仿宋" w:eastAsia="仿宋" w:cs="仿宋"/>
          <w:spacing w:val="23"/>
          <w:sz w:val="32"/>
          <w:szCs w:val="32"/>
        </w:rPr>
        <w:t xml:space="preserve"> </w:t>
      </w:r>
      <w:r>
        <w:rPr>
          <w:rFonts w:ascii="仿宋" w:hAnsi="仿宋" w:eastAsia="仿宋" w:cs="仿宋"/>
          <w:spacing w:val="-30"/>
          <w:sz w:val="32"/>
          <w:szCs w:val="32"/>
        </w:rPr>
        <w:t>章</w:t>
      </w:r>
      <w:r>
        <w:rPr>
          <w:rFonts w:ascii="仿宋" w:hAnsi="仿宋" w:eastAsia="仿宋" w:cs="仿宋"/>
          <w:spacing w:val="-119"/>
          <w:sz w:val="32"/>
          <w:szCs w:val="32"/>
        </w:rPr>
        <w:t xml:space="preserve"> </w:t>
      </w:r>
      <w:r>
        <w:rPr>
          <w:rFonts w:ascii="仿宋" w:hAnsi="仿宋" w:eastAsia="仿宋" w:cs="仿宋"/>
          <w:spacing w:val="-30"/>
          <w:sz w:val="32"/>
          <w:szCs w:val="32"/>
        </w:rPr>
        <w:t>）</w:t>
      </w:r>
    </w:p>
    <w:p>
      <w:pPr>
        <w:spacing w:before="242" w:line="183" w:lineRule="auto"/>
        <w:ind w:firstLine="4896" w:firstLineChars="1700"/>
        <w:rPr>
          <w:rFonts w:ascii="仿宋" w:hAnsi="仿宋" w:eastAsia="仿宋" w:cs="仿宋"/>
          <w:spacing w:val="-16"/>
          <w:sz w:val="32"/>
          <w:szCs w:val="32"/>
        </w:rPr>
      </w:pPr>
      <w:r>
        <w:rPr>
          <w:rFonts w:hint="eastAsia" w:ascii="仿宋" w:hAnsi="仿宋" w:eastAsia="仿宋" w:cs="仿宋"/>
          <w:spacing w:val="-16"/>
          <w:sz w:val="32"/>
          <w:szCs w:val="32"/>
          <w:lang w:val="en-US" w:eastAsia="zh-CN"/>
        </w:rPr>
        <w:t>2023</w:t>
      </w:r>
      <w:r>
        <w:rPr>
          <w:rFonts w:ascii="仿宋" w:hAnsi="仿宋" w:eastAsia="仿宋" w:cs="仿宋"/>
          <w:spacing w:val="-16"/>
          <w:sz w:val="32"/>
          <w:szCs w:val="32"/>
        </w:rPr>
        <w:t>年</w:t>
      </w:r>
      <w:r>
        <w:rPr>
          <w:rFonts w:hint="eastAsia" w:ascii="仿宋" w:hAnsi="仿宋" w:eastAsia="仿宋" w:cs="仿宋"/>
          <w:spacing w:val="-16"/>
          <w:sz w:val="32"/>
          <w:szCs w:val="32"/>
          <w:lang w:val="en-US" w:eastAsia="zh-CN"/>
        </w:rPr>
        <w:t xml:space="preserve"> 3 月 3 </w:t>
      </w:r>
      <w:r>
        <w:rPr>
          <w:rFonts w:ascii="仿宋" w:hAnsi="仿宋" w:eastAsia="仿宋" w:cs="仿宋"/>
          <w:spacing w:val="-16"/>
          <w:sz w:val="32"/>
          <w:szCs w:val="32"/>
        </w:rPr>
        <w:t>日</w:t>
      </w:r>
    </w:p>
    <w:p>
      <w:pPr>
        <w:spacing w:before="105" w:line="183" w:lineRule="auto"/>
        <w:jc w:val="center"/>
        <w:rPr>
          <w:rFonts w:ascii="黑体" w:hAnsi="黑体" w:eastAsia="黑体" w:cs="黑体"/>
          <w:color w:val="231F20"/>
          <w:spacing w:val="-31"/>
          <w:sz w:val="32"/>
          <w:szCs w:val="32"/>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auto"/>
    <w:pitch w:val="default"/>
    <w:sig w:usb0="00000087" w:usb1="28AF4000" w:usb2="00000016" w:usb3="00000000" w:csb0="00100009"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56241888"/>
    <w:rsid w:val="199F06FB"/>
    <w:rsid w:val="35DD6392"/>
    <w:rsid w:val="5624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1881</Words>
  <Characters>1990</Characters>
  <Lines>0</Lines>
  <Paragraphs>0</Paragraphs>
  <TotalTime>1</TotalTime>
  <ScaleCrop>false</ScaleCrop>
  <LinksUpToDate>false</LinksUpToDate>
  <CharactersWithSpaces>2525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2023-07-03T03:35:00Z</dcterms:created>
  <dc:creator>耀眼的光辉</dc:creator>
  <cp:lastModifiedBy>dell</cp:lastModifiedBy>
  <dcterms:modified xsi:type="dcterms:W3CDTF">2023-07-14T02:13:34Z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A2680322560748D79538BA0D03CD9A05_13</vt:lpwstr>
  </property>
</Properties>
</file>