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rPr>
        <w:t>威县</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spacing w:line="52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威市监</w:t>
      </w:r>
      <w:r>
        <w:rPr>
          <w:rFonts w:hint="eastAsia" w:ascii="Times New Roman" w:hAnsi="Times New Roman" w:eastAsia="仿宋_GB2312" w:cs="仿宋"/>
          <w:sz w:val="32"/>
          <w:szCs w:val="32"/>
          <w:u w:val="single"/>
        </w:rPr>
        <w:t>处罚</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2023</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121</w:t>
      </w:r>
      <w:r>
        <w:rPr>
          <w:rFonts w:hint="eastAsia" w:ascii="Times New Roman" w:hAnsi="Times New Roman" w:eastAsia="仿宋_GB2312" w:cs="仿宋"/>
          <w:sz w:val="32"/>
          <w:szCs w:val="32"/>
        </w:rPr>
        <w:t>号</w:t>
      </w:r>
    </w:p>
    <w:p>
      <w:pPr>
        <w:spacing w:line="500" w:lineRule="exact"/>
        <w:ind w:left="140" w:hanging="140"/>
        <w:rPr>
          <w:rFonts w:ascii="仿宋_GB2312" w:hAnsi="Mongolian Baiti" w:eastAsia="仿宋_GB2312" w:cs="Mongolian Baiti"/>
          <w:bCs/>
          <w:sz w:val="32"/>
          <w:szCs w:val="32"/>
        </w:rPr>
      </w:pPr>
      <w:r>
        <w:rPr>
          <w:rFonts w:hint="eastAsia" w:ascii="仿宋_GB2312" w:hAnsi="Mongolian Baiti" w:eastAsia="仿宋_GB2312" w:cs="Mongolian Baiti"/>
          <w:bCs/>
          <w:kern w:val="1"/>
          <w:sz w:val="32"/>
          <w:szCs w:val="32"/>
        </w:rPr>
        <w:t>当事人：</w:t>
      </w:r>
      <w:r>
        <w:rPr>
          <w:rFonts w:hint="eastAsia" w:ascii="仿宋_GB2312" w:hAnsi="Mongolian Baiti" w:eastAsia="仿宋_GB2312" w:cs="Mongolian Baiti"/>
          <w:kern w:val="1"/>
          <w:sz w:val="32"/>
          <w:szCs w:val="32"/>
        </w:rPr>
        <w:t xml:space="preserve">威县小磊副食门市（杨青磊）                                           </w:t>
      </w:r>
    </w:p>
    <w:p>
      <w:pPr>
        <w:spacing w:line="500" w:lineRule="exact"/>
        <w:ind w:left="140" w:hanging="140"/>
        <w:rPr>
          <w:rFonts w:ascii="仿宋_GB2312" w:hAnsi="Mongolian Baiti" w:eastAsia="仿宋_GB2312" w:cs="Mongolian Baiti"/>
          <w:sz w:val="32"/>
          <w:szCs w:val="32"/>
        </w:rPr>
      </w:pPr>
      <w:r>
        <w:rPr>
          <w:rFonts w:hint="eastAsia" w:ascii="仿宋_GB2312" w:hAnsi="微软雅黑" w:eastAsia="仿宋_GB2312" w:cs="微软雅黑"/>
          <w:bCs/>
          <w:kern w:val="1"/>
          <w:sz w:val="32"/>
          <w:szCs w:val="32"/>
        </w:rPr>
        <w:t>主体资格证照名称：</w:t>
      </w:r>
      <w:r>
        <w:rPr>
          <w:rFonts w:hint="eastAsia" w:ascii="仿宋_GB2312" w:hAnsi="Mongolian Baiti" w:eastAsia="仿宋_GB2312" w:cs="Mongolian Baiti"/>
          <w:kern w:val="1"/>
          <w:sz w:val="32"/>
          <w:szCs w:val="32"/>
        </w:rPr>
        <w:t xml:space="preserve">个体工商营业执照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统一社会信用代码（注册号）：92130533MA09</w:t>
      </w:r>
      <w:r>
        <w:rPr>
          <w:rFonts w:hint="eastAsia" w:ascii="仿宋_GB2312" w:hAnsi="Mongolian Baiti" w:eastAsia="仿宋_GB2312" w:cs="Mongolian Baiti"/>
          <w:kern w:val="1"/>
          <w:sz w:val="32"/>
          <w:szCs w:val="32"/>
          <w:lang w:val="en-US" w:eastAsia="zh-CN"/>
        </w:rPr>
        <w:t>******</w:t>
      </w:r>
      <w:r>
        <w:rPr>
          <w:rFonts w:hint="eastAsia" w:ascii="仿宋_GB2312" w:hAnsi="Mongolian Baiti" w:eastAsia="仿宋_GB2312" w:cs="Mongolian Baiti"/>
          <w:kern w:val="1"/>
          <w:sz w:val="32"/>
          <w:szCs w:val="32"/>
        </w:rPr>
        <w:t xml:space="preserve">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 xml:space="preserve">住所：河北省邢台市威县宏盛唐城小区1号商铺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法定代表人（</w:t>
      </w:r>
      <w:r>
        <w:rPr>
          <w:rFonts w:ascii="仿宋_GB2312" w:hAnsi="Mongolian Baiti" w:eastAsia="仿宋_GB2312" w:cs="Mongolian Baiti"/>
          <w:kern w:val="1"/>
          <w:sz w:val="32"/>
          <w:szCs w:val="32"/>
        </w:rPr>
        <w:t>经营者</w:t>
      </w:r>
      <w:r>
        <w:rPr>
          <w:rFonts w:hint="eastAsia" w:ascii="仿宋_GB2312" w:hAnsi="Mongolian Baiti" w:eastAsia="仿宋_GB2312" w:cs="Mongolian Baiti"/>
          <w:kern w:val="1"/>
          <w:sz w:val="32"/>
          <w:szCs w:val="32"/>
        </w:rPr>
        <w:t xml:space="preserve">）： 杨青磊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身份证号码：</w:t>
      </w:r>
      <w:r>
        <w:rPr>
          <w:rFonts w:hint="eastAsia" w:ascii="仿宋_GB2312" w:hAnsi="仿宋" w:eastAsia="仿宋_GB2312" w:cs="仿宋"/>
          <w:sz w:val="32"/>
          <w:szCs w:val="32"/>
        </w:rPr>
        <w:t>13053319</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1052</w:t>
      </w:r>
      <w:r>
        <w:rPr>
          <w:rFonts w:hint="eastAsia" w:ascii="仿宋_GB2312" w:hAnsi="Mongolian Baiti" w:eastAsia="仿宋_GB2312" w:cs="Mongolian Baiti"/>
          <w:kern w:val="1"/>
          <w:sz w:val="32"/>
          <w:szCs w:val="32"/>
        </w:rPr>
        <w:t xml:space="preserve">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 xml:space="preserve">联系电话： </w:t>
      </w:r>
      <w:r>
        <w:rPr>
          <w:rFonts w:hint="eastAsia" w:ascii="仿宋_GB2312" w:hAnsi="仿宋" w:eastAsia="仿宋_GB2312" w:cs="仿宋"/>
          <w:sz w:val="32"/>
          <w:szCs w:val="32"/>
        </w:rPr>
        <w:t>15732</w:t>
      </w:r>
      <w:r>
        <w:rPr>
          <w:rFonts w:hint="eastAsia" w:ascii="仿宋_GB2312" w:hAnsi="仿宋" w:eastAsia="仿宋_GB2312" w:cs="仿宋"/>
          <w:sz w:val="32"/>
          <w:szCs w:val="32"/>
          <w:lang w:val="en-US" w:eastAsia="zh-CN"/>
        </w:rPr>
        <w:t>******</w:t>
      </w:r>
      <w:bookmarkStart w:id="0" w:name="_GoBack"/>
      <w:bookmarkEnd w:id="0"/>
      <w:r>
        <w:rPr>
          <w:rFonts w:hint="eastAsia" w:ascii="仿宋_GB2312" w:hAnsi="Mongolian Baiti" w:eastAsia="仿宋_GB2312" w:cs="Mongolian Baiti"/>
          <w:kern w:val="1"/>
          <w:sz w:val="32"/>
          <w:szCs w:val="32"/>
        </w:rPr>
        <w:t xml:space="preserve">                        </w:t>
      </w:r>
    </w:p>
    <w:p>
      <w:pPr>
        <w:spacing w:line="520" w:lineRule="exact"/>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联系地址：</w:t>
      </w:r>
      <w:r>
        <w:rPr>
          <w:rFonts w:hint="eastAsia" w:ascii="Times New Roman" w:hAnsi="Times New Roman" w:eastAsia="仿宋_GB2312" w:cs="仿宋"/>
          <w:bCs/>
          <w:color w:val="000000"/>
          <w:sz w:val="32"/>
          <w:szCs w:val="32"/>
        </w:rPr>
        <w:t xml:space="preserve"> </w:t>
      </w:r>
      <w:r>
        <w:rPr>
          <w:rFonts w:hint="eastAsia" w:ascii="仿宋" w:hAnsi="仿宋" w:eastAsia="仿宋" w:cs="仿宋"/>
          <w:bCs/>
          <w:sz w:val="32"/>
          <w:szCs w:val="32"/>
        </w:rPr>
        <w:t>河北省邢台市威县</w:t>
      </w:r>
      <w:r>
        <w:rPr>
          <w:rFonts w:hint="eastAsia" w:ascii="仿宋_GB2312" w:hAnsi="Mongolian Baiti" w:eastAsia="仿宋_GB2312" w:cs="Mongolian Baiti"/>
          <w:kern w:val="1"/>
          <w:sz w:val="32"/>
          <w:szCs w:val="32"/>
        </w:rPr>
        <w:t>宏盛唐城小区1号商铺</w:t>
      </w:r>
      <w:r>
        <w:rPr>
          <w:rFonts w:hint="eastAsia" w:ascii="Times New Roman" w:hAnsi="Times New Roman" w:eastAsia="仿宋_GB2312" w:cs="仿宋"/>
          <w:bCs/>
          <w:color w:val="000000"/>
          <w:sz w:val="32"/>
          <w:szCs w:val="32"/>
        </w:rPr>
        <w:t xml:space="preserve">                                         </w:t>
      </w:r>
    </w:p>
    <w:p>
      <w:pPr>
        <w:spacing w:line="520" w:lineRule="exact"/>
        <w:ind w:firstLine="640" w:firstLineChars="200"/>
        <w:rPr>
          <w:rFonts w:ascii="仿宋" w:hAnsi="仿宋" w:eastAsia="仿宋" w:cs="仿宋"/>
          <w:bCs/>
          <w:sz w:val="32"/>
          <w:szCs w:val="32"/>
        </w:rPr>
      </w:pPr>
      <w:r>
        <w:rPr>
          <w:rFonts w:hint="eastAsia" w:ascii="Times New Roman" w:hAnsi="Times New Roman" w:eastAsia="仿宋_GB2312" w:cs="仿宋"/>
          <w:color w:val="000000"/>
          <w:sz w:val="32"/>
          <w:szCs w:val="32"/>
        </w:rPr>
        <w:t>案件来源、调查经过：</w:t>
      </w:r>
      <w:r>
        <w:rPr>
          <w:rFonts w:hint="eastAsia" w:ascii="仿宋" w:hAnsi="仿宋" w:eastAsia="仿宋" w:cs="仿宋"/>
          <w:sz w:val="32"/>
          <w:szCs w:val="32"/>
        </w:rPr>
        <w:t>2023年5月10日上午我队执法人员按照县局的工作安排。对辖区内</w:t>
      </w:r>
      <w:r>
        <w:rPr>
          <w:rFonts w:hint="eastAsia" w:ascii="仿宋_GB2312" w:hAnsi="Mongolian Baiti" w:eastAsia="仿宋_GB2312" w:cs="Mongolian Baiti"/>
          <w:kern w:val="1"/>
          <w:sz w:val="32"/>
          <w:szCs w:val="32"/>
        </w:rPr>
        <w:t>威县小磊副食门市（杨青磊）</w:t>
      </w:r>
      <w:r>
        <w:rPr>
          <w:rFonts w:hint="eastAsia" w:ascii="仿宋" w:hAnsi="仿宋" w:eastAsia="仿宋" w:cs="仿宋"/>
          <w:sz w:val="32"/>
          <w:szCs w:val="32"/>
        </w:rPr>
        <w:t>进行执法检查。在对</w:t>
      </w:r>
      <w:r>
        <w:rPr>
          <w:rFonts w:hint="eastAsia" w:ascii="仿宋_GB2312" w:hAnsi="Mongolian Baiti" w:eastAsia="仿宋_GB2312" w:cs="Mongolian Baiti"/>
          <w:kern w:val="1"/>
          <w:sz w:val="32"/>
          <w:szCs w:val="32"/>
        </w:rPr>
        <w:t>威县小磊副食门市（杨青磊）</w:t>
      </w:r>
      <w:r>
        <w:rPr>
          <w:rFonts w:hint="eastAsia" w:ascii="仿宋" w:hAnsi="仿宋" w:eastAsia="仿宋" w:cs="仿宋"/>
          <w:sz w:val="32"/>
          <w:szCs w:val="32"/>
        </w:rPr>
        <w:t>进行检查时，</w:t>
      </w:r>
      <w:r>
        <w:rPr>
          <w:rFonts w:hint="eastAsia" w:ascii="仿宋" w:hAnsi="仿宋" w:eastAsia="仿宋" w:cs="仿宋"/>
          <w:bCs/>
          <w:sz w:val="32"/>
          <w:szCs w:val="32"/>
        </w:rPr>
        <w:t>发现</w:t>
      </w:r>
      <w:r>
        <w:rPr>
          <w:rFonts w:hint="eastAsia" w:ascii="仿宋_GB2312" w:hAnsi="Mongolian Baiti" w:eastAsia="仿宋_GB2312" w:cs="Mongolian Baiti"/>
          <w:kern w:val="1"/>
          <w:sz w:val="32"/>
          <w:szCs w:val="32"/>
        </w:rPr>
        <w:t>威县小磊副食门市（杨青磊）</w:t>
      </w:r>
      <w:r>
        <w:rPr>
          <w:rFonts w:hint="eastAsia" w:ascii="仿宋" w:hAnsi="仿宋" w:eastAsia="仿宋" w:cs="仿宋"/>
          <w:sz w:val="32"/>
          <w:szCs w:val="32"/>
        </w:rPr>
        <w:t>食品小摊点备案卡销售保健食品</w:t>
      </w:r>
      <w:r>
        <w:rPr>
          <w:rFonts w:hint="eastAsia" w:ascii="仿宋" w:hAnsi="仿宋" w:eastAsia="仿宋" w:cs="仿宋"/>
          <w:bCs/>
          <w:sz w:val="32"/>
          <w:szCs w:val="32"/>
        </w:rPr>
        <w:t>。</w:t>
      </w:r>
      <w:r>
        <w:rPr>
          <w:rFonts w:hint="eastAsia" w:ascii="仿宋" w:hAnsi="仿宋" w:eastAsia="仿宋" w:cs="仿宋"/>
          <w:sz w:val="32"/>
          <w:szCs w:val="32"/>
        </w:rPr>
        <w:t>2023年5月10日</w:t>
      </w:r>
      <w:r>
        <w:rPr>
          <w:rFonts w:hint="eastAsia" w:ascii="仿宋" w:hAnsi="仿宋" w:eastAsia="仿宋" w:cs="仿宋"/>
          <w:bCs/>
          <w:sz w:val="32"/>
          <w:szCs w:val="32"/>
        </w:rPr>
        <w:t>经领导批准立案后，由李瑞亮、王英涛对本案进行调查。</w:t>
      </w:r>
    </w:p>
    <w:p>
      <w:pPr>
        <w:spacing w:line="520" w:lineRule="exact"/>
        <w:ind w:firstLine="640" w:firstLineChars="200"/>
        <w:rPr>
          <w:rFonts w:ascii="仿宋" w:hAnsi="仿宋" w:eastAsia="仿宋" w:cs="仿宋"/>
          <w:sz w:val="32"/>
          <w:szCs w:val="32"/>
        </w:rPr>
      </w:pPr>
      <w:r>
        <w:rPr>
          <w:rFonts w:hint="eastAsia" w:ascii="仿宋" w:hAnsi="仿宋" w:eastAsia="仿宋" w:cs="仿宋"/>
          <w:bCs/>
          <w:sz w:val="32"/>
          <w:szCs w:val="32"/>
        </w:rPr>
        <w:t>经调查，该门市相关证照齐全有效，在该门市内发现的正在销售红牛等食品</w:t>
      </w:r>
      <w:r>
        <w:rPr>
          <w:rFonts w:hint="eastAsia" w:ascii="仿宋" w:hAnsi="仿宋" w:eastAsia="仿宋" w:cs="仿宋"/>
          <w:sz w:val="32"/>
          <w:szCs w:val="32"/>
        </w:rPr>
        <w:t>，该当事人共购进红牛24瓶，均未销售，当事人食品小摊点备案卡销售保健食品</w:t>
      </w:r>
      <w:r>
        <w:rPr>
          <w:rFonts w:hint="eastAsia" w:ascii="仿宋" w:hAnsi="仿宋" w:eastAsia="仿宋" w:cs="仿宋"/>
          <w:bCs/>
          <w:sz w:val="32"/>
          <w:szCs w:val="32"/>
        </w:rPr>
        <w:t>情况属实</w:t>
      </w:r>
      <w:r>
        <w:rPr>
          <w:rFonts w:hint="eastAsia" w:ascii="仿宋" w:hAnsi="仿宋" w:eastAsia="仿宋" w:cs="仿宋"/>
          <w:sz w:val="32"/>
          <w:szCs w:val="32"/>
        </w:rPr>
        <w:t>。</w:t>
      </w:r>
    </w:p>
    <w:p>
      <w:pPr>
        <w:spacing w:line="52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上述事实，主要有以下证据证明：</w:t>
      </w:r>
    </w:p>
    <w:p>
      <w:pPr>
        <w:numPr>
          <w:ilvl w:val="0"/>
          <w:numId w:val="2"/>
        </w:numPr>
        <w:spacing w:line="520" w:lineRule="exact"/>
        <w:ind w:firstLine="640" w:firstLineChars="200"/>
        <w:rPr>
          <w:rFonts w:ascii="仿宋" w:hAnsi="仿宋" w:eastAsia="仿宋" w:cs="仿宋_GB2312"/>
          <w:sz w:val="32"/>
          <w:szCs w:val="32"/>
        </w:rPr>
      </w:pPr>
      <w:r>
        <w:rPr>
          <w:rFonts w:hint="eastAsia" w:ascii="仿宋_GB2312" w:hAnsi="Mongolian Baiti" w:eastAsia="仿宋_GB2312" w:cs="Mongolian Baiti"/>
          <w:kern w:val="1"/>
          <w:sz w:val="32"/>
          <w:szCs w:val="32"/>
        </w:rPr>
        <w:t>威县小磊副食门市的</w:t>
      </w:r>
      <w:r>
        <w:rPr>
          <w:rFonts w:hint="eastAsia" w:ascii="仿宋" w:hAnsi="仿宋" w:eastAsia="仿宋" w:cs="仿宋_GB2312"/>
          <w:bCs/>
          <w:sz w:val="32"/>
          <w:szCs w:val="32"/>
        </w:rPr>
        <w:t>营业执照与食品经营许可证复印件</w:t>
      </w:r>
      <w:r>
        <w:rPr>
          <w:rFonts w:hint="eastAsia" w:ascii="仿宋" w:hAnsi="仿宋" w:eastAsia="仿宋" w:cs="仿宋_GB2312"/>
          <w:sz w:val="32"/>
          <w:szCs w:val="32"/>
        </w:rPr>
        <w:t>证明了其主体资格。</w:t>
      </w:r>
    </w:p>
    <w:p>
      <w:pPr>
        <w:numPr>
          <w:ilvl w:val="0"/>
          <w:numId w:val="2"/>
        </w:numPr>
        <w:spacing w:line="520" w:lineRule="exact"/>
        <w:ind w:firstLine="640" w:firstLineChars="200"/>
        <w:rPr>
          <w:rFonts w:ascii="仿宋" w:hAnsi="仿宋" w:eastAsia="仿宋" w:cs="仿宋_GB2312"/>
          <w:sz w:val="32"/>
          <w:szCs w:val="32"/>
        </w:rPr>
      </w:pPr>
      <w:r>
        <w:rPr>
          <w:rFonts w:hint="eastAsia" w:ascii="仿宋_GB2312" w:hAnsi="Mongolian Baiti" w:eastAsia="仿宋_GB2312" w:cs="Mongolian Baiti"/>
          <w:kern w:val="1"/>
          <w:sz w:val="32"/>
          <w:szCs w:val="32"/>
        </w:rPr>
        <w:t>杨青磊</w:t>
      </w:r>
      <w:r>
        <w:rPr>
          <w:rFonts w:hint="eastAsia" w:ascii="仿宋" w:hAnsi="仿宋" w:eastAsia="仿宋" w:cs="仿宋_GB2312"/>
          <w:sz w:val="32"/>
          <w:szCs w:val="32"/>
        </w:rPr>
        <w:t>的身份证复印件，证明了其经营者的主体身份。</w:t>
      </w:r>
    </w:p>
    <w:p>
      <w:pPr>
        <w:spacing w:line="52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3. 现场检查证明了2023年5月10日</w:t>
      </w:r>
      <w:r>
        <w:rPr>
          <w:rFonts w:hint="eastAsia" w:ascii="仿宋_GB2312" w:hAnsi="Mongolian Baiti" w:eastAsia="仿宋_GB2312" w:cs="Mongolian Baiti"/>
          <w:kern w:val="1"/>
          <w:sz w:val="32"/>
          <w:szCs w:val="32"/>
        </w:rPr>
        <w:t>威县小磊副食门市（杨青磊）</w:t>
      </w:r>
      <w:r>
        <w:rPr>
          <w:rFonts w:hint="eastAsia" w:ascii="仿宋" w:hAnsi="仿宋" w:eastAsia="仿宋" w:cs="仿宋_GB2312"/>
          <w:bCs/>
          <w:sz w:val="32"/>
          <w:szCs w:val="32"/>
        </w:rPr>
        <w:t>存在</w:t>
      </w:r>
      <w:r>
        <w:rPr>
          <w:rFonts w:hint="eastAsia" w:ascii="仿宋" w:hAnsi="仿宋" w:eastAsia="仿宋" w:cs="仿宋"/>
          <w:sz w:val="32"/>
          <w:szCs w:val="32"/>
        </w:rPr>
        <w:t>食品小摊点备案卡销售保健食品</w:t>
      </w:r>
      <w:r>
        <w:rPr>
          <w:rFonts w:hint="eastAsia" w:ascii="仿宋" w:hAnsi="仿宋" w:eastAsia="仿宋" w:cs="仿宋_GB2312"/>
          <w:bCs/>
          <w:sz w:val="32"/>
          <w:szCs w:val="32"/>
        </w:rPr>
        <w:t>的行为。</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_GB2312"/>
          <w:sz w:val="32"/>
          <w:szCs w:val="32"/>
        </w:rPr>
        <w:t>本案调查终结后，我局于2023年5月12日向当事人直接送达了威县市场监督管理局行政处罚告知书（威市监罚告</w:t>
      </w:r>
      <w:r>
        <w:rPr>
          <w:rFonts w:hint="eastAsia" w:ascii="Times New Roman" w:hAnsi="Times New Roman" w:eastAsia="仿宋_GB2312" w:cs="仿宋"/>
          <w:sz w:val="32"/>
          <w:szCs w:val="32"/>
        </w:rPr>
        <w:t>〔2023〕</w:t>
      </w:r>
      <w:r>
        <w:rPr>
          <w:rFonts w:hint="eastAsia" w:ascii="仿宋" w:hAnsi="仿宋" w:eastAsia="仿宋" w:cs="仿宋_GB2312"/>
          <w:sz w:val="32"/>
          <w:szCs w:val="32"/>
        </w:rPr>
        <w:t>121号），当事人在法定期限内没有提出陈述、申辩的要求和听证的请求。</w:t>
      </w:r>
    </w:p>
    <w:p>
      <w:pPr>
        <w:spacing w:line="520" w:lineRule="exact"/>
        <w:ind w:firstLine="640" w:firstLineChars="200"/>
        <w:rPr>
          <w:rFonts w:ascii="Times New Roman" w:hAnsi="Times New Roman" w:eastAsia="仿宋_GB2312" w:cs="仿宋"/>
          <w:bCs/>
          <w:color w:val="000000"/>
          <w:sz w:val="32"/>
          <w:szCs w:val="32"/>
        </w:rPr>
      </w:pPr>
      <w:r>
        <w:rPr>
          <w:rFonts w:hint="eastAsia" w:ascii="仿宋_GB2312" w:hAnsi="Mongolian Baiti" w:eastAsia="仿宋_GB2312" w:cs="Mongolian Baiti"/>
          <w:kern w:val="1"/>
          <w:sz w:val="32"/>
          <w:szCs w:val="32"/>
        </w:rPr>
        <w:t>威县小磊副食门市（杨青磊）</w:t>
      </w:r>
      <w:r>
        <w:rPr>
          <w:rFonts w:hint="eastAsia" w:ascii="仿宋" w:hAnsi="仿宋" w:eastAsia="仿宋" w:cs="仿宋"/>
          <w:sz w:val="32"/>
          <w:szCs w:val="32"/>
        </w:rPr>
        <w:t>食品小摊点备案卡销售保健食品的行为</w:t>
      </w:r>
      <w:r>
        <w:rPr>
          <w:rFonts w:hint="eastAsia" w:ascii="仿宋" w:hAnsi="仿宋" w:eastAsia="仿宋" w:cs="仿宋"/>
          <w:bCs/>
          <w:sz w:val="32"/>
          <w:szCs w:val="32"/>
        </w:rPr>
        <w:t>，违反了</w:t>
      </w:r>
      <w:r>
        <w:rPr>
          <w:rFonts w:hint="eastAsia" w:ascii="Times New Roman" w:hAnsi="Times New Roman" w:eastAsia="仿宋_GB2312" w:cs="仿宋"/>
          <w:sz w:val="32"/>
          <w:szCs w:val="32"/>
        </w:rPr>
        <w:t>《</w:t>
      </w:r>
      <w:r>
        <w:rPr>
          <w:rFonts w:hint="eastAsia" w:ascii="仿宋" w:hAnsi="仿宋" w:eastAsia="仿宋"/>
          <w:sz w:val="32"/>
          <w:szCs w:val="32"/>
        </w:rPr>
        <w:t>河北省食品小作坊小餐饮小摊点管理条例》第三十一条</w:t>
      </w:r>
      <w:r>
        <w:rPr>
          <w:rFonts w:hint="eastAsia" w:ascii="仿宋" w:hAnsi="仿宋" w:eastAsia="仿宋" w:cs="仿宋"/>
          <w:bCs/>
          <w:sz w:val="32"/>
          <w:szCs w:val="32"/>
        </w:rPr>
        <w:t>的</w:t>
      </w:r>
      <w:r>
        <w:rPr>
          <w:rFonts w:hint="eastAsia" w:ascii="仿宋" w:hAnsi="仿宋" w:eastAsia="仿宋" w:cs="仿宋"/>
          <w:sz w:val="32"/>
          <w:szCs w:val="32"/>
        </w:rPr>
        <w:t>规定“小摊点不得销售散装白酒、食品添加剂、保健食品、特殊医学用途配方食品、婴幼儿配方奶粉、婴幼儿辅助食品等法律、法规禁止经营的高风险食品”</w:t>
      </w:r>
      <w:r>
        <w:rPr>
          <w:rFonts w:hint="eastAsia" w:ascii="仿宋_GB2312" w:hAnsi="Mongolian Baiti" w:eastAsia="仿宋_GB2312" w:cs="Mongolian Baiti"/>
          <w:kern w:val="1"/>
          <w:sz w:val="32"/>
          <w:szCs w:val="32"/>
        </w:rPr>
        <w:t>威县小磊副食门市（杨青磊）</w:t>
      </w:r>
      <w:r>
        <w:rPr>
          <w:rFonts w:hint="eastAsia" w:ascii="仿宋" w:hAnsi="仿宋" w:eastAsia="仿宋" w:cs="仿宋"/>
          <w:sz w:val="32"/>
          <w:szCs w:val="32"/>
        </w:rPr>
        <w:t>食品小摊点备案卡销售保健食品的行为，构成了食品小摊点备案卡销售保健食品</w:t>
      </w:r>
      <w:r>
        <w:rPr>
          <w:rFonts w:hint="eastAsia" w:ascii="仿宋" w:hAnsi="仿宋" w:eastAsia="仿宋" w:cs="仿宋"/>
          <w:bCs/>
          <w:sz w:val="32"/>
          <w:szCs w:val="32"/>
        </w:rPr>
        <w:t>的违法行为。</w:t>
      </w:r>
      <w:r>
        <w:rPr>
          <w:rFonts w:hint="eastAsia" w:ascii="Times New Roman" w:hAnsi="Times New Roman" w:eastAsia="仿宋_GB2312" w:cs="仿宋"/>
          <w:bCs/>
          <w:color w:val="000000"/>
          <w:sz w:val="32"/>
          <w:szCs w:val="32"/>
        </w:rPr>
        <w:t xml:space="preserve"> </w:t>
      </w:r>
    </w:p>
    <w:p>
      <w:pPr>
        <w:spacing w:line="52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依据《</w:t>
      </w:r>
      <w:r>
        <w:rPr>
          <w:rFonts w:hint="eastAsia" w:ascii="仿宋" w:hAnsi="仿宋" w:eastAsia="仿宋"/>
          <w:sz w:val="32"/>
          <w:szCs w:val="32"/>
        </w:rPr>
        <w:t>河北省食品小作坊小餐饮小摊点管理条例》第五十条</w:t>
      </w:r>
      <w:r>
        <w:rPr>
          <w:rFonts w:hint="eastAsia" w:ascii="仿宋" w:hAnsi="仿宋" w:eastAsia="仿宋" w:cs="仿宋_GB2312"/>
          <w:bCs/>
          <w:sz w:val="32"/>
          <w:szCs w:val="32"/>
        </w:rPr>
        <w:t>之规</w:t>
      </w:r>
      <w:r>
        <w:rPr>
          <w:rFonts w:hint="eastAsia" w:ascii="仿宋" w:hAnsi="仿宋" w:eastAsia="仿宋" w:cs="仿宋"/>
          <w:sz w:val="32"/>
          <w:szCs w:val="32"/>
        </w:rPr>
        <w:t>定“小作坊、小餐饮、小摊点违法本条例第二十一条、第二十七条、第三十一条规定，由县（市、区）人民政府食品药品监督管理部门没收违法所得、违法生产经营的食品和用于违法生产经营的食品添加剂、原辅材料，并处五千元以上一万五千元以下罚款；情节严重的，由原发证部门吊销登记证、注销备案卡，并没收用于违法生产经营的工具、设备等物品;”</w:t>
      </w:r>
    </w:p>
    <w:p>
      <w:pPr>
        <w:spacing w:line="520" w:lineRule="exact"/>
        <w:ind w:firstLine="640" w:firstLineChars="200"/>
        <w:rPr>
          <w:rFonts w:ascii="Times New Roman" w:hAnsi="Times New Roman" w:eastAsia="仿宋_GB2312" w:cs="仿宋"/>
          <w:bCs/>
          <w:color w:val="000000"/>
          <w:sz w:val="32"/>
          <w:szCs w:val="32"/>
        </w:rPr>
      </w:pPr>
      <w:r>
        <w:rPr>
          <w:rFonts w:hint="eastAsia" w:ascii="仿宋" w:hAnsi="仿宋" w:eastAsia="仿宋" w:cs="仿宋_GB2312"/>
          <w:bCs/>
          <w:sz w:val="32"/>
          <w:szCs w:val="32"/>
        </w:rPr>
        <w:t>因</w:t>
      </w:r>
      <w:r>
        <w:rPr>
          <w:rFonts w:hint="eastAsia" w:ascii="仿宋_GB2312" w:hAnsi="Mongolian Baiti" w:eastAsia="仿宋_GB2312" w:cs="Mongolian Baiti"/>
          <w:kern w:val="1"/>
          <w:sz w:val="32"/>
          <w:szCs w:val="32"/>
        </w:rPr>
        <w:t>威县小磊副食门市（杨青磊）</w:t>
      </w:r>
      <w:r>
        <w:rPr>
          <w:rFonts w:hint="eastAsia" w:ascii="仿宋" w:hAnsi="仿宋" w:eastAsia="仿宋" w:cs="仿宋_GB2312"/>
          <w:bCs/>
          <w:sz w:val="32"/>
          <w:szCs w:val="32"/>
        </w:rPr>
        <w:t>积极配合，消除影响，对社会危害不大。根据《河北省市场监督管理行政处罚裁量权适用规则》、《河北省市场监管行政处罚裁量基准》和《</w:t>
      </w:r>
      <w:r>
        <w:rPr>
          <w:rFonts w:hint="eastAsia" w:ascii="仿宋" w:hAnsi="仿宋" w:eastAsia="仿宋"/>
          <w:sz w:val="32"/>
          <w:szCs w:val="32"/>
        </w:rPr>
        <w:t>河北省食品小作坊小餐饮小摊点管理条例</w:t>
      </w:r>
      <w:r>
        <w:rPr>
          <w:rFonts w:hint="eastAsia" w:ascii="仿宋" w:hAnsi="仿宋" w:eastAsia="仿宋" w:cs="仿宋_GB2312"/>
          <w:bCs/>
          <w:sz w:val="32"/>
          <w:szCs w:val="32"/>
        </w:rPr>
        <w:t>》行政处罚裁量基准的规定，“没收违法所得。违法生产经营的食品和用于违法生产经营的食品添加剂、原辅材料，并处5000元以上8000元以下罚款”予以从轻处罚。</w:t>
      </w: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bCs/>
          <w:color w:val="000000"/>
          <w:sz w:val="32"/>
          <w:szCs w:val="32"/>
        </w:rPr>
        <w:t xml:space="preserve">   </w:t>
      </w:r>
    </w:p>
    <w:p>
      <w:pPr>
        <w:spacing w:line="520" w:lineRule="exact"/>
        <w:ind w:firstLine="640" w:firstLineChars="200"/>
        <w:rPr>
          <w:rFonts w:ascii="仿宋_GB2312" w:hAnsi="仿宋_GB2312" w:eastAsia="仿宋_GB2312"/>
          <w:sz w:val="32"/>
          <w:szCs w:val="32"/>
        </w:rPr>
      </w:pPr>
      <w:r>
        <w:rPr>
          <w:rFonts w:hint="eastAsia" w:ascii="仿宋" w:hAnsi="仿宋" w:eastAsia="仿宋" w:cs="仿宋_GB2312"/>
          <w:bCs/>
          <w:sz w:val="32"/>
          <w:szCs w:val="32"/>
        </w:rPr>
        <w:t>综上，当事人上述行为</w:t>
      </w:r>
      <w:r>
        <w:rPr>
          <w:rFonts w:hint="eastAsia" w:ascii="仿宋" w:hAnsi="仿宋" w:eastAsia="仿宋" w:cs="仿宋"/>
          <w:bCs/>
          <w:sz w:val="32"/>
          <w:szCs w:val="32"/>
        </w:rPr>
        <w:t>违反了</w:t>
      </w:r>
      <w:r>
        <w:rPr>
          <w:rFonts w:hint="eastAsia" w:ascii="Times New Roman" w:hAnsi="Times New Roman" w:eastAsia="仿宋_GB2312" w:cs="仿宋"/>
          <w:sz w:val="32"/>
          <w:szCs w:val="32"/>
        </w:rPr>
        <w:t>《</w:t>
      </w:r>
      <w:r>
        <w:rPr>
          <w:rFonts w:hint="eastAsia" w:ascii="仿宋" w:hAnsi="仿宋" w:eastAsia="仿宋"/>
          <w:sz w:val="32"/>
          <w:szCs w:val="32"/>
        </w:rPr>
        <w:t>河北省食品小作坊小餐饮小摊点管理条例》第三十一条</w:t>
      </w:r>
      <w:r>
        <w:rPr>
          <w:rFonts w:hint="eastAsia" w:ascii="仿宋" w:hAnsi="仿宋" w:eastAsia="仿宋" w:cs="仿宋"/>
          <w:bCs/>
          <w:sz w:val="32"/>
          <w:szCs w:val="32"/>
        </w:rPr>
        <w:t>规定，</w:t>
      </w:r>
      <w:r>
        <w:rPr>
          <w:rFonts w:hint="eastAsia" w:ascii="仿宋" w:hAnsi="仿宋" w:eastAsia="仿宋" w:cs="仿宋_GB2312"/>
          <w:bCs/>
          <w:sz w:val="32"/>
          <w:szCs w:val="32"/>
        </w:rPr>
        <w:t>依据《</w:t>
      </w:r>
      <w:r>
        <w:rPr>
          <w:rFonts w:hint="eastAsia" w:ascii="仿宋" w:hAnsi="仿宋" w:eastAsia="仿宋"/>
          <w:sz w:val="32"/>
          <w:szCs w:val="32"/>
        </w:rPr>
        <w:t>河北省食品小作坊小餐饮小摊点管理条例》第五十条</w:t>
      </w:r>
      <w:r>
        <w:rPr>
          <w:rFonts w:hint="eastAsia" w:ascii="仿宋" w:hAnsi="仿宋" w:eastAsia="仿宋" w:cs="仿宋_GB2312"/>
          <w:bCs/>
          <w:sz w:val="32"/>
          <w:szCs w:val="32"/>
        </w:rPr>
        <w:t>之规</w:t>
      </w:r>
      <w:r>
        <w:rPr>
          <w:rFonts w:hint="eastAsia" w:ascii="仿宋" w:hAnsi="仿宋" w:eastAsia="仿宋" w:cs="仿宋"/>
          <w:sz w:val="32"/>
          <w:szCs w:val="32"/>
        </w:rPr>
        <w:t>定责令</w:t>
      </w:r>
      <w:r>
        <w:rPr>
          <w:rFonts w:hint="eastAsia" w:ascii="仿宋_GB2312" w:hAnsi="Mongolian Baiti" w:eastAsia="仿宋_GB2312" w:cs="Mongolian Baiti"/>
          <w:kern w:val="1"/>
          <w:sz w:val="32"/>
          <w:szCs w:val="32"/>
        </w:rPr>
        <w:t>威县小磊副食门市（杨青磊）</w:t>
      </w:r>
      <w:r>
        <w:rPr>
          <w:rFonts w:hint="eastAsia" w:ascii="仿宋" w:hAnsi="仿宋" w:eastAsia="仿宋" w:cs="仿宋_GB2312"/>
          <w:bCs/>
          <w:sz w:val="32"/>
          <w:szCs w:val="32"/>
        </w:rPr>
        <w:t>立即停止上述违法行为并</w:t>
      </w:r>
      <w:r>
        <w:rPr>
          <w:rFonts w:hint="eastAsia" w:ascii="仿宋_GB2312" w:hAnsi="仿宋_GB2312" w:eastAsia="仿宋_GB2312"/>
          <w:sz w:val="32"/>
          <w:szCs w:val="32"/>
        </w:rPr>
        <w:t>处罚如下：</w:t>
      </w:r>
    </w:p>
    <w:p>
      <w:pPr>
        <w:spacing w:line="520" w:lineRule="exact"/>
        <w:ind w:firstLine="640" w:firstLineChars="200"/>
        <w:rPr>
          <w:rFonts w:ascii="仿宋" w:hAnsi="仿宋" w:eastAsia="仿宋" w:cs="仿宋_GB2312"/>
          <w:bCs/>
          <w:sz w:val="32"/>
          <w:szCs w:val="32"/>
        </w:rPr>
      </w:pPr>
      <w:r>
        <w:rPr>
          <w:rFonts w:hint="eastAsia" w:ascii="仿宋_GB2312" w:hAnsi="仿宋_GB2312" w:eastAsia="仿宋_GB2312"/>
          <w:sz w:val="32"/>
          <w:szCs w:val="32"/>
        </w:rPr>
        <w:t>罚款5000元</w:t>
      </w:r>
    </w:p>
    <w:p>
      <w:pPr>
        <w:spacing w:line="520" w:lineRule="exact"/>
        <w:ind w:firstLine="640" w:firstLineChars="200"/>
        <w:rPr>
          <w:rFonts w:ascii="仿宋" w:hAnsi="仿宋" w:eastAsia="仿宋" w:cs="仿宋"/>
          <w:color w:val="000000"/>
          <w:sz w:val="32"/>
          <w:szCs w:val="32"/>
        </w:rPr>
      </w:pPr>
      <w:r>
        <w:rPr>
          <w:rFonts w:hint="eastAsia" w:ascii="仿宋_GB2312" w:hAnsi="Mongolian Baiti" w:eastAsia="仿宋_GB2312" w:cs="Mongolian Baiti"/>
          <w:kern w:val="1"/>
          <w:sz w:val="32"/>
          <w:szCs w:val="32"/>
        </w:rPr>
        <w:t>威县小磊副食门市（杨青磊）</w:t>
      </w:r>
      <w:r>
        <w:rPr>
          <w:rFonts w:hint="eastAsia" w:ascii="仿宋" w:hAnsi="仿宋" w:eastAsia="仿宋" w:cs="仿宋"/>
          <w:color w:val="000000"/>
          <w:sz w:val="32"/>
          <w:szCs w:val="32"/>
        </w:rPr>
        <w:t>自接到本处罚决定书之日起十五日内到威县收费管理局银行账户缴纳罚款。逾期不缴纳罚款，根据《中华人民共和国行政处罚法》第七十二条第一项的规定，每日按罚款数额的百分之三加处罚款。</w:t>
      </w:r>
    </w:p>
    <w:p>
      <w:pPr>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如不服本处罚决定，可在接到本处罚决定之日起六十日内，向邢台市市场监督管理局或威县人民政府申请复议, 也可以在接到处罚决定书之日起六个月内依法向广宗县人民法院提起诉讼，在申请行政复议和诉讼期间，本处罚决定书不停止执行。</w:t>
      </w:r>
    </w:p>
    <w:p>
      <w:pPr>
        <w:spacing w:line="500" w:lineRule="exact"/>
        <w:ind w:right="-58"/>
        <w:rPr>
          <w:rFonts w:ascii="Times New Roman" w:hAnsi="Times New Roman" w:eastAsia="仿宋_GB2312" w:cs="仿宋"/>
          <w:color w:val="000000"/>
          <w:sz w:val="32"/>
          <w:szCs w:val="32"/>
        </w:rPr>
      </w:pPr>
      <w:r>
        <w:rPr>
          <w:rFonts w:ascii="Times New Roman" w:hAnsi="Times New Roman" w:eastAsia="仿宋_GB2312" w:cs="仿宋"/>
          <w:color w:val="000000"/>
          <w:sz w:val="32"/>
          <w:szCs w:val="32"/>
        </w:rPr>
        <w:t xml:space="preserve">      </w:t>
      </w:r>
    </w:p>
    <w:p>
      <w:pPr>
        <w:spacing w:line="500" w:lineRule="exact"/>
        <w:ind w:right="-58"/>
        <w:rPr>
          <w:rFonts w:ascii="Times New Roman" w:hAnsi="Times New Roman" w:eastAsia="仿宋_GB2312" w:cs="仿宋"/>
          <w:color w:val="000000"/>
          <w:sz w:val="32"/>
          <w:szCs w:val="32"/>
        </w:rPr>
      </w:pPr>
    </w:p>
    <w:p>
      <w:pPr>
        <w:spacing w:line="500" w:lineRule="exact"/>
        <w:ind w:right="-58"/>
        <w:rPr>
          <w:rFonts w:ascii="Times New Roman" w:hAnsi="Times New Roman" w:eastAsia="仿宋_GB2312" w:cs="仿宋"/>
          <w:color w:val="000000"/>
          <w:sz w:val="32"/>
          <w:szCs w:val="32"/>
        </w:rPr>
      </w:pPr>
    </w:p>
    <w:p>
      <w:pPr>
        <w:spacing w:line="500" w:lineRule="exact"/>
        <w:ind w:right="-58"/>
        <w:rPr>
          <w:rFonts w:ascii="Times New Roman" w:hAnsi="Times New Roman" w:eastAsia="仿宋_GB2312" w:cs="仿宋"/>
          <w:color w:val="000000"/>
          <w:sz w:val="32"/>
          <w:szCs w:val="32"/>
        </w:rPr>
      </w:pPr>
    </w:p>
    <w:p>
      <w:pPr>
        <w:spacing w:line="500" w:lineRule="exact"/>
        <w:ind w:right="-58"/>
        <w:rPr>
          <w:rFonts w:ascii="Times New Roman" w:hAnsi="Times New Roman" w:eastAsia="仿宋_GB2312" w:cs="仿宋"/>
          <w:color w:val="000000"/>
          <w:sz w:val="32"/>
          <w:szCs w:val="32"/>
        </w:rPr>
      </w:pPr>
    </w:p>
    <w:p>
      <w:pPr>
        <w:spacing w:line="500" w:lineRule="exact"/>
        <w:ind w:right="-58"/>
        <w:rPr>
          <w:rFonts w:ascii="Times New Roman" w:hAnsi="Times New Roman" w:eastAsia="仿宋_GB2312" w:cs="仿宋"/>
          <w:color w:val="000000"/>
          <w:sz w:val="32"/>
          <w:szCs w:val="32"/>
        </w:rPr>
      </w:pPr>
    </w:p>
    <w:p>
      <w:pPr>
        <w:spacing w:line="500" w:lineRule="exact"/>
        <w:ind w:right="-58" w:firstLine="5120" w:firstLineChars="1600"/>
        <w:rPr>
          <w:rFonts w:ascii="Times New Roman" w:hAnsi="Times New Roman" w:eastAsia="仿宋_GB2312" w:cs="仿宋"/>
          <w:sz w:val="32"/>
          <w:szCs w:val="32"/>
        </w:rPr>
      </w:pPr>
      <w:r>
        <w:rPr>
          <w:rFonts w:hint="eastAsia" w:ascii="Times New Roman" w:hAnsi="Times New Roman" w:eastAsia="仿宋_GB2312" w:cs="仿宋"/>
          <w:color w:val="000000"/>
          <w:sz w:val="32"/>
          <w:szCs w:val="32"/>
        </w:rPr>
        <w:t>威县市场监督管理局</w:t>
      </w:r>
    </w:p>
    <w:p>
      <w:pPr>
        <w:tabs>
          <w:tab w:val="left" w:pos="8200"/>
        </w:tabs>
        <w:spacing w:line="500" w:lineRule="exact"/>
        <w:ind w:right="746"/>
        <w:jc w:val="right"/>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（印 章）           </w:t>
      </w:r>
    </w:p>
    <w:p>
      <w:pPr>
        <w:wordWrap w:val="0"/>
        <w:snapToGrid w:val="0"/>
        <w:spacing w:line="520" w:lineRule="exact"/>
        <w:ind w:firstLine="640"/>
        <w:jc w:val="right"/>
        <w:rPr>
          <w:rFonts w:ascii="Times New Roman" w:hAnsi="Times New Roman" w:eastAsia="仿宋_GB2312" w:cs="仿宋"/>
          <w:color w:val="000000"/>
          <w:sz w:val="32"/>
          <w:szCs w:val="32"/>
        </w:rPr>
      </w:pPr>
      <w:r>
        <w:rPr>
          <w:rFonts w:hint="eastAsia" w:ascii="Times New Roman" w:hAnsi="Times New Roman" w:eastAsia="仿宋_GB2312" w:cs="仿宋"/>
          <w:sz w:val="32"/>
          <w:szCs w:val="32"/>
        </w:rPr>
        <w:t xml:space="preserve">二0二三年六月六日  </w:t>
      </w:r>
    </w:p>
    <w:p>
      <w:pPr>
        <w:wordWrap w:val="0"/>
        <w:spacing w:line="520" w:lineRule="exact"/>
      </w:pPr>
      <w:r>
        <w:rPr>
          <w:rFonts w:ascii="Times New Roman" w:hAnsi="Times New Roman" w:eastAsia="仿宋_GB2312"/>
          <w:sz w:val="32"/>
        </w:rPr>
        <w:pict>
          <v:line id="直线 3" o:spid="_x0000_s1026" o:spt="20" style="position:absolute;left:0pt;margin-left:2.3pt;margin-top:13.55pt;height:0.05pt;width:437.05pt;z-index:251660288;mso-width-relative:page;mso-height-relative:page;" filled="t" coordsize="21600,21600">
            <v:path arrowok="t"/>
            <v:fill on="t" focussize="0,0"/>
            <v:stroke weight="1.25pt"/>
            <v:imagedata o:title=""/>
            <o:lock v:ext="edit"/>
          </v:line>
        </w:pict>
      </w:r>
      <w:r>
        <w:rPr>
          <w:rFonts w:ascii="Times New Roman" w:hAnsi="Times New Roman" w:eastAsia="仿宋_GB2312" w:cs="仿宋"/>
          <w:bCs/>
          <w:color w:val="000000"/>
          <w:sz w:val="32"/>
          <w:szCs w:val="32"/>
        </w:rPr>
        <w:pict>
          <v:line id="图像25" o:spid="_x0000_s1027" o:spt="20" style="position:absolute;left:0pt;margin-left:0pt;margin-top:1638.35pt;height:0.1pt;width:453.75pt;z-index:251659264;mso-width-relative:page;mso-height-relative:page;" coordsize="21600,21600">
            <v:path arrowok="t"/>
            <v:fill focussize="0,0"/>
            <v:stroke weight="0.737007874015748pt" endcap="square"/>
            <v:imagedata o:title=""/>
            <o:lock v:ext="edit"/>
          </v:line>
        </w:pi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555ACC"/>
    <w:multiLevelType w:val="multilevel"/>
    <w:tmpl w:val="34555ACC"/>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49E8A731"/>
    <w:multiLevelType w:val="singleLevel"/>
    <w:tmpl w:val="49E8A73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ZlMDc0YWMzODNmYzNmNTczNGNhYTVlMTUzMjVmOTEifQ=="/>
  </w:docVars>
  <w:rsids>
    <w:rsidRoot w:val="0048472C"/>
    <w:rsid w:val="00006416"/>
    <w:rsid w:val="0006362B"/>
    <w:rsid w:val="00071A41"/>
    <w:rsid w:val="00087549"/>
    <w:rsid w:val="000A786C"/>
    <w:rsid w:val="000D0E87"/>
    <w:rsid w:val="000D2A1A"/>
    <w:rsid w:val="00143198"/>
    <w:rsid w:val="001557BE"/>
    <w:rsid w:val="0015673A"/>
    <w:rsid w:val="00161835"/>
    <w:rsid w:val="001B1F87"/>
    <w:rsid w:val="001B2DBC"/>
    <w:rsid w:val="001D49FA"/>
    <w:rsid w:val="001D6315"/>
    <w:rsid w:val="001E1E9E"/>
    <w:rsid w:val="001F38C9"/>
    <w:rsid w:val="00211EE8"/>
    <w:rsid w:val="00222EE1"/>
    <w:rsid w:val="002973B6"/>
    <w:rsid w:val="002E594E"/>
    <w:rsid w:val="0030184D"/>
    <w:rsid w:val="0031333E"/>
    <w:rsid w:val="003208CF"/>
    <w:rsid w:val="00367C00"/>
    <w:rsid w:val="00381B8B"/>
    <w:rsid w:val="003849CB"/>
    <w:rsid w:val="003A2292"/>
    <w:rsid w:val="003C68E5"/>
    <w:rsid w:val="003C6C63"/>
    <w:rsid w:val="003F2392"/>
    <w:rsid w:val="00403A3D"/>
    <w:rsid w:val="0043287F"/>
    <w:rsid w:val="004423E4"/>
    <w:rsid w:val="004573AC"/>
    <w:rsid w:val="0046281F"/>
    <w:rsid w:val="00480AF9"/>
    <w:rsid w:val="0048472C"/>
    <w:rsid w:val="004A124F"/>
    <w:rsid w:val="004C3BC7"/>
    <w:rsid w:val="004D3D9C"/>
    <w:rsid w:val="004D5E58"/>
    <w:rsid w:val="004E267F"/>
    <w:rsid w:val="004E78A0"/>
    <w:rsid w:val="004F4F6C"/>
    <w:rsid w:val="004F608E"/>
    <w:rsid w:val="0052315E"/>
    <w:rsid w:val="00525936"/>
    <w:rsid w:val="00561A75"/>
    <w:rsid w:val="00577D02"/>
    <w:rsid w:val="00590F80"/>
    <w:rsid w:val="005B49C8"/>
    <w:rsid w:val="005B6086"/>
    <w:rsid w:val="00611194"/>
    <w:rsid w:val="00655B0D"/>
    <w:rsid w:val="00660729"/>
    <w:rsid w:val="006B438E"/>
    <w:rsid w:val="006D5E4C"/>
    <w:rsid w:val="006F3D6A"/>
    <w:rsid w:val="006F7E77"/>
    <w:rsid w:val="0071390F"/>
    <w:rsid w:val="007813A8"/>
    <w:rsid w:val="007833C5"/>
    <w:rsid w:val="00790268"/>
    <w:rsid w:val="007E253C"/>
    <w:rsid w:val="007E313F"/>
    <w:rsid w:val="007E4ED6"/>
    <w:rsid w:val="007F5252"/>
    <w:rsid w:val="00807D5D"/>
    <w:rsid w:val="00851175"/>
    <w:rsid w:val="0085170A"/>
    <w:rsid w:val="00870AF9"/>
    <w:rsid w:val="008839B9"/>
    <w:rsid w:val="008D2DE9"/>
    <w:rsid w:val="008D3C2F"/>
    <w:rsid w:val="008E1762"/>
    <w:rsid w:val="008F5AC4"/>
    <w:rsid w:val="009034E1"/>
    <w:rsid w:val="00921607"/>
    <w:rsid w:val="00934192"/>
    <w:rsid w:val="00957E90"/>
    <w:rsid w:val="00961F7D"/>
    <w:rsid w:val="00967B6A"/>
    <w:rsid w:val="00970CBC"/>
    <w:rsid w:val="00992565"/>
    <w:rsid w:val="009B7945"/>
    <w:rsid w:val="009C3C18"/>
    <w:rsid w:val="009D1191"/>
    <w:rsid w:val="009E56E8"/>
    <w:rsid w:val="009E7CED"/>
    <w:rsid w:val="009F5344"/>
    <w:rsid w:val="00A62B2D"/>
    <w:rsid w:val="00A87CFD"/>
    <w:rsid w:val="00AB1A8F"/>
    <w:rsid w:val="00AB30E5"/>
    <w:rsid w:val="00AD34A6"/>
    <w:rsid w:val="00AE1455"/>
    <w:rsid w:val="00B03BA1"/>
    <w:rsid w:val="00B239A9"/>
    <w:rsid w:val="00B76824"/>
    <w:rsid w:val="00B84EC1"/>
    <w:rsid w:val="00B95A9F"/>
    <w:rsid w:val="00BD2CDE"/>
    <w:rsid w:val="00BD380E"/>
    <w:rsid w:val="00C023F1"/>
    <w:rsid w:val="00C06EFC"/>
    <w:rsid w:val="00C1432E"/>
    <w:rsid w:val="00C4391F"/>
    <w:rsid w:val="00C6144D"/>
    <w:rsid w:val="00C93770"/>
    <w:rsid w:val="00C94836"/>
    <w:rsid w:val="00CE3A1C"/>
    <w:rsid w:val="00D11394"/>
    <w:rsid w:val="00D24A88"/>
    <w:rsid w:val="00D92B5E"/>
    <w:rsid w:val="00DB4C59"/>
    <w:rsid w:val="00DE0B4B"/>
    <w:rsid w:val="00DF0E3A"/>
    <w:rsid w:val="00E0565C"/>
    <w:rsid w:val="00E0766E"/>
    <w:rsid w:val="00E13B72"/>
    <w:rsid w:val="00E27988"/>
    <w:rsid w:val="00E27C30"/>
    <w:rsid w:val="00E411D7"/>
    <w:rsid w:val="00E60023"/>
    <w:rsid w:val="00E603AD"/>
    <w:rsid w:val="00E760EE"/>
    <w:rsid w:val="00E94358"/>
    <w:rsid w:val="00E96FD5"/>
    <w:rsid w:val="00EF7677"/>
    <w:rsid w:val="00F20E19"/>
    <w:rsid w:val="00F66D7A"/>
    <w:rsid w:val="00F86C95"/>
    <w:rsid w:val="00F94AA5"/>
    <w:rsid w:val="03E24CED"/>
    <w:rsid w:val="07C67890"/>
    <w:rsid w:val="087134A1"/>
    <w:rsid w:val="09B34C43"/>
    <w:rsid w:val="0AFD2689"/>
    <w:rsid w:val="0C596A61"/>
    <w:rsid w:val="0CAB779D"/>
    <w:rsid w:val="0D7F1825"/>
    <w:rsid w:val="11B8522C"/>
    <w:rsid w:val="11C07120"/>
    <w:rsid w:val="1266606F"/>
    <w:rsid w:val="130D2CCB"/>
    <w:rsid w:val="152B07B9"/>
    <w:rsid w:val="16F3190D"/>
    <w:rsid w:val="1BBE0033"/>
    <w:rsid w:val="1DA03832"/>
    <w:rsid w:val="1EDA37E5"/>
    <w:rsid w:val="238E4331"/>
    <w:rsid w:val="24F00E03"/>
    <w:rsid w:val="2A9C5D51"/>
    <w:rsid w:val="2B3431C8"/>
    <w:rsid w:val="2C162560"/>
    <w:rsid w:val="2EB77A2E"/>
    <w:rsid w:val="3300284D"/>
    <w:rsid w:val="336A1407"/>
    <w:rsid w:val="382A0078"/>
    <w:rsid w:val="3C227ACC"/>
    <w:rsid w:val="3C95717C"/>
    <w:rsid w:val="3C994AC1"/>
    <w:rsid w:val="40C64348"/>
    <w:rsid w:val="421B1235"/>
    <w:rsid w:val="42251CCC"/>
    <w:rsid w:val="448D18D5"/>
    <w:rsid w:val="45B04F52"/>
    <w:rsid w:val="47122FC3"/>
    <w:rsid w:val="48FE2A0F"/>
    <w:rsid w:val="49595CE7"/>
    <w:rsid w:val="4B0A2C4D"/>
    <w:rsid w:val="514F6643"/>
    <w:rsid w:val="519B5123"/>
    <w:rsid w:val="522F515F"/>
    <w:rsid w:val="55D44B35"/>
    <w:rsid w:val="5E8033F0"/>
    <w:rsid w:val="60E12543"/>
    <w:rsid w:val="63430927"/>
    <w:rsid w:val="64376719"/>
    <w:rsid w:val="64DB20C2"/>
    <w:rsid w:val="66CA57AE"/>
    <w:rsid w:val="70156E95"/>
    <w:rsid w:val="71004D71"/>
    <w:rsid w:val="74271EB3"/>
    <w:rsid w:val="751A3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0"/>
    <w:rPr>
      <w:rFonts w:ascii="Times New Roman" w:hAnsi="Times New Roman" w:eastAsia="宋体" w:cs="Mangal"/>
      <w:color w:val="00000A"/>
      <w:sz w:val="24"/>
      <w:szCs w:val="24"/>
      <w:lang w:val="zh-CN" w:bidi="hi-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1429</Words>
  <Characters>1510</Characters>
  <Lines>3</Lines>
  <Paragraphs>3</Paragraphs>
  <TotalTime>14</TotalTime>
  <ScaleCrop>false</ScaleCrop>
  <LinksUpToDate>false</LinksUpToDate>
  <CharactersWithSpaces>1872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2019-07-10T08:51:00Z</dcterms:created>
  <dc:creator>www</dc:creator>
  <cp:lastModifiedBy>dell</cp:lastModifiedBy>
  <cp:lastPrinted>2023-06-15T08:57:00Z</cp:lastPrinted>
  <dcterms:modified xsi:type="dcterms:W3CDTF">2023-07-14T01:03:49Z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08806C16BEBF4AC0BAD8529F694DEA6C</vt:lpwstr>
  </property>
</Properties>
</file>