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威县市场监督管理局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8" w:beforeAutospacing="0" w:after="0" w:afterAutospacing="0"/>
        <w:ind w:left="0" w:right="0" w:firstLine="2448" w:firstLineChars="8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威市监处罚〔</w:t>
      </w:r>
      <w:r>
        <w:rPr>
          <w:rFonts w:hint="eastAsia" w:ascii="仿宋" w:hAnsi="仿宋" w:eastAsia="仿宋" w:cs="仿宋"/>
          <w:snapToGrid/>
          <w:color w:val="000000"/>
          <w:spacing w:val="18"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u w:val="single"/>
          <w:lang w:val="en-US" w:eastAsia="zh-CN" w:bidi="ar"/>
        </w:rPr>
        <w:t>149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60" w:lineRule="exact"/>
        <w:ind w:left="35" w:right="16" w:firstLine="33"/>
        <w:jc w:val="left"/>
        <w:textAlignment w:val="baseline"/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当事人：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Mongolian Baiti" w:eastAsia="仿宋_GB2312" w:cs="Mongolian Baiti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Mongolian Baiti" w:eastAsia="仿宋_GB2312" w:cs="Mongolian Baiti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宋立勇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2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主体资格证照名称：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身份证 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1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统一社会信用代码：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1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4"/>
          <w:kern w:val="0"/>
          <w:sz w:val="32"/>
          <w:szCs w:val="32"/>
          <w:lang w:val="en-US" w:eastAsia="zh-CN" w:bidi="ar"/>
        </w:rPr>
        <w:t>住所（住址</w:t>
      </w:r>
      <w:r>
        <w:rPr>
          <w:rFonts w:hint="eastAsia" w:ascii="仿宋" w:hAnsi="仿宋" w:eastAsia="仿宋" w:cs="仿宋"/>
          <w:snapToGrid/>
          <w:color w:val="000000"/>
          <w:spacing w:val="-131"/>
          <w:kern w:val="0"/>
          <w:sz w:val="32"/>
          <w:szCs w:val="32"/>
          <w:lang w:val="en-US" w:eastAsia="zh-CN" w:bidi="ar"/>
        </w:rPr>
        <w:t>）：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威县常庄镇大河村195号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5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法定代表人（负责人、经营者</w:t>
      </w:r>
      <w:r>
        <w:rPr>
          <w:rFonts w:hint="eastAsia" w:ascii="仿宋" w:hAnsi="仿宋" w:eastAsia="仿宋" w:cs="仿宋"/>
          <w:snapToGrid/>
          <w:color w:val="000000"/>
          <w:spacing w:val="-96"/>
          <w:kern w:val="0"/>
          <w:sz w:val="32"/>
          <w:szCs w:val="32"/>
          <w:lang w:val="en-US" w:eastAsia="zh-CN" w:bidi="ar"/>
        </w:rPr>
        <w:t>）：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宋立勇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snapToGrid/>
          <w:color w:val="000000"/>
          <w:spacing w:val="2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31"/>
          <w:kern w:val="0"/>
          <w:sz w:val="32"/>
          <w:szCs w:val="32"/>
          <w:lang w:val="en-US" w:eastAsia="zh-CN" w:bidi="ar"/>
        </w:rPr>
        <w:t>身份证件号码：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13223519******</w:t>
      </w:r>
      <w:bookmarkStart w:id="0" w:name="_GoBack"/>
      <w:bookmarkEnd w:id="0"/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7012</w:t>
      </w:r>
      <w:r>
        <w:rPr>
          <w:rFonts w:hint="default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spacing w:line="520" w:lineRule="exact"/>
        <w:ind w:firstLine="640" w:firstLineChars="200"/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202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3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5月30日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，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常庄市场监管所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执法人员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李根、彭书显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在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常庄镇大河村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进行监督检查时，发现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在未经行政审批部门核准登记，未办理《营业执照》的情况下，擅自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从事汽车滤清器生产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。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执法人员李根、彭书显当场向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下达了《责令改正通知书》责令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立即停止生产。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经局领导批准立案，由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李根、彭书显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二人承办此案，对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从事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u w:val="single"/>
          <w:lang w:val="en-US" w:eastAsia="zh-CN" w:bidi="ar"/>
        </w:rPr>
        <w:t>汽车滤清器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行为进行调查。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default" w:ascii="仿宋_GB2312" w:hAnsi="Mongolian Baiti" w:eastAsia="仿宋_GB2312" w:cs="Mongolian Baiti"/>
          <w:snapToGrid/>
          <w:color w:val="00000A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经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调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查：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自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月份至查处之日未依法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办理市场主体登记，在未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取得营业执照的情况下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从事汽车滤清器生产销售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活动，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共生产销售5000个，每个盈利0.5元。共计盈利2500元。</w:t>
      </w:r>
      <w:r>
        <w:rPr>
          <w:rFonts w:hint="default" w:ascii="Times New Roman" w:hAnsi="Times New Roman" w:eastAsia="仿宋_GB2312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上述事实，主要有以下证据证明：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现场检查笔录，证明了在宋立勇现场操作间正在加工包装滤清器，发现车用滤清器210个。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询问调查笔录，证明了宋立勇生产车用滤清器的事实。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身份证复印件，证明了宋立勇的身份。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现场照片，证明了宋立勇生产销售汽车滤清器的事实。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以上证据均经当事人确认。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本案调查终结后，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  <w:u w:val="single"/>
        </w:rPr>
        <w:t>局于202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日向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  <w:lang w:val="en-US" w:eastAsia="zh-CN"/>
        </w:rPr>
        <w:t>宋立勇</w:t>
      </w:r>
      <w:r>
        <w:rPr>
          <w:rFonts w:hint="eastAsia" w:ascii="仿宋" w:hAnsi="仿宋" w:eastAsia="仿宋" w:cs="仿宋"/>
          <w:sz w:val="32"/>
          <w:szCs w:val="32"/>
          <w:u w:val="single"/>
        </w:rPr>
        <w:t>下达了行政处罚告知书（威市监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告[202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single"/>
        </w:rPr>
        <w:t>]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149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号），当事人在法定期限内未陈述和申辩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未要求举行听证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本局认为，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自202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1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月份至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查处之日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未经登记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从事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汽车滤清器生产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活动，其行为违反了《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“市场主体应当依照本条例办理登记。未经登记，不得以市场主体名义从事经营活动”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之规定。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依照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四十三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条“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未经设立登记从事经营活动得，由登记机关责令改正，没收违法所得；拒不改正的，处1万元以上10万元以下罚款；情节严重的，依法责令关闭停业，并处10万元以上50万元以下罚款。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综上，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当事人上述行为违反了《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， 依据 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四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十三条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，现责令当事人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停止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上述违法行为，并决定处罚如下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没收违法所得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2500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元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right="0" w:firstLine="640" w:firstLineChars="200"/>
        <w:jc w:val="left"/>
        <w:textAlignment w:val="baseline"/>
        <w:rPr>
          <w:rFonts w:hint="default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宋立勇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自接到本处罚决定书之日起十五日内，把</w:t>
      </w: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违法所得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交到威县收费局账户，逾期不缴纳，每日按罚没款数额的百分之三加处罚没款。</w:t>
      </w:r>
      <w:r>
        <w:rPr>
          <w:rFonts w:hint="default" w:ascii="仿宋_GB2312" w:hAnsi="仿宋" w:eastAsia="仿宋_GB2312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如不服本处罚决定，可在接到处罚决定书之日起六十日内，向威县人民政府申请复议；也可以在接到处罚决定书之日起六个月内向</w:t>
      </w: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广宗县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人民法院提起诉讼。当事人如提出行政复议或行政诉讼，本处罚决定不停止执行。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00" w:lineRule="exact"/>
        <w:ind w:left="6302" w:leftChars="2245" w:right="861" w:hanging="1588" w:hangingChars="509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00" w:lineRule="exact"/>
        <w:ind w:left="6302" w:leftChars="2245" w:right="861" w:hanging="1588" w:hangingChars="509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00" w:lineRule="exact"/>
        <w:ind w:right="861" w:firstLine="4368" w:firstLineChars="1400"/>
        <w:jc w:val="left"/>
        <w:textAlignment w:val="baseline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威县市场监督管理局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00" w:lineRule="exact"/>
        <w:ind w:right="861"/>
        <w:jc w:val="left"/>
        <w:textAlignment w:val="baseline"/>
        <w:rPr>
          <w:rFonts w:hint="default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                                （印章）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beforeAutospacing="0" w:after="0" w:afterAutospacing="0" w:line="400" w:lineRule="exact"/>
        <w:ind w:right="0" w:firstLine="5184" w:firstLineChars="1800"/>
        <w:jc w:val="left"/>
        <w:textAlignment w:val="baseline"/>
        <w:rPr>
          <w:rFonts w:hint="eastAsia" w:ascii="黑体" w:hAnsi="黑体" w:eastAsia="黑体" w:cs="黑体"/>
          <w:snapToGrid/>
          <w:color w:val="000000"/>
          <w:spacing w:val="-16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-16"/>
          <w:kern w:val="0"/>
          <w:sz w:val="32"/>
          <w:szCs w:val="32"/>
          <w:lang w:val="en-US" w:eastAsia="zh-CN" w:bidi="ar"/>
        </w:rPr>
        <w:t xml:space="preserve">2023年6月13日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beforeAutospacing="0" w:after="0" w:afterAutospacing="0" w:line="400" w:lineRule="exact"/>
        <w:ind w:right="0" w:firstLine="576" w:firstLineChars="200"/>
        <w:jc w:val="both"/>
        <w:textAlignment w:val="baseline"/>
        <w:rPr>
          <w:rFonts w:hint="eastAsia" w:ascii="Microsoft JhengHei" w:hAnsi="Arial" w:eastAsia="Arial" w:cs="Arial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snapToGrid/>
          <w:color w:val="000000"/>
          <w:spacing w:val="-16"/>
          <w:kern w:val="0"/>
          <w:sz w:val="32"/>
          <w:szCs w:val="32"/>
          <w:lang w:val="en-US" w:eastAsia="zh-CN" w:bidi="ar"/>
        </w:rPr>
        <w:t>（市场监督管理部门将依法向社会公开行政处罚决定信息）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left"/>
        <w:textAlignment w:val="center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instrText xml:space="preserve">INCLUDEPICTURE \d "C:\\Users\\d\\AppData\\Local\\Temp\\ksohtml13900\\wps1.jpg" \* MERGEFORMATINET </w:instrText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553075" cy="19050"/>
            <wp:effectExtent l="0" t="0" r="9525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32"/>
          <w:szCs w:val="32"/>
          <w:lang w:val="en-US" w:eastAsia="zh-CN" w:bidi="ar"/>
        </w:rPr>
        <w:t>本文书一式</w:t>
      </w:r>
      <w:r>
        <w:rPr>
          <w:rFonts w:hint="eastAsia" w:ascii="仿宋" w:hAnsi="仿宋" w:eastAsia="仿宋" w:cs="仿宋"/>
          <w:snapToGrid/>
          <w:color w:val="000000"/>
          <w:spacing w:val="6"/>
          <w:kern w:val="0"/>
          <w:sz w:val="32"/>
          <w:szCs w:val="32"/>
          <w:u w:val="single"/>
          <w:lang w:val="en-US" w:eastAsia="zh-CN" w:bidi="ar"/>
        </w:rPr>
        <w:t xml:space="preserve"> 三 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32"/>
          <w:szCs w:val="32"/>
          <w:lang w:val="en-US" w:eastAsia="zh-CN" w:bidi="ar"/>
        </w:rPr>
        <w:t>份，</w:t>
      </w:r>
      <w:r>
        <w:rPr>
          <w:rFonts w:hint="eastAsia" w:ascii="仿宋" w:hAnsi="仿宋" w:eastAsia="仿宋" w:cs="仿宋"/>
          <w:snapToGrid/>
          <w:color w:val="000000"/>
          <w:spacing w:val="20"/>
          <w:kern w:val="0"/>
          <w:sz w:val="32"/>
          <w:szCs w:val="32"/>
          <w:u w:val="single"/>
          <w:lang w:val="en-US" w:eastAsia="zh-CN" w:bidi="ar"/>
        </w:rPr>
        <w:t xml:space="preserve"> 一 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32"/>
          <w:szCs w:val="32"/>
          <w:lang w:val="en-US" w:eastAsia="zh-CN" w:bidi="ar"/>
        </w:rPr>
        <w:t>份送达，一份归档，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32"/>
          <w:szCs w:val="32"/>
          <w:u w:val="single"/>
          <w:lang w:val="en-US" w:eastAsia="zh-CN" w:bidi="ar"/>
        </w:rPr>
        <w:t xml:space="preserve"> 一份留存 </w:t>
      </w:r>
    </w:p>
    <w:sectPr>
      <w:pgSz w:w="11906" w:h="16838"/>
      <w:pgMar w:top="1213" w:right="1519" w:bottom="1213" w:left="151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35C74AD0"/>
    <w:rsid w:val="6AA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1050</Words>
  <Characters>1114</Characters>
  <Lines>0</Lines>
  <Paragraphs>0</Paragraphs>
  <TotalTime>1</TotalTime>
  <ScaleCrop>false</ScaleCrop>
  <LinksUpToDate>false</LinksUpToDate>
  <CharactersWithSpaces>1507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2023-07-04T03:03:00Z</dcterms:created>
  <dc:creator>dell</dc:creator>
  <cp:lastModifiedBy>dell</cp:lastModifiedBy>
  <dcterms:modified xsi:type="dcterms:W3CDTF">2023-07-12T03:29:51Z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23CDCC9F12A94558969164902328B29C_13</vt:lpwstr>
  </property>
</Properties>
</file>