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威县</w:t>
      </w:r>
      <w:r>
        <w:rPr>
          <w:rFonts w:hint="eastAsia" w:ascii="Times New Roman" w:hAnsi="方正小标宋简体" w:eastAsia="方正小标宋简体" w:cs="方正小标宋简体"/>
          <w:bCs/>
          <w:sz w:val="44"/>
          <w:szCs w:val="44"/>
        </w:rPr>
        <w:t>市场监督管理局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sz w:val="44"/>
          <w:szCs w:val="44"/>
        </w:rPr>
        <w:t>行政处罚决定书</w:t>
      </w:r>
    </w:p>
    <w:p>
      <w:pPr>
        <w:spacing w:line="700" w:lineRule="exact"/>
        <w:jc w:val="center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威市监处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罚</w:t>
      </w:r>
      <w:r>
        <w:rPr>
          <w:rFonts w:hint="eastAsia" w:ascii="Times New Roman" w:hAnsi="Times New Roman" w:eastAsia="仿宋_GB2312" w:cs="仿宋"/>
          <w:sz w:val="32"/>
          <w:szCs w:val="32"/>
        </w:rPr>
        <w:t>〔202</w:t>
      </w:r>
      <w:r>
        <w:rPr>
          <w:rFonts w:ascii="Times New Roman" w:hAnsi="Times New Roman" w:eastAsia="仿宋_GB2312" w:cs="仿宋"/>
          <w:sz w:val="32"/>
          <w:szCs w:val="32"/>
        </w:rPr>
        <w:t>3</w:t>
      </w:r>
      <w:r>
        <w:rPr>
          <w:rFonts w:hint="eastAsia" w:ascii="Times New Roman" w:hAnsi="Times New Roman" w:eastAsia="仿宋_GB2312" w:cs="仿宋"/>
          <w:sz w:val="32"/>
          <w:szCs w:val="32"/>
        </w:rPr>
        <w:t>〕10</w:t>
      </w:r>
      <w:r>
        <w:rPr>
          <w:rFonts w:ascii="Times New Roman" w:hAnsi="Times New Roman" w:eastAsia="仿宋_GB2312" w:cs="仿宋"/>
          <w:sz w:val="32"/>
          <w:szCs w:val="32"/>
        </w:rPr>
        <w:t>70</w:t>
      </w:r>
      <w:r>
        <w:rPr>
          <w:rFonts w:hint="eastAsia" w:ascii="Times New Roman" w:hAnsi="Times New Roman" w:eastAsia="仿宋_GB2312" w:cs="仿宋"/>
          <w:sz w:val="32"/>
          <w:szCs w:val="32"/>
        </w:rPr>
        <w:t>号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bCs/>
          <w:sz w:val="32"/>
          <w:szCs w:val="32"/>
        </w:rPr>
      </w:pP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</w:rPr>
        <w:t xml:space="preserve">当事人：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威县尚宪赫大药房      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kern w:val="1"/>
          <w:sz w:val="32"/>
          <w:szCs w:val="32"/>
        </w:rPr>
        <w:t>主体资格证照名称：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营业执照                      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统一社会信用代码（注册号）：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>91130533MA0C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******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0"/>
          <w:sz w:val="32"/>
          <w:szCs w:val="32"/>
        </w:rPr>
        <w:t>住所（住址）：</w:t>
      </w:r>
      <w:r>
        <w:rPr>
          <w:rFonts w:hint="eastAsia" w:ascii="仿宋_GB2312" w:hAnsi="Mongolian Baiti" w:eastAsia="仿宋_GB2312" w:cs="Mongolian Baiti"/>
          <w:spacing w:val="2"/>
          <w:w w:val="99"/>
          <w:kern w:val="0"/>
          <w:sz w:val="32"/>
          <w:szCs w:val="32"/>
          <w:u w:val="single"/>
        </w:rPr>
        <w:t xml:space="preserve">河北省邢台市威县方家营镇南方家营村 </w:t>
      </w:r>
      <w:r>
        <w:rPr>
          <w:rFonts w:ascii="仿宋_GB2312" w:hAnsi="Mongolian Baiti" w:eastAsia="仿宋_GB2312" w:cs="Mongolian Baiti"/>
          <w:spacing w:val="2"/>
          <w:w w:val="99"/>
          <w:kern w:val="0"/>
          <w:sz w:val="32"/>
          <w:szCs w:val="32"/>
          <w:u w:val="single"/>
        </w:rPr>
        <w:t xml:space="preserve">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法定代表人（负责人、</w:t>
      </w:r>
      <w:r>
        <w:rPr>
          <w:rFonts w:ascii="仿宋_GB2312" w:hAnsi="Mongolian Baiti" w:eastAsia="仿宋_GB2312" w:cs="Mongolian Baiti"/>
          <w:kern w:val="1"/>
          <w:sz w:val="32"/>
          <w:szCs w:val="32"/>
        </w:rPr>
        <w:t>经营者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朱立平      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身份证（其他有效证件）号码：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>13053319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******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>5527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联系电话：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>15094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******</w:t>
      </w:r>
      <w:bookmarkStart w:id="0" w:name="_GoBack"/>
      <w:bookmarkEnd w:id="0"/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其他联系方式：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</w:t>
      </w:r>
    </w:p>
    <w:p>
      <w:pPr>
        <w:spacing w:line="520" w:lineRule="exact"/>
        <w:rPr>
          <w:rFonts w:ascii="Times New Roman" w:hAnsi="Times New Roman" w:eastAsia="仿宋_GB2312" w:cs="仿宋"/>
          <w:bCs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0"/>
          <w:sz w:val="32"/>
          <w:szCs w:val="32"/>
        </w:rPr>
        <w:t>联系地址：</w:t>
      </w:r>
      <w:r>
        <w:rPr>
          <w:rFonts w:hint="eastAsia" w:ascii="仿宋_GB2312" w:hAnsi="Mongolian Baiti" w:eastAsia="仿宋_GB2312" w:cs="Mongolian Baiti"/>
          <w:kern w:val="0"/>
          <w:sz w:val="32"/>
          <w:szCs w:val="32"/>
          <w:u w:val="single"/>
        </w:rPr>
        <w:t>河北省邢台市威县方家营镇南方家营村</w:t>
      </w:r>
      <w:r>
        <w:rPr>
          <w:rFonts w:hint="eastAsia" w:ascii="仿宋_GB2312" w:hAnsi="Mongolian Baiti" w:eastAsia="仿宋_GB2312" w:cs="Mongolian Baiti"/>
          <w:spacing w:val="2"/>
          <w:w w:val="99"/>
          <w:kern w:val="0"/>
          <w:sz w:val="32"/>
          <w:szCs w:val="32"/>
          <w:u w:val="single"/>
        </w:rPr>
        <w:t xml:space="preserve"> </w:t>
      </w:r>
      <w:r>
        <w:rPr>
          <w:rFonts w:ascii="仿宋_GB2312" w:hAnsi="Mongolian Baiti" w:eastAsia="仿宋_GB2312" w:cs="Mongolian Baiti"/>
          <w:spacing w:val="2"/>
          <w:w w:val="99"/>
          <w:kern w:val="0"/>
          <w:sz w:val="32"/>
          <w:szCs w:val="32"/>
          <w:u w:val="single"/>
        </w:rPr>
        <w:t xml:space="preserve">          </w:t>
      </w:r>
    </w:p>
    <w:p>
      <w:pPr>
        <w:adjustRightInd w:val="0"/>
        <w:spacing w:line="600" w:lineRule="exact"/>
        <w:ind w:firstLine="320" w:firstLineChars="100"/>
        <w:textAlignment w:val="baseline"/>
        <w:rPr>
          <w:rFonts w:ascii="仿宋_GB2312" w:hAnsi="仿宋_GB2312" w:eastAsia="仿宋_GB2312" w:cs="仿宋_GB2312"/>
          <w:bCs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202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日，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威县市场监督管理局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执法人员在对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威县尚宪赫大药房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检查时发现，该门店未按照培训管理制度制定2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022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年度培训计划及未对其购销人员进行药品相关的法律、法规和专业知识建立培训档案并开展培训。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威县市场监督管理局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执法人员高华杰、王文远随即对该单位下达了责令改正通知书（威市监责改[202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]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16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号）及当场处罚决定书（威市监当罚[202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]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16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号），责令该药店202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日前整改到位。202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日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威县市场监督管理局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执法人员再次对该药店进行复检时，发现该药店仍未按照培训管理制度制定2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022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年度培训计划及未对其购销人员进行药品相关的法律、法规和专业知识建立培训档案并开展培训。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威县尚宪赫大药房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涉嫌违反了《药品流通监督管理办法》第六条的规定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当日经主管领导批准予以立案调查。</w:t>
      </w:r>
    </w:p>
    <w:p>
      <w:pPr>
        <w:adjustRightInd w:val="0"/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经立案调查查明，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威县尚宪赫大药房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负责人吕良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未按照培训管理制度制定2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022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度培训计划及未对其购销人员进行药品相关的法律、法规和专业知识建立培训档案并开展培训逾期未改正的行为违反了《药品流通监督管理办法》第六条“药品生产、经营企业应当对其购销人员进行药品相关的法律、法规和专业知识培训，建立培训档案，培训档案中应当记录培训时间、地点、内容及接受培训的人员”的规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上述事实，主要有以下证据证明：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1、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朱立平</w:t>
      </w:r>
      <w:r>
        <w:rPr>
          <w:rFonts w:hint="eastAsia" w:ascii="仿宋_GB2312" w:eastAsia="仿宋_GB2312"/>
          <w:sz w:val="32"/>
          <w:szCs w:val="32"/>
          <w:u w:val="single"/>
        </w:rPr>
        <w:t>的身份证复印件证明了当事人的负责人主体身份。</w:t>
      </w:r>
    </w:p>
    <w:p>
      <w:pPr>
        <w:spacing w:line="580" w:lineRule="exact"/>
        <w:ind w:left="630"/>
        <w:rPr>
          <w:rFonts w:ascii="仿宋_GB2312" w:hAnsi="Mongolian Baiti" w:eastAsia="仿宋_GB2312" w:cs="Mongolian Baiti"/>
          <w:bCs/>
          <w:kern w:val="1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2现场检查笔录证明了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威县尚宪赫大药房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未对其购销人员进行建立培训档案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的事实。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3、询问调查笔录证明了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威县尚宪赫大药房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未对其购销人员进行建立培训档案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情况。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4、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威县尚宪赫大药房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营业执照</w:t>
      </w:r>
      <w:r>
        <w:rPr>
          <w:rFonts w:hint="eastAsia" w:ascii="仿宋_GB2312" w:eastAsia="仿宋_GB2312"/>
          <w:sz w:val="32"/>
          <w:szCs w:val="32"/>
          <w:u w:val="single"/>
        </w:rPr>
        <w:t>证明了当事人的主体资格。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5、检查现场照片。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6检查录像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以上证据均经当事人确认。</w:t>
      </w:r>
    </w:p>
    <w:p>
      <w:pPr>
        <w:widowControl/>
        <w:shd w:val="clear" w:color="auto" w:fill="FFFFFF"/>
        <w:adjustRightInd w:val="0"/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本案调查终结后，我局于202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日对当事人下达了威县市场监督管理局行政处罚告知书（威市监罚告[202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]10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号）当事人未在法定期限内提出陈述、申辩和听证的意见。                                          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本局认为，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威县尚宪赫大药房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未按照培训管理制度制定2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022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年度培训计划及未对其购销人员进行药品相关的法律、法规和专业知识建立培训档案并开展培训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逾期未改正的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行为违反了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《药品流通监督管理办法》第六条“药品生产、经营企业应当对其购销人员进行药品相关的法律、法规和专业知识培训，建立培训档案，培训档案中应当记录培训时间、地点、内容及接受培训的人员”的规定。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《药品流通监督管理办法》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shd w:val="clear" w:color="auto" w:fill="FFFFFF"/>
          <w:lang w:bidi="ar"/>
        </w:rPr>
        <w:t>第三十条：“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>有下列情形之一的，责令限期改正，给予警告；逾期不改正的，处以五千元以上二万元以下的罚款：（一）药品生产、经营企业违反本办法第六条规定的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shd w:val="clear" w:color="auto" w:fill="FFFFFF"/>
          <w:lang w:bidi="ar"/>
        </w:rPr>
        <w:t>”的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规定，经我局研究决定责令：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威县尚宪赫大药房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立即改正上述违法行为。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威县尚宪赫大药房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在立案调查期间能积极配合调查，如实回答询问。根据《中华人民共和国行政处罚法》《河北省市场监管行政处罚裁量基准》的规定对当事人予以处罚。</w:t>
      </w:r>
    </w:p>
    <w:p>
      <w:pPr>
        <w:spacing w:before="105" w:line="317" w:lineRule="auto"/>
        <w:ind w:left="226" w:right="133" w:firstLine="659"/>
        <w:rPr>
          <w:rFonts w:ascii="仿宋" w:hAnsi="仿宋" w:eastAsia="仿宋" w:cs="仿宋"/>
          <w:spacing w:val="-1"/>
          <w:sz w:val="32"/>
          <w:szCs w:val="32"/>
          <w:u w:val="single"/>
        </w:rPr>
      </w:pPr>
      <w:r>
        <w:rPr>
          <w:rFonts w:ascii="仿宋" w:hAnsi="仿宋" w:eastAsia="仿宋" w:cs="仿宋"/>
          <w:spacing w:val="-9"/>
          <w:sz w:val="32"/>
          <w:szCs w:val="32"/>
          <w:u w:val="single"/>
        </w:rPr>
        <w:t>综上，当事人上述行为违反了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《药品流通监督管理办法》第六条,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《药品流通监督管理办法》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shd w:val="clear" w:color="auto" w:fill="FFFFFF"/>
          <w:lang w:bidi="ar"/>
        </w:rPr>
        <w:t>第三十条之规定</w:t>
      </w:r>
      <w:r>
        <w:rPr>
          <w:rFonts w:ascii="仿宋" w:hAnsi="仿宋" w:eastAsia="仿宋" w:cs="仿宋"/>
          <w:spacing w:val="-9"/>
          <w:sz w:val="32"/>
          <w:szCs w:val="32"/>
          <w:u w:val="single"/>
        </w:rPr>
        <w:t>，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:u w:val="single"/>
        </w:rPr>
        <w:t>现责令当事人</w:t>
      </w:r>
      <w:r>
        <w:rPr>
          <w:rFonts w:ascii="仿宋" w:hAnsi="仿宋" w:eastAsia="仿宋" w:cs="仿宋"/>
          <w:spacing w:val="-1"/>
          <w:sz w:val="32"/>
          <w:szCs w:val="32"/>
          <w:u w:val="single"/>
        </w:rPr>
        <w:t>改正上述违法行为</w:t>
      </w:r>
      <w:r>
        <w:rPr>
          <w:rFonts w:hint="eastAsia" w:ascii="仿宋" w:hAnsi="仿宋" w:eastAsia="仿宋" w:cs="仿宋"/>
          <w:spacing w:val="-1"/>
          <w:sz w:val="32"/>
          <w:szCs w:val="32"/>
          <w:u w:val="single"/>
        </w:rPr>
        <w:t>并</w:t>
      </w:r>
      <w:r>
        <w:rPr>
          <w:rFonts w:ascii="仿宋" w:hAnsi="仿宋" w:eastAsia="仿宋" w:cs="仿宋"/>
          <w:spacing w:val="-1"/>
          <w:sz w:val="32"/>
          <w:szCs w:val="32"/>
          <w:u w:val="single"/>
        </w:rPr>
        <w:t>决定处罚如下：</w:t>
      </w:r>
    </w:p>
    <w:p>
      <w:pPr>
        <w:spacing w:before="105" w:line="317" w:lineRule="auto"/>
        <w:ind w:left="226" w:right="133" w:firstLine="65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-1"/>
          <w:sz w:val="32"/>
          <w:szCs w:val="32"/>
          <w:u w:val="single"/>
        </w:rPr>
        <w:t>对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威县尚宪赫大药房作如下处罚：罚款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>10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000元。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本处罚决定书自送达当事人时生效，当事人应在自接到本处罚决定书之日起十五日内，将罚没款缴纳到威县收费管理局银行账户，逾期不缴纳，每日按罚没款数额的百分之三加处罚没款。                         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如不服本处罚决定，可在接到处罚决定书之日起六十日内向威县人民政府申请复议，也可在接到处罚决定书之日起六个月内，向广宗人民法院提起诉讼。当事人如提出行政复议或行政诉讼，本处罚决定不停止执行。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 </w:t>
      </w:r>
    </w:p>
    <w:p>
      <w:pPr>
        <w:spacing w:line="600" w:lineRule="exact"/>
        <w:rPr>
          <w:rFonts w:ascii="Times New Roman" w:hAnsi="Times New Roman" w:eastAsia="仿宋_GB2312" w:cs="仿宋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rPr>
          <w:rFonts w:ascii="Times New Roman" w:hAnsi="Times New Roman" w:eastAsia="仿宋_GB2312" w:cs="仿宋"/>
          <w:sz w:val="32"/>
          <w:szCs w:val="32"/>
          <w:u w:val="single"/>
        </w:rPr>
      </w:pPr>
      <w:r>
        <w:rPr>
          <w:rFonts w:ascii="Times New Roman" w:hAnsi="Times New Roman" w:eastAsia="仿宋_GB2312" w:cs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600" w:lineRule="exact"/>
        <w:rPr>
          <w:rFonts w:ascii="Times New Roman" w:hAnsi="Times New Roman" w:eastAsia="仿宋_GB2312" w:cs="仿宋"/>
          <w:sz w:val="32"/>
          <w:szCs w:val="32"/>
          <w:u w:val="single"/>
        </w:rPr>
      </w:pPr>
      <w:r>
        <w:rPr>
          <w:rFonts w:ascii="Times New Roman" w:hAnsi="Times New Roman" w:eastAsia="仿宋_GB2312" w:cs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威县市场监督管理局</w:t>
      </w:r>
    </w:p>
    <w:p>
      <w:pPr>
        <w:wordWrap w:val="0"/>
        <w:snapToGrid w:val="0"/>
        <w:spacing w:line="520" w:lineRule="exact"/>
        <w:ind w:firstLine="640"/>
        <w:jc w:val="center"/>
        <w:rPr>
          <w:rFonts w:ascii="仿宋_GB2312" w:hAnsi="新宋体" w:eastAsia="仿宋_GB2312"/>
          <w:sz w:val="32"/>
          <w:szCs w:val="28"/>
        </w:rPr>
      </w:pPr>
      <w:r>
        <w:rPr>
          <w:rFonts w:hint="eastAsia" w:ascii="仿宋_GB2312" w:hAnsi="新宋体" w:eastAsia="仿宋_GB2312"/>
          <w:sz w:val="32"/>
          <w:szCs w:val="28"/>
        </w:rPr>
        <w:t xml:space="preserve">                      二〇</w:t>
      </w:r>
      <w:r>
        <w:rPr>
          <w:rFonts w:hint="eastAsia" w:ascii="仿宋_GB2312" w:hAnsi="宋体" w:eastAsia="仿宋_GB2312" w:cs="宋体"/>
          <w:sz w:val="32"/>
          <w:szCs w:val="28"/>
        </w:rPr>
        <w:t>二三</w:t>
      </w:r>
      <w:r>
        <w:rPr>
          <w:rFonts w:hint="eastAsia" w:ascii="仿宋_GB2312" w:hAnsi="仿宋_GB2312" w:eastAsia="仿宋_GB2312" w:cs="仿宋_GB2312"/>
          <w:sz w:val="32"/>
          <w:szCs w:val="28"/>
        </w:rPr>
        <w:t>年六</w:t>
      </w:r>
      <w:r>
        <w:rPr>
          <w:rFonts w:hint="eastAsia" w:ascii="仿宋_GB2312" w:hAnsi="新宋体" w:eastAsia="仿宋_GB2312"/>
          <w:sz w:val="32"/>
          <w:szCs w:val="28"/>
        </w:rPr>
        <w:t>月二十一日</w:t>
      </w:r>
    </w:p>
    <w:p>
      <w:pPr>
        <w:snapToGrid w:val="0"/>
        <w:spacing w:line="520" w:lineRule="exact"/>
        <w:jc w:val="center"/>
        <w:rPr>
          <w:rFonts w:ascii="Times New Roman" w:hAnsi="Times New Roman" w:eastAsia="仿宋_GB2312" w:cs="仿宋"/>
          <w:bCs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sz w:val="30"/>
          <w:szCs w:val="30"/>
        </w:rPr>
        <w:t>（市场</w:t>
      </w:r>
      <w:r>
        <w:rPr>
          <w:rFonts w:ascii="Times New Roman" w:hAnsi="Times New Roman" w:eastAsia="仿宋_GB2312" w:cs="仿宋"/>
          <w:bCs/>
          <w:sz w:val="30"/>
          <w:szCs w:val="30"/>
        </w:rPr>
        <w:t>监督管理部门</w:t>
      </w:r>
      <w:r>
        <w:rPr>
          <w:rFonts w:hint="eastAsia" w:ascii="Times New Roman" w:hAnsi="Times New Roman" w:eastAsia="仿宋_GB2312" w:cs="仿宋"/>
          <w:bCs/>
          <w:sz w:val="30"/>
          <w:szCs w:val="30"/>
        </w:rPr>
        <w:t>将依法向社会公示本行政处罚决定信息）</w:t>
      </w:r>
    </w:p>
    <w:p>
      <w:pPr>
        <w:wordWrap w:val="0"/>
        <w:spacing w:line="520" w:lineRule="exact"/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13335</wp:posOffset>
                </wp:positionV>
                <wp:extent cx="55505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1.05pt;height:0.05pt;width:437.05pt;z-index:251660288;mso-width-relative:page;mso-height-relative:page;" filled="f" stroked="t" coordsize="21600,21600" o:gfxdata="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wBFFk&#10;1AAAAAUBAAAPAAAAAAAAAAEAIAAAACIAAABkcnMvZG93bnJldi54bWxQSwECFAAUAAAACACHTuJA&#10;rJLJJOwBAADbAwAADgAAAAAAAAABACAAAAAjAQAAZHJzL2Uyb0RvYy54bWxQSwUGAAAAAAYABgBZ&#10;AQAAg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+/zkdcAAAAKAQAADwAAAAAAAAABACAAAAAiAAAAZHJzL2Rvd25yZXYueG1sUEsBAhQAFAAA&#10;AAgAh07iQMDTlybwAQAA2QMAAA4AAAAAAAAAAQAgAAAAJgEAAGRycy9lMm9Eb2MueG1sUEsFBgAA&#10;AAAGAAYAWQEAAIg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sz w:val="32"/>
          <w:szCs w:val="32"/>
        </w:rPr>
        <w:t>本文书一式三份，一份送达，一份归档，一份留存。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65372D"/>
    <w:rsid w:val="00002B36"/>
    <w:rsid w:val="0002550F"/>
    <w:rsid w:val="00033B4C"/>
    <w:rsid w:val="00043093"/>
    <w:rsid w:val="00047C62"/>
    <w:rsid w:val="00071526"/>
    <w:rsid w:val="00094447"/>
    <w:rsid w:val="000A1039"/>
    <w:rsid w:val="000D2BEE"/>
    <w:rsid w:val="000D41BB"/>
    <w:rsid w:val="0010319A"/>
    <w:rsid w:val="00114393"/>
    <w:rsid w:val="00126C2F"/>
    <w:rsid w:val="001478F9"/>
    <w:rsid w:val="00151F7D"/>
    <w:rsid w:val="001713FF"/>
    <w:rsid w:val="0017364D"/>
    <w:rsid w:val="00176AE4"/>
    <w:rsid w:val="00186A93"/>
    <w:rsid w:val="001A19E0"/>
    <w:rsid w:val="001B6876"/>
    <w:rsid w:val="001E37DA"/>
    <w:rsid w:val="001E4278"/>
    <w:rsid w:val="00213465"/>
    <w:rsid w:val="00213941"/>
    <w:rsid w:val="0022131E"/>
    <w:rsid w:val="00227F2B"/>
    <w:rsid w:val="003001A5"/>
    <w:rsid w:val="003214EA"/>
    <w:rsid w:val="00380283"/>
    <w:rsid w:val="00390588"/>
    <w:rsid w:val="00422C49"/>
    <w:rsid w:val="00423DDB"/>
    <w:rsid w:val="00430C95"/>
    <w:rsid w:val="00431288"/>
    <w:rsid w:val="00454218"/>
    <w:rsid w:val="00481543"/>
    <w:rsid w:val="00485294"/>
    <w:rsid w:val="004945E6"/>
    <w:rsid w:val="004D6E42"/>
    <w:rsid w:val="00553518"/>
    <w:rsid w:val="00585216"/>
    <w:rsid w:val="00597C1A"/>
    <w:rsid w:val="005A4328"/>
    <w:rsid w:val="005B5A09"/>
    <w:rsid w:val="005C43BC"/>
    <w:rsid w:val="005F7EE2"/>
    <w:rsid w:val="0061239C"/>
    <w:rsid w:val="00640F73"/>
    <w:rsid w:val="00641015"/>
    <w:rsid w:val="0065372D"/>
    <w:rsid w:val="006B2CA3"/>
    <w:rsid w:val="006B3E52"/>
    <w:rsid w:val="00702141"/>
    <w:rsid w:val="00720C98"/>
    <w:rsid w:val="00726812"/>
    <w:rsid w:val="00774F81"/>
    <w:rsid w:val="00791291"/>
    <w:rsid w:val="007C6E41"/>
    <w:rsid w:val="007D24AD"/>
    <w:rsid w:val="007D3DCD"/>
    <w:rsid w:val="007E0081"/>
    <w:rsid w:val="007F5E62"/>
    <w:rsid w:val="008157C5"/>
    <w:rsid w:val="00822B97"/>
    <w:rsid w:val="00841147"/>
    <w:rsid w:val="008E58C9"/>
    <w:rsid w:val="008F54E1"/>
    <w:rsid w:val="00920B98"/>
    <w:rsid w:val="00933066"/>
    <w:rsid w:val="00955F19"/>
    <w:rsid w:val="009C3E32"/>
    <w:rsid w:val="009D2727"/>
    <w:rsid w:val="00A00039"/>
    <w:rsid w:val="00A420C5"/>
    <w:rsid w:val="00A4632F"/>
    <w:rsid w:val="00A6055A"/>
    <w:rsid w:val="00A735CD"/>
    <w:rsid w:val="00A81ABB"/>
    <w:rsid w:val="00A9750F"/>
    <w:rsid w:val="00AA2D56"/>
    <w:rsid w:val="00AA34DD"/>
    <w:rsid w:val="00AC32A2"/>
    <w:rsid w:val="00AD29E9"/>
    <w:rsid w:val="00AE72FD"/>
    <w:rsid w:val="00AF65A1"/>
    <w:rsid w:val="00B35BDE"/>
    <w:rsid w:val="00B549F4"/>
    <w:rsid w:val="00B5529A"/>
    <w:rsid w:val="00C106A9"/>
    <w:rsid w:val="00C31E86"/>
    <w:rsid w:val="00C34F5B"/>
    <w:rsid w:val="00C61144"/>
    <w:rsid w:val="00C87779"/>
    <w:rsid w:val="00C9039F"/>
    <w:rsid w:val="00CB5908"/>
    <w:rsid w:val="00CD4A08"/>
    <w:rsid w:val="00CE3CB1"/>
    <w:rsid w:val="00CE5C7F"/>
    <w:rsid w:val="00D40C2C"/>
    <w:rsid w:val="00D56844"/>
    <w:rsid w:val="00DA7753"/>
    <w:rsid w:val="00DE1FB4"/>
    <w:rsid w:val="00E0150B"/>
    <w:rsid w:val="00E07CD4"/>
    <w:rsid w:val="00E206C9"/>
    <w:rsid w:val="00E370C1"/>
    <w:rsid w:val="00E56EEB"/>
    <w:rsid w:val="00E57146"/>
    <w:rsid w:val="00EB134F"/>
    <w:rsid w:val="00ED50AF"/>
    <w:rsid w:val="00EE6C3D"/>
    <w:rsid w:val="00EF7D15"/>
    <w:rsid w:val="00F0790F"/>
    <w:rsid w:val="00F159A5"/>
    <w:rsid w:val="00F273BB"/>
    <w:rsid w:val="00F43196"/>
    <w:rsid w:val="00F454C8"/>
    <w:rsid w:val="00FF185D"/>
    <w:rsid w:val="0113380F"/>
    <w:rsid w:val="01F7551A"/>
    <w:rsid w:val="15774ED7"/>
    <w:rsid w:val="21142DF3"/>
    <w:rsid w:val="28845C2C"/>
    <w:rsid w:val="2DAB4A09"/>
    <w:rsid w:val="2E475041"/>
    <w:rsid w:val="33624863"/>
    <w:rsid w:val="3B786C69"/>
    <w:rsid w:val="4D0D1556"/>
    <w:rsid w:val="51814580"/>
    <w:rsid w:val="552551F5"/>
    <w:rsid w:val="55D8426A"/>
    <w:rsid w:val="61265207"/>
    <w:rsid w:val="64D705EC"/>
    <w:rsid w:val="6D6B792D"/>
    <w:rsid w:val="7A7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1596</Words>
  <Characters>1699</Characters>
  <Lines>15</Lines>
  <Paragraphs>4</Paragraphs>
  <TotalTime>145</TotalTime>
  <ScaleCrop>false</ScaleCrop>
  <LinksUpToDate>false</LinksUpToDate>
  <CharactersWithSpaces>2174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2022-03-11T02:58:00Z</dcterms:created>
  <dc:creator>dell</dc:creator>
  <cp:lastModifiedBy>dell</cp:lastModifiedBy>
  <cp:lastPrinted>2023-04-20T02:12:00Z</cp:lastPrinted>
  <dcterms:modified xsi:type="dcterms:W3CDTF">2023-07-14T02:04:22Z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B682D81005A44C3D8226041B0117BDE5</vt:lpwstr>
  </property>
</Properties>
</file>