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7B" w:rsidRDefault="0033407B" w:rsidP="0033407B">
      <w:pPr>
        <w:spacing w:line="300" w:lineRule="exact"/>
        <w:jc w:val="left"/>
        <w:rPr>
          <w:rFonts w:ascii="黑体" w:eastAsia="黑体" w:hAnsi="黑体"/>
          <w:spacing w:val="38"/>
          <w:sz w:val="32"/>
          <w:szCs w:val="32"/>
        </w:rPr>
      </w:pPr>
    </w:p>
    <w:p w:rsidR="0033407B" w:rsidRDefault="0033407B" w:rsidP="0033407B">
      <w:pPr>
        <w:spacing w:line="500" w:lineRule="exact"/>
        <w:jc w:val="left"/>
        <w:rPr>
          <w:rFonts w:ascii="黑体" w:eastAsia="黑体" w:hAnsi="黑体"/>
          <w:spacing w:val="38"/>
          <w:sz w:val="32"/>
          <w:szCs w:val="32"/>
        </w:rPr>
      </w:pPr>
    </w:p>
    <w:p w:rsidR="0033407B" w:rsidRDefault="0033407B" w:rsidP="0033407B">
      <w:pPr>
        <w:spacing w:line="500" w:lineRule="exact"/>
        <w:jc w:val="left"/>
        <w:rPr>
          <w:rFonts w:ascii="黑体" w:eastAsia="黑体" w:hAnsi="黑体"/>
          <w:spacing w:val="38"/>
          <w:sz w:val="32"/>
          <w:szCs w:val="32"/>
        </w:rPr>
      </w:pPr>
    </w:p>
    <w:p w:rsidR="0033407B" w:rsidRDefault="0033407B" w:rsidP="0033407B">
      <w:pPr>
        <w:jc w:val="left"/>
        <w:rPr>
          <w:rFonts w:ascii="仿宋_GB2312" w:eastAsia="仿宋_GB2312" w:hAnsi="黑体"/>
          <w:color w:val="FF0000"/>
          <w:spacing w:val="38"/>
          <w:szCs w:val="21"/>
        </w:rPr>
      </w:pPr>
    </w:p>
    <w:p w:rsidR="0033407B" w:rsidRDefault="0033407B" w:rsidP="0033407B">
      <w:pPr>
        <w:jc w:val="center"/>
        <w:rPr>
          <w:sz w:val="44"/>
          <w:szCs w:val="44"/>
        </w:rPr>
      </w:pPr>
      <w:r>
        <w:rPr>
          <w:rFonts w:ascii="方正小标宋_GBK" w:eastAsia="方正小标宋_GBK" w:hint="eastAsia"/>
          <w:color w:val="FF0000"/>
          <w:spacing w:val="38"/>
          <w:sz w:val="84"/>
          <w:szCs w:val="84"/>
        </w:rPr>
        <w:t>河北省财政厅文件</w:t>
      </w:r>
    </w:p>
    <w:p w:rsidR="0033407B" w:rsidRDefault="0033407B" w:rsidP="0033407B">
      <w:pPr>
        <w:tabs>
          <w:tab w:val="left" w:pos="8820"/>
        </w:tabs>
        <w:spacing w:line="580" w:lineRule="exact"/>
        <w:ind w:firstLineChars="100" w:firstLine="320"/>
        <w:rPr>
          <w:rFonts w:ascii="仿宋_GB2312" w:eastAsia="仿宋_GB2312"/>
          <w:bCs/>
          <w:sz w:val="32"/>
          <w:szCs w:val="32"/>
        </w:rPr>
      </w:pPr>
    </w:p>
    <w:p w:rsidR="0033407B" w:rsidRDefault="0033407B" w:rsidP="0033407B">
      <w:pPr>
        <w:tabs>
          <w:tab w:val="left" w:pos="8820"/>
        </w:tabs>
        <w:spacing w:line="580" w:lineRule="exact"/>
        <w:ind w:firstLineChars="100" w:firstLine="320"/>
        <w:rPr>
          <w:rFonts w:ascii="仿宋_GB2312" w:eastAsia="仿宋_GB2312"/>
          <w:bCs/>
          <w:sz w:val="32"/>
          <w:szCs w:val="32"/>
        </w:rPr>
      </w:pPr>
    </w:p>
    <w:p w:rsidR="0033407B" w:rsidRDefault="0033407B" w:rsidP="0033407B">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〔2019〕</w:t>
      </w:r>
      <w:r w:rsidR="00CA6415">
        <w:rPr>
          <w:rFonts w:ascii="仿宋_GB2312" w:eastAsia="仿宋_GB2312" w:hAnsi="宋体" w:hint="eastAsia"/>
          <w:sz w:val="32"/>
          <w:szCs w:val="32"/>
        </w:rPr>
        <w:t>14</w:t>
      </w:r>
      <w:r w:rsidR="00994CEE">
        <w:rPr>
          <w:rFonts w:ascii="仿宋_GB2312" w:eastAsia="仿宋_GB2312" w:hAnsi="宋体" w:hint="eastAsia"/>
          <w:sz w:val="32"/>
          <w:szCs w:val="32"/>
        </w:rPr>
        <w:t>3</w:t>
      </w:r>
      <w:r>
        <w:rPr>
          <w:rFonts w:ascii="仿宋_GB2312" w:eastAsia="仿宋_GB2312" w:hint="eastAsia"/>
          <w:bCs/>
          <w:sz w:val="32"/>
          <w:szCs w:val="32"/>
        </w:rPr>
        <w:t>号</w:t>
      </w:r>
    </w:p>
    <w:p w:rsidR="0033407B" w:rsidRDefault="0033407B" w:rsidP="0033407B">
      <w:pPr>
        <w:spacing w:line="580" w:lineRule="exact"/>
        <w:jc w:val="center"/>
        <w:rPr>
          <w:rFonts w:ascii="方正小标宋_GBK" w:eastAsia="方正小标宋_GBK"/>
          <w:bCs/>
          <w:szCs w:val="21"/>
        </w:rPr>
      </w:pPr>
      <w:r>
        <w:rPr>
          <w:rFonts w:hint="eastAsia"/>
          <w:noProof/>
        </w:rPr>
        <mc:AlternateContent>
          <mc:Choice Requires="wps">
            <w:drawing>
              <wp:anchor distT="0" distB="0" distL="114300" distR="114300" simplePos="0" relativeHeight="251659264" behindDoc="0" locked="0" layoutInCell="1" allowOverlap="1" wp14:anchorId="26067C4B" wp14:editId="61DB0B1B">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CA6415" w:rsidRDefault="00CA6415" w:rsidP="0033407B">
      <w:pPr>
        <w:spacing w:line="580" w:lineRule="exact"/>
        <w:jc w:val="center"/>
        <w:rPr>
          <w:rFonts w:ascii="方正小标宋_GBK" w:eastAsia="方正小标宋_GBK" w:hAnsi="宋体"/>
          <w:sz w:val="44"/>
          <w:szCs w:val="44"/>
        </w:rPr>
      </w:pPr>
    </w:p>
    <w:p w:rsidR="00CA6415" w:rsidRDefault="0033407B" w:rsidP="0033407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CA6415" w:rsidRDefault="0033407B" w:rsidP="0033407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关于提前下达2020年中央水利发展</w:t>
      </w:r>
    </w:p>
    <w:p w:rsidR="0033407B" w:rsidRDefault="0033407B" w:rsidP="0033407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资金预算的通知</w:t>
      </w:r>
    </w:p>
    <w:p w:rsidR="0033407B" w:rsidRDefault="0033407B" w:rsidP="0033407B">
      <w:pPr>
        <w:snapToGrid w:val="0"/>
        <w:spacing w:line="580" w:lineRule="exact"/>
        <w:rPr>
          <w:rFonts w:ascii="仿宋_GB2312" w:eastAsia="仿宋_GB2312"/>
          <w:sz w:val="32"/>
          <w:szCs w:val="32"/>
        </w:rPr>
      </w:pPr>
    </w:p>
    <w:p w:rsidR="0033407B" w:rsidRDefault="0033407B" w:rsidP="0033407B">
      <w:pPr>
        <w:snapToGrid w:val="0"/>
        <w:spacing w:line="580" w:lineRule="exact"/>
        <w:rPr>
          <w:rFonts w:ascii="方正仿宋_GBK" w:eastAsia="方正仿宋_GBK"/>
          <w:sz w:val="32"/>
          <w:szCs w:val="32"/>
        </w:rPr>
      </w:pPr>
      <w:r>
        <w:rPr>
          <w:rFonts w:ascii="方正仿宋_GBK" w:eastAsia="方正仿宋_GBK" w:hint="eastAsia"/>
          <w:sz w:val="32"/>
          <w:szCs w:val="32"/>
        </w:rPr>
        <w:t>各</w:t>
      </w:r>
      <w:r w:rsidRPr="00DB0785">
        <w:rPr>
          <w:rFonts w:ascii="方正仿宋_GBK" w:eastAsia="方正仿宋_GBK" w:hint="eastAsia"/>
          <w:sz w:val="32"/>
          <w:szCs w:val="32"/>
        </w:rPr>
        <w:t>市</w:t>
      </w:r>
      <w:r>
        <w:rPr>
          <w:rFonts w:ascii="方正仿宋_GBK" w:eastAsia="方正仿宋_GBK" w:hint="eastAsia"/>
          <w:sz w:val="32"/>
          <w:szCs w:val="32"/>
        </w:rPr>
        <w:t>（含定州、辛集市）财政局，有关省财政</w:t>
      </w:r>
      <w:r w:rsidRPr="006942D5">
        <w:rPr>
          <w:rFonts w:ascii="方正仿宋_GBK" w:eastAsia="方正仿宋_GBK" w:hint="eastAsia"/>
          <w:sz w:val="32"/>
          <w:szCs w:val="32"/>
        </w:rPr>
        <w:t>直管县财政局</w:t>
      </w:r>
      <w:r w:rsidRPr="00DB0785">
        <w:rPr>
          <w:rFonts w:ascii="方正仿宋_GBK" w:eastAsia="方正仿宋_GBK" w:hint="eastAsia"/>
          <w:sz w:val="32"/>
          <w:szCs w:val="32"/>
        </w:rPr>
        <w:t>：</w:t>
      </w:r>
    </w:p>
    <w:p w:rsidR="0033407B" w:rsidRDefault="0033407B" w:rsidP="0033407B">
      <w:pPr>
        <w:spacing w:line="580" w:lineRule="exact"/>
        <w:ind w:firstLineChars="200" w:firstLine="680"/>
        <w:rPr>
          <w:rFonts w:ascii="方正仿宋_GBK" w:eastAsia="方正仿宋_GBK"/>
          <w:spacing w:val="10"/>
          <w:sz w:val="32"/>
          <w:szCs w:val="32"/>
        </w:rPr>
      </w:pPr>
      <w:r>
        <w:rPr>
          <w:rFonts w:ascii="方正仿宋_GBK" w:eastAsia="方正仿宋_GBK" w:hint="eastAsia"/>
          <w:spacing w:val="10"/>
          <w:sz w:val="32"/>
          <w:szCs w:val="32"/>
        </w:rPr>
        <w:t>根据《财政部关于提前下达2020年水利发展资金预算的通知》（财农</w:t>
      </w:r>
      <w:r w:rsidRPr="006017CA">
        <w:rPr>
          <w:rFonts w:ascii="方正仿宋_GBK" w:eastAsia="方正仿宋_GBK" w:hint="eastAsia"/>
          <w:spacing w:val="10"/>
          <w:sz w:val="32"/>
          <w:szCs w:val="32"/>
        </w:rPr>
        <w:t>〔201</w:t>
      </w:r>
      <w:r>
        <w:rPr>
          <w:rFonts w:ascii="方正仿宋_GBK" w:eastAsia="方正仿宋_GBK" w:hint="eastAsia"/>
          <w:spacing w:val="10"/>
          <w:sz w:val="32"/>
          <w:szCs w:val="32"/>
        </w:rPr>
        <w:t>9</w:t>
      </w:r>
      <w:r w:rsidRPr="006017CA">
        <w:rPr>
          <w:rFonts w:ascii="方正仿宋_GBK" w:eastAsia="方正仿宋_GBK" w:hint="eastAsia"/>
          <w:spacing w:val="10"/>
          <w:sz w:val="32"/>
          <w:szCs w:val="32"/>
        </w:rPr>
        <w:t>〕</w:t>
      </w:r>
      <w:r>
        <w:rPr>
          <w:rFonts w:ascii="方正仿宋_GBK" w:eastAsia="方正仿宋_GBK" w:hint="eastAsia"/>
          <w:spacing w:val="10"/>
          <w:sz w:val="32"/>
          <w:szCs w:val="32"/>
        </w:rPr>
        <w:t>106号）和省水利厅提出的资金安排意见，现提前下达2020年中央水利发展资金，具体金额见附件，</w:t>
      </w:r>
      <w:r w:rsidRPr="00ED5BF5">
        <w:rPr>
          <w:rFonts w:ascii="方正仿宋_GBK" w:eastAsia="方正仿宋_GBK" w:hint="eastAsia"/>
          <w:sz w:val="32"/>
          <w:szCs w:val="32"/>
        </w:rPr>
        <w:t>收入列“1100252农林水共同财政事权转移支付收入”，</w:t>
      </w:r>
      <w:r>
        <w:rPr>
          <w:rFonts w:ascii="方正仿宋_GBK" w:eastAsia="方正仿宋_GBK" w:hint="eastAsia"/>
          <w:sz w:val="32"/>
          <w:szCs w:val="32"/>
        </w:rPr>
        <w:t>支出</w:t>
      </w:r>
      <w:r w:rsidRPr="00BC4B72">
        <w:rPr>
          <w:rFonts w:ascii="方正仿宋_GBK" w:eastAsia="方正仿宋_GBK" w:hint="eastAsia"/>
          <w:sz w:val="32"/>
          <w:szCs w:val="32"/>
        </w:rPr>
        <w:t>列2020年支出功能分类科目“21303水利”</w:t>
      </w:r>
      <w:r>
        <w:rPr>
          <w:rFonts w:ascii="方正仿宋_GBK" w:eastAsia="方正仿宋_GBK" w:hint="eastAsia"/>
          <w:sz w:val="32"/>
          <w:szCs w:val="32"/>
        </w:rPr>
        <w:t>。</w:t>
      </w:r>
    </w:p>
    <w:p w:rsidR="0033407B" w:rsidRDefault="0033407B" w:rsidP="0033407B">
      <w:pPr>
        <w:spacing w:line="580" w:lineRule="exact"/>
        <w:ind w:firstLineChars="200" w:firstLine="680"/>
        <w:rPr>
          <w:rFonts w:ascii="方正仿宋_GBK" w:eastAsia="方正仿宋_GBK"/>
          <w:spacing w:val="10"/>
          <w:sz w:val="32"/>
          <w:szCs w:val="32"/>
        </w:rPr>
      </w:pPr>
      <w:r>
        <w:rPr>
          <w:rFonts w:ascii="方正仿宋_GBK" w:eastAsia="方正仿宋_GBK" w:hint="eastAsia"/>
          <w:spacing w:val="10"/>
          <w:sz w:val="32"/>
          <w:szCs w:val="32"/>
        </w:rPr>
        <w:t>一、</w:t>
      </w:r>
      <w:r w:rsidR="001A1952">
        <w:rPr>
          <w:rFonts w:ascii="方正仿宋_GBK" w:eastAsia="方正仿宋_GBK" w:hint="eastAsia"/>
          <w:spacing w:val="10"/>
          <w:sz w:val="32"/>
          <w:szCs w:val="32"/>
        </w:rPr>
        <w:t>此次提前下达的预算指标优先用于灾后水利薄弱环节建设涉及的中小河流治理、小型病险水库除险加固、农村基层防汛预报预警体系建设、水土保持、山洪灾害防治等</w:t>
      </w:r>
      <w:r w:rsidR="00B448CC">
        <w:rPr>
          <w:rFonts w:ascii="方正仿宋_GBK" w:eastAsia="方正仿宋_GBK" w:hint="eastAsia"/>
          <w:spacing w:val="10"/>
          <w:sz w:val="32"/>
          <w:szCs w:val="32"/>
        </w:rPr>
        <w:t>方面</w:t>
      </w:r>
      <w:r w:rsidR="001A1952">
        <w:rPr>
          <w:rFonts w:ascii="方正仿宋_GBK" w:eastAsia="方正仿宋_GBK" w:hint="eastAsia"/>
          <w:spacing w:val="10"/>
          <w:sz w:val="32"/>
          <w:szCs w:val="32"/>
        </w:rPr>
        <w:t>（不含地下水超采综合治理资金）；</w:t>
      </w:r>
      <w:r>
        <w:rPr>
          <w:rFonts w:ascii="方正仿宋_GBK" w:eastAsia="方正仿宋_GBK" w:hint="eastAsia"/>
          <w:spacing w:val="10"/>
          <w:sz w:val="32"/>
          <w:szCs w:val="32"/>
        </w:rPr>
        <w:t>你市（县）应结合省级下达的工作任务清单和相关规划或实施方案，统筹安排中央财政水利发展资金和地方相关资金，确保重点任务支出；在完成约束性任务的前提下，可在各支出方向间调剂使用资金。</w:t>
      </w:r>
    </w:p>
    <w:p w:rsidR="0033407B" w:rsidRDefault="0033407B" w:rsidP="0033407B">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二、按照《国务院办公厅关于支持贫困县开展统筹整合使用财政涉农资金试点的意见》（国办发〔2016〕22号）和《河北省人民政府办公厅关于支持贫困县开展统筹整合使用财政涉农资金试点的意见》（冀政办发〔2016〕21号）等有关文件要求，国定贫困县可根据本地脱贫攻坚规划，统筹整合使用中央水利发展资金。</w:t>
      </w:r>
    </w:p>
    <w:p w:rsidR="0033407B" w:rsidRDefault="0033407B" w:rsidP="0033407B">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三、请</w:t>
      </w:r>
      <w:r w:rsidRPr="00024271">
        <w:rPr>
          <w:rFonts w:ascii="方正仿宋_GBK" w:eastAsia="方正仿宋_GBK" w:hint="eastAsia"/>
          <w:sz w:val="32"/>
          <w:szCs w:val="32"/>
        </w:rPr>
        <w:t>按照《国务院办公厅关于转发财政部 国务院扶贫办 国家发展改革委扶贫项目资金绩效管理办法的通知》（国办发〔2018〕35号）和《河北省人民政府办公厅关于转发省财政厅 省扶贫办 省发展改革委扶贫项目资金绩效管理实施办法的通知》（冀政办字〔2018〕115号）的要求，对扶贫项目资金实施全过程绩效管理，确保资金精准使用，尽早发挥效益。</w:t>
      </w:r>
      <w:r w:rsidRPr="00C7325B">
        <w:rPr>
          <w:rFonts w:ascii="方正仿宋_GBK" w:eastAsia="方正仿宋_GBK" w:hint="eastAsia"/>
          <w:sz w:val="32"/>
          <w:szCs w:val="32"/>
        </w:rPr>
        <w:t>按照《国务院扶贫办 财政部关于完善扶贫资金项目公告公示制度的指导意见》（国开办发〔2018〕11号）和《河北省财政厅关于全面加强脱贫攻坚期内各级各类扶贫资金管理的实施意见》（冀财办〔2018〕47号）要求，严格落实扶贫资金项目公告公示制度。</w:t>
      </w:r>
    </w:p>
    <w:p w:rsidR="0033407B" w:rsidRDefault="0033407B" w:rsidP="0033407B">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四、请按照水利发展资金管理办法等相关规定，切实加强资金管理和监督，提高财政资金使用效益。同时，</w:t>
      </w:r>
      <w:r w:rsidRPr="00BC4B72">
        <w:rPr>
          <w:rFonts w:ascii="方正仿宋_GBK" w:eastAsia="方正仿宋_GBK" w:hint="eastAsia"/>
          <w:sz w:val="32"/>
          <w:szCs w:val="32"/>
        </w:rPr>
        <w:t>根据此次下达的额度，提前做好预算编制、指标安排和前期准备等相关工作。</w:t>
      </w:r>
    </w:p>
    <w:p w:rsidR="008B1DBF" w:rsidRDefault="008B1DBF" w:rsidP="0033407B">
      <w:pPr>
        <w:spacing w:line="580" w:lineRule="exact"/>
        <w:ind w:firstLineChars="200" w:firstLine="560"/>
        <w:rPr>
          <w:rFonts w:ascii="方正仿宋_GBK" w:eastAsia="方正仿宋_GBK"/>
          <w:spacing w:val="-20"/>
          <w:sz w:val="32"/>
          <w:szCs w:val="32"/>
        </w:rPr>
      </w:pPr>
    </w:p>
    <w:p w:rsidR="0033407B" w:rsidRDefault="0033407B" w:rsidP="0033407B">
      <w:pPr>
        <w:spacing w:line="580" w:lineRule="exact"/>
        <w:ind w:firstLineChars="200" w:firstLine="560"/>
        <w:rPr>
          <w:rFonts w:ascii="方正仿宋_GBK" w:eastAsia="方正仿宋_GBK"/>
          <w:color w:val="FF0000"/>
          <w:spacing w:val="-20"/>
          <w:sz w:val="32"/>
          <w:szCs w:val="32"/>
        </w:rPr>
      </w:pPr>
      <w:r>
        <w:rPr>
          <w:rFonts w:ascii="方正仿宋_GBK" w:eastAsia="方正仿宋_GBK" w:hint="eastAsia"/>
          <w:spacing w:val="-20"/>
          <w:sz w:val="32"/>
          <w:szCs w:val="32"/>
        </w:rPr>
        <w:t>附件：</w:t>
      </w:r>
      <w:r>
        <w:rPr>
          <w:rFonts w:ascii="方正仿宋_GBK" w:eastAsia="方正仿宋_GBK" w:hint="eastAsia"/>
          <w:spacing w:val="10"/>
          <w:sz w:val="32"/>
          <w:szCs w:val="32"/>
        </w:rPr>
        <w:t>2020年中央水利发展资金提前下达部分</w:t>
      </w:r>
      <w:r>
        <w:rPr>
          <w:rFonts w:ascii="方正仿宋_GBK" w:eastAsia="方正仿宋_GBK" w:hint="eastAsia"/>
          <w:color w:val="000000"/>
          <w:spacing w:val="-20"/>
          <w:sz w:val="32"/>
          <w:szCs w:val="32"/>
        </w:rPr>
        <w:t>分配表</w:t>
      </w:r>
      <w:r>
        <w:rPr>
          <w:rFonts w:ascii="方正仿宋_GBK" w:eastAsia="方正仿宋_GBK" w:hint="eastAsia"/>
          <w:color w:val="FF0000"/>
          <w:spacing w:val="-20"/>
          <w:sz w:val="32"/>
          <w:szCs w:val="32"/>
        </w:rPr>
        <w:t xml:space="preserve"> </w:t>
      </w:r>
    </w:p>
    <w:p w:rsidR="0033407B" w:rsidRDefault="0033407B" w:rsidP="0033407B">
      <w:pPr>
        <w:spacing w:line="580" w:lineRule="exact"/>
        <w:rPr>
          <w:rFonts w:ascii="方正仿宋_GBK" w:eastAsia="方正仿宋_GBK"/>
          <w:sz w:val="32"/>
          <w:szCs w:val="32"/>
        </w:rPr>
      </w:pPr>
    </w:p>
    <w:p w:rsidR="0033407B" w:rsidRDefault="0033407B" w:rsidP="0033407B">
      <w:pPr>
        <w:spacing w:line="580" w:lineRule="exact"/>
        <w:rPr>
          <w:rFonts w:ascii="方正仿宋_GBK" w:eastAsia="方正仿宋_GBK"/>
          <w:sz w:val="32"/>
          <w:szCs w:val="32"/>
        </w:rPr>
      </w:pPr>
    </w:p>
    <w:p w:rsidR="0033407B" w:rsidRDefault="0033407B" w:rsidP="0033407B">
      <w:pPr>
        <w:spacing w:line="580" w:lineRule="exact"/>
        <w:rPr>
          <w:rFonts w:ascii="方正仿宋_GBK" w:eastAsia="方正仿宋_GBK"/>
          <w:sz w:val="32"/>
          <w:szCs w:val="32"/>
        </w:rPr>
      </w:pPr>
    </w:p>
    <w:p w:rsidR="0033407B" w:rsidRDefault="0033407B" w:rsidP="0033407B">
      <w:pPr>
        <w:spacing w:line="580" w:lineRule="exact"/>
        <w:ind w:firstLineChars="1450" w:firstLine="4640"/>
        <w:rPr>
          <w:rFonts w:ascii="方正仿宋_GBK" w:eastAsia="方正仿宋_GBK"/>
          <w:sz w:val="32"/>
          <w:szCs w:val="32"/>
        </w:rPr>
      </w:pPr>
      <w:r>
        <w:rPr>
          <w:rFonts w:ascii="方正仿宋_GBK" w:eastAsia="方正仿宋_GBK" w:hint="eastAsia"/>
          <w:sz w:val="32"/>
          <w:szCs w:val="32"/>
        </w:rPr>
        <w:t xml:space="preserve">      河北省财政厅</w:t>
      </w:r>
    </w:p>
    <w:p w:rsidR="0033407B" w:rsidRDefault="00994CEE" w:rsidP="00CA6415">
      <w:pPr>
        <w:spacing w:line="580" w:lineRule="exact"/>
        <w:ind w:firstLineChars="1639" w:firstLine="5245"/>
        <w:rPr>
          <w:rFonts w:ascii="方正仿宋_GBK" w:eastAsia="方正仿宋_GBK"/>
          <w:sz w:val="32"/>
          <w:szCs w:val="32"/>
        </w:rPr>
      </w:pPr>
      <w:r>
        <w:rPr>
          <w:rFonts w:ascii="方正仿宋_GBK"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37.5pt;margin-top:291pt;width:135pt;height:135pt;z-index:251664384;mso-position-horizontal-relative:page;mso-position-vertical-relative:page" o:preferrelative="t" filled="f" stroked="f">
            <v:imagedata r:id="rId7" o:title=""/>
            <w10:wrap anchorx="page" anchory="page"/>
            <w10:anchorlock/>
          </v:shape>
          <w:control r:id="rId8" w:name="SecSignControl1" w:shapeid="_x0000_s1027"/>
        </w:pict>
      </w:r>
      <w:r w:rsidR="0033407B">
        <w:rPr>
          <w:rFonts w:ascii="方正仿宋_GBK" w:eastAsia="方正仿宋_GBK" w:hint="eastAsia"/>
          <w:sz w:val="32"/>
          <w:szCs w:val="32"/>
        </w:rPr>
        <w:t>2019年12月</w:t>
      </w:r>
      <w:r w:rsidR="00CA6415">
        <w:rPr>
          <w:rFonts w:ascii="方正仿宋_GBK" w:eastAsia="方正仿宋_GBK" w:hint="eastAsia"/>
          <w:sz w:val="32"/>
          <w:szCs w:val="32"/>
        </w:rPr>
        <w:t>6</w:t>
      </w:r>
      <w:r w:rsidR="0033407B">
        <w:rPr>
          <w:rFonts w:ascii="方正仿宋_GBK" w:eastAsia="方正仿宋_GBK" w:hint="eastAsia"/>
          <w:sz w:val="32"/>
          <w:szCs w:val="32"/>
        </w:rPr>
        <w:t>日</w:t>
      </w:r>
    </w:p>
    <w:p w:rsidR="0033407B" w:rsidRDefault="0033407B" w:rsidP="0033407B">
      <w:pPr>
        <w:spacing w:line="580" w:lineRule="exact"/>
        <w:rPr>
          <w:rFonts w:ascii="仿宋_GB2312" w:eastAsia="仿宋_GB2312"/>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CA6415" w:rsidRDefault="00CA6415"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hAnsi="宋体"/>
          <w:sz w:val="32"/>
          <w:szCs w:val="32"/>
        </w:rPr>
      </w:pPr>
    </w:p>
    <w:p w:rsidR="0033407B" w:rsidRDefault="0033407B" w:rsidP="0033407B">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依申请公开</w:t>
      </w:r>
    </w:p>
    <w:p w:rsidR="0033407B" w:rsidRPr="00045CD3" w:rsidRDefault="0033407B" w:rsidP="0033407B">
      <w:pPr>
        <w:spacing w:line="580" w:lineRule="exact"/>
        <w:ind w:firstLineChars="100" w:firstLine="210"/>
        <w:rPr>
          <w:rFonts w:ascii="仿宋_GB2312" w:eastAsia="仿宋_GB2312"/>
          <w:sz w:val="28"/>
          <w:szCs w:val="28"/>
        </w:rPr>
      </w:pPr>
      <w:r>
        <w:rPr>
          <w:noProof/>
        </w:rPr>
        <mc:AlternateContent>
          <mc:Choice Requires="wps">
            <w:drawing>
              <wp:anchor distT="4294967295" distB="4294967295" distL="114300" distR="114300" simplePos="0" relativeHeight="251662336" behindDoc="0" locked="0" layoutInCell="1" allowOverlap="1" wp14:anchorId="2B45FE0D" wp14:editId="372FFA23">
                <wp:simplePos x="0" y="0"/>
                <wp:positionH relativeFrom="column">
                  <wp:posOffset>9525</wp:posOffset>
                </wp:positionH>
                <wp:positionV relativeFrom="paragraph">
                  <wp:posOffset>45084</wp:posOffset>
                </wp:positionV>
                <wp:extent cx="57150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r/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ohiVsY0cPHbz8+fP75/ROsD1+/oKl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Iuc4aXWAAAABQEAAA8AAABkcnMvZG93&#10;bnJldi54bWxMjsFOwzAQRO9I/IO1SNyoU0QhDXEqqMSlN0IFHLfxkkTE6yh20+Tv2XKB49OMZl6+&#10;mVynRhpC69nAcpGAIq68bbk2sH97uUlBhYhssfNMBmYKsCkuL3LMrD/xK41lrJWMcMjQQBNjn2kd&#10;qoYchoXviSX78oPDKDjU2g54knHX6dskudcOW5aHBnvaNlR9l0cnK6uP9HmH6X6eu/Jzfbd9343s&#10;jLm+mp4eQUWa4l8ZzvqiDoU4HfyRbVCd8EqKBh6WoCRdJ2c+/LIucv3fvvgBAAD//wMAUEsBAi0A&#10;FAAGAAgAAAAhALaDOJL+AAAA4QEAABMAAAAAAAAAAAAAAAAAAAAAAFtDb250ZW50X1R5cGVzXS54&#10;bWxQSwECLQAUAAYACAAAACEAOP0h/9YAAACUAQAACwAAAAAAAAAAAAAAAAAvAQAAX3JlbHMvLnJl&#10;bHNQSwECLQAUAAYACAAAACEAiJyq/y4CAAA0BAAADgAAAAAAAAAAAAAAAAAuAgAAZHJzL2Uyb0Rv&#10;Yy54bWxQSwECLQAUAAYACAAAACEAi5zhpdYAAAAFAQAADwAAAAAAAAAAAAAAAACIBAAAZHJzL2Rv&#10;d25yZXYueG1sUEsFBgAAAAAEAAQA8wAAAIsFAAAAAA==&#10;" strokeweight="1.5pt"/>
            </w:pict>
          </mc:Fallback>
        </mc:AlternateContent>
      </w:r>
      <w:r w:rsidRPr="00045CD3">
        <w:rPr>
          <w:rFonts w:ascii="仿宋_GB2312" w:eastAsia="仿宋_GB2312" w:hint="eastAsia"/>
          <w:sz w:val="28"/>
          <w:szCs w:val="28"/>
        </w:rPr>
        <w:t>抄送：财政部河北监管局。</w:t>
      </w:r>
    </w:p>
    <w:p w:rsidR="00773139" w:rsidRPr="00D15F15" w:rsidRDefault="0033407B" w:rsidP="00D15F15">
      <w:pPr>
        <w:spacing w:line="580" w:lineRule="exact"/>
        <w:ind w:firstLineChars="100" w:firstLine="210"/>
        <w:rPr>
          <w:rFonts w:ascii="仿宋_GB2312" w:eastAsia="仿宋_GB2312"/>
          <w:sz w:val="32"/>
          <w:szCs w:val="32"/>
        </w:rPr>
      </w:pPr>
      <w:r>
        <w:rPr>
          <w:rFonts w:hint="eastAsia"/>
          <w:noProof/>
        </w:rPr>
        <mc:AlternateContent>
          <mc:Choice Requires="wps">
            <w:drawing>
              <wp:anchor distT="0" distB="0" distL="114300" distR="114300" simplePos="0" relativeHeight="251660288" behindDoc="0" locked="0" layoutInCell="1" allowOverlap="1" wp14:anchorId="469BDA25" wp14:editId="640C9794">
                <wp:simplePos x="0" y="0"/>
                <wp:positionH relativeFrom="column">
                  <wp:posOffset>0</wp:posOffset>
                </wp:positionH>
                <wp:positionV relativeFrom="paragraph">
                  <wp:posOffset>30480</wp:posOffset>
                </wp:positionV>
                <wp:extent cx="5715000" cy="0"/>
                <wp:effectExtent l="9525" t="11430"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hint="eastAsia"/>
          <w:noProof/>
        </w:rPr>
        <mc:AlternateContent>
          <mc:Choice Requires="wps">
            <w:drawing>
              <wp:anchor distT="0" distB="0" distL="114300" distR="114300" simplePos="0" relativeHeight="251661312" behindDoc="0" locked="0" layoutInCell="1" allowOverlap="1" wp14:anchorId="521FF64F" wp14:editId="2F3923F8">
                <wp:simplePos x="0" y="0"/>
                <wp:positionH relativeFrom="column">
                  <wp:posOffset>9525</wp:posOffset>
                </wp:positionH>
                <wp:positionV relativeFrom="paragraph">
                  <wp:posOffset>398145</wp:posOffset>
                </wp:positionV>
                <wp:extent cx="5715000" cy="0"/>
                <wp:effectExtent l="9525" t="17145"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 xml:space="preserve">河北省财政厅办公室                  </w:t>
      </w:r>
      <w:r w:rsidR="00CA6415">
        <w:rPr>
          <w:rFonts w:ascii="仿宋_GB2312" w:eastAsia="仿宋_GB2312" w:hint="eastAsia"/>
          <w:sz w:val="28"/>
          <w:szCs w:val="28"/>
        </w:rPr>
        <w:t xml:space="preserve"> </w:t>
      </w:r>
      <w:r>
        <w:rPr>
          <w:rFonts w:ascii="仿宋_GB2312" w:eastAsia="仿宋_GB2312" w:hint="eastAsia"/>
          <w:sz w:val="28"/>
          <w:szCs w:val="28"/>
        </w:rPr>
        <w:t xml:space="preserve">    2019年12月</w:t>
      </w:r>
      <w:r w:rsidR="00CA6415">
        <w:rPr>
          <w:rFonts w:ascii="仿宋_GB2312" w:eastAsia="仿宋_GB2312" w:hint="eastAsia"/>
          <w:sz w:val="28"/>
          <w:szCs w:val="28"/>
        </w:rPr>
        <w:t>6</w:t>
      </w:r>
      <w:r>
        <w:rPr>
          <w:rFonts w:ascii="仿宋_GB2312" w:eastAsia="仿宋_GB2312" w:hint="eastAsia"/>
          <w:sz w:val="28"/>
          <w:szCs w:val="28"/>
        </w:rPr>
        <w:t>日印发</w:t>
      </w:r>
    </w:p>
    <w:sectPr w:rsidR="00773139" w:rsidRPr="00D15F15" w:rsidSect="00F31A90">
      <w:pgSz w:w="11906" w:h="16838"/>
      <w:pgMar w:top="2098" w:right="136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E8" w:rsidRDefault="00582EE8" w:rsidP="0033407B">
      <w:r>
        <w:separator/>
      </w:r>
    </w:p>
  </w:endnote>
  <w:endnote w:type="continuationSeparator" w:id="0">
    <w:p w:rsidR="00582EE8" w:rsidRDefault="00582EE8" w:rsidP="003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E8" w:rsidRDefault="00582EE8" w:rsidP="0033407B">
      <w:r>
        <w:separator/>
      </w:r>
    </w:p>
  </w:footnote>
  <w:footnote w:type="continuationSeparator" w:id="0">
    <w:p w:rsidR="00582EE8" w:rsidRDefault="00582EE8" w:rsidP="00334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bXR+vIBy29jQxu/0B718DiPaEmI=" w:salt="W8YL0h4P2ERmAPnU0g0O5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70"/>
    <w:rsid w:val="00105547"/>
    <w:rsid w:val="00172594"/>
    <w:rsid w:val="001A1952"/>
    <w:rsid w:val="001B6C20"/>
    <w:rsid w:val="0033407B"/>
    <w:rsid w:val="004B0A61"/>
    <w:rsid w:val="00582EE8"/>
    <w:rsid w:val="00771A6A"/>
    <w:rsid w:val="00855EAC"/>
    <w:rsid w:val="008B1DBF"/>
    <w:rsid w:val="00994CEE"/>
    <w:rsid w:val="009B219A"/>
    <w:rsid w:val="00A14945"/>
    <w:rsid w:val="00AC551D"/>
    <w:rsid w:val="00B448CC"/>
    <w:rsid w:val="00B52970"/>
    <w:rsid w:val="00CA6415"/>
    <w:rsid w:val="00CF2A68"/>
    <w:rsid w:val="00D15F15"/>
    <w:rsid w:val="00E5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0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07B"/>
    <w:rPr>
      <w:sz w:val="18"/>
      <w:szCs w:val="18"/>
    </w:rPr>
  </w:style>
  <w:style w:type="paragraph" w:styleId="a4">
    <w:name w:val="footer"/>
    <w:basedOn w:val="a"/>
    <w:link w:val="Char0"/>
    <w:uiPriority w:val="99"/>
    <w:unhideWhenUsed/>
    <w:rsid w:val="003340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07B"/>
    <w:rPr>
      <w:sz w:val="18"/>
      <w:szCs w:val="18"/>
    </w:rPr>
  </w:style>
  <w:style w:type="paragraph" w:styleId="a5">
    <w:name w:val="Balloon Text"/>
    <w:basedOn w:val="a"/>
    <w:link w:val="Char1"/>
    <w:uiPriority w:val="99"/>
    <w:semiHidden/>
    <w:unhideWhenUsed/>
    <w:rsid w:val="00E5003D"/>
    <w:rPr>
      <w:sz w:val="18"/>
      <w:szCs w:val="18"/>
    </w:rPr>
  </w:style>
  <w:style w:type="character" w:customStyle="1" w:styleId="Char1">
    <w:name w:val="批注框文本 Char"/>
    <w:basedOn w:val="a0"/>
    <w:link w:val="a5"/>
    <w:uiPriority w:val="99"/>
    <w:semiHidden/>
    <w:rsid w:val="00E500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0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07B"/>
    <w:rPr>
      <w:sz w:val="18"/>
      <w:szCs w:val="18"/>
    </w:rPr>
  </w:style>
  <w:style w:type="paragraph" w:styleId="a4">
    <w:name w:val="footer"/>
    <w:basedOn w:val="a"/>
    <w:link w:val="Char0"/>
    <w:uiPriority w:val="99"/>
    <w:unhideWhenUsed/>
    <w:rsid w:val="003340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07B"/>
    <w:rPr>
      <w:sz w:val="18"/>
      <w:szCs w:val="18"/>
    </w:rPr>
  </w:style>
  <w:style w:type="paragraph" w:styleId="a5">
    <w:name w:val="Balloon Text"/>
    <w:basedOn w:val="a"/>
    <w:link w:val="Char1"/>
    <w:uiPriority w:val="99"/>
    <w:semiHidden/>
    <w:unhideWhenUsed/>
    <w:rsid w:val="00E5003D"/>
    <w:rPr>
      <w:sz w:val="18"/>
      <w:szCs w:val="18"/>
    </w:rPr>
  </w:style>
  <w:style w:type="character" w:customStyle="1" w:styleId="Char1">
    <w:name w:val="批注框文本 Char"/>
    <w:basedOn w:val="a0"/>
    <w:link w:val="a5"/>
    <w:uiPriority w:val="99"/>
    <w:semiHidden/>
    <w:rsid w:val="00E500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dcterms:created xsi:type="dcterms:W3CDTF">2019-12-05T08:14:00Z</dcterms:created>
  <dcterms:modified xsi:type="dcterms:W3CDTF">2019-12-09T06:01:00Z</dcterms:modified>
</cp:coreProperties>
</file>