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威农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提案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字【20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】第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号</w:t>
      </w: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类别：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B     是否同意公开：是        签发人：王明庆</w:t>
      </w:r>
    </w:p>
    <w:p>
      <w:pPr>
        <w:ind w:firstLine="1767" w:firstLineChars="400"/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ind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威县农业农村局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对县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政协第</w:t>
      </w:r>
      <w:r>
        <w:rPr>
          <w:rFonts w:hint="eastAsia" w:ascii="宋体" w:hAnsi="宋体" w:cs="宋体"/>
          <w:b/>
          <w:bCs/>
          <w:sz w:val="44"/>
          <w:szCs w:val="44"/>
        </w:rPr>
        <w:t>十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cs="宋体"/>
          <w:b/>
          <w:bCs/>
          <w:sz w:val="44"/>
          <w:szCs w:val="44"/>
        </w:rPr>
        <w:t>届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44"/>
          <w:szCs w:val="44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提案</w:t>
      </w:r>
      <w:r>
        <w:rPr>
          <w:rFonts w:hint="eastAsia" w:ascii="宋体" w:hAnsi="宋体" w:cs="宋体"/>
          <w:b/>
          <w:bCs/>
          <w:sz w:val="44"/>
          <w:szCs w:val="44"/>
        </w:rPr>
        <w:t>的答复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函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洪珊珊、王广军委员：</w:t>
      </w:r>
      <w:bookmarkStart w:id="0" w:name="_GoBack"/>
      <w:bookmarkEnd w:id="0"/>
    </w:p>
    <w:p>
      <w:p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您提出的“关于培养新型职业农民、为乡村振兴战略提供人才支撑的建议”已收悉，现答复如下：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2020年正在遴选260人的产业扶贫带头人培训对象。这些新型农业经营主体带头人在经营好自身家庭农场、农业合作社、农业企业等新型农业经营主体的同时，规划带动3-5五户新型农业经营主体或建档立卡贫困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2、2020年结合我县梨、葡萄、桃、畜牧养殖四大产业计划开展培训300名产业扶贫对象，培育他们成为一名专业技能型的新型职业农民。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3、2020年计划评定梨、葡萄、蔬菜、养殖、农作物等行业农民技术员120人，为新型农业经营主体发展提供人才资源。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4、2020年计划开展农牧业标准化培训完成500人，管理技术培训300人，畜禽养殖技术培训500人，蔬菜、食用菌管理技术培训500人；依托“乡村振兴为农服务中心”为建设试点，培训新型职业农民3000人次。</w:t>
      </w:r>
    </w:p>
    <w:p>
      <w:pPr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未来农业是信息农业，在新型职业农民培育中我们要更加突出互联网+的现代农业特性，为我县乡村振兴作出不懈努力。</w:t>
      </w:r>
      <w:r>
        <w:rPr>
          <w:rFonts w:ascii="宋体" w:hAnsi="宋体" w:cs="宋体"/>
          <w:sz w:val="32"/>
          <w:szCs w:val="32"/>
        </w:rPr>
        <w:t xml:space="preserve">         </w:t>
      </w:r>
    </w:p>
    <w:p>
      <w:pPr>
        <w:ind w:firstLine="6720" w:firstLineChars="2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威县农业农村局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2020年5月20日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cs="宋体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/>
          <w:sz w:val="28"/>
          <w:szCs w:val="36"/>
          <w:lang w:eastAsia="zh-CN"/>
        </w:rPr>
        <w:t>联系人：</w:t>
      </w:r>
      <w:r>
        <w:rPr>
          <w:rFonts w:hint="eastAsia"/>
          <w:sz w:val="28"/>
          <w:szCs w:val="36"/>
          <w:lang w:val="en-US" w:eastAsia="zh-CN"/>
        </w:rPr>
        <w:t>刘冬梅     职务：农广校主任    电话：6162134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ind w:firstLine="840" w:firstLineChars="3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抄送：县政协提案委、县政协委员，县政府督查室</w:t>
            </w: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315F"/>
    <w:rsid w:val="08A80749"/>
    <w:rsid w:val="193C2D6D"/>
    <w:rsid w:val="20885EB1"/>
    <w:rsid w:val="42AC6AB4"/>
    <w:rsid w:val="535E3904"/>
    <w:rsid w:val="56447C90"/>
    <w:rsid w:val="56E72FBF"/>
    <w:rsid w:val="5CBE315F"/>
    <w:rsid w:val="69033A37"/>
    <w:rsid w:val="6F425512"/>
    <w:rsid w:val="795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2020-04-23T03:02:00Z</dcterms:created>
  <dc:creator>Administrator</dc:creator>
  <cp:lastModifiedBy>Administrator</cp:lastModifiedBy>
  <cp:lastPrinted>2020-06-22T01:42:33Z</cp:lastPrinted>
  <dcterms:modified xsi:type="dcterms:W3CDTF">2020-06-22T01:44:37Z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