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eastAsia="黑体"/>
          <w:sz w:val="17"/>
          <w:szCs w:val="17"/>
        </w:rPr>
      </w:pPr>
      <w:r>
        <w:rPr>
          <w:rFonts w:hint="eastAsia"/>
        </w:rPr>
        <w:t>招标公告</w:t>
      </w:r>
    </w:p>
    <w:p>
      <w:pPr>
        <w:pStyle w:val="5"/>
        <w:spacing w:line="240" w:lineRule="auto"/>
        <w:ind w:left="0" w:leftChars="0" w:right="0" w:rightChars="0" w:firstLine="0" w:firstLineChars="0"/>
        <w:jc w:val="center"/>
        <w:rPr>
          <w:rFonts w:ascii="宋体" w:hAnsi="宋体"/>
          <w:color w:val="auto"/>
          <w:sz w:val="28"/>
          <w:szCs w:val="28"/>
          <w:highlight w:val="none"/>
          <w:u w:val="single"/>
        </w:rPr>
      </w:pPr>
      <w:r>
        <w:rPr>
          <w:rFonts w:hint="eastAsia" w:ascii="宋体" w:hAnsi="宋体"/>
          <w:color w:val="auto"/>
          <w:kern w:val="2"/>
          <w:sz w:val="28"/>
          <w:szCs w:val="24"/>
          <w:highlight w:val="none"/>
          <w:u w:val="single"/>
          <w:lang w:val="en-US" w:eastAsia="zh-CN" w:bidi="ar-SA"/>
        </w:rPr>
        <w:t>沙柳寨、罗庄、后辛庄、魏家寨及李店（部分）等五个贫困村过村段两侧硬化项目</w:t>
      </w:r>
      <w:r>
        <w:rPr>
          <w:rFonts w:hint="eastAsia" w:ascii="宋体" w:hAnsi="宋体"/>
          <w:color w:val="auto"/>
          <w:sz w:val="28"/>
          <w:highlight w:val="none"/>
        </w:rPr>
        <w:t>招标</w:t>
      </w:r>
      <w:r>
        <w:rPr>
          <w:rFonts w:ascii="宋体" w:hAnsi="宋体"/>
          <w:color w:val="auto"/>
          <w:sz w:val="28"/>
          <w:highlight w:val="none"/>
        </w:rPr>
        <w:t>公告</w:t>
      </w:r>
    </w:p>
    <w:p>
      <w:pPr>
        <w:pStyle w:val="4"/>
        <w:spacing w:line="360" w:lineRule="auto"/>
        <w:rPr>
          <w:rFonts w:ascii="宋体" w:hAnsi="宋体" w:eastAsia="宋体"/>
          <w:color w:val="auto"/>
          <w:highlight w:val="none"/>
        </w:rPr>
      </w:pPr>
      <w:bookmarkStart w:id="0" w:name="_Toc6288"/>
      <w:r>
        <w:rPr>
          <w:rFonts w:ascii="宋体" w:hAnsi="宋体" w:eastAsia="宋体"/>
          <w:color w:val="auto"/>
          <w:highlight w:val="none"/>
        </w:rPr>
        <w:t>1. 招标条件</w:t>
      </w:r>
      <w:bookmarkEnd w:id="0"/>
    </w:p>
    <w:p>
      <w:pPr>
        <w:spacing w:line="360" w:lineRule="auto"/>
        <w:rPr>
          <w:rFonts w:ascii="宋体" w:hAnsi="宋体"/>
          <w:color w:val="auto"/>
          <w:highlight w:val="none"/>
          <w:u w:val="single"/>
        </w:rPr>
      </w:pPr>
      <w:r>
        <w:rPr>
          <w:rFonts w:ascii="宋体" w:hAnsi="宋体"/>
          <w:color w:val="auto"/>
          <w:highlight w:val="none"/>
        </w:rPr>
        <w:t>　</w:t>
      </w:r>
      <w:r>
        <w:rPr>
          <w:rFonts w:hint="eastAsia" w:ascii="宋体" w:hAnsi="宋体"/>
          <w:color w:val="auto"/>
          <w:highlight w:val="none"/>
          <w:lang w:val="en-US" w:eastAsia="zh-CN"/>
        </w:rPr>
        <w:t xml:space="preserve">  </w:t>
      </w:r>
      <w:r>
        <w:rPr>
          <w:rFonts w:hint="eastAsia" w:ascii="宋体" w:hAnsi="宋体"/>
          <w:b w:val="0"/>
          <w:bCs w:val="0"/>
          <w:color w:val="auto"/>
          <w:sz w:val="24"/>
          <w:szCs w:val="24"/>
          <w:highlight w:val="none"/>
        </w:rPr>
        <w:t>本招标项目</w:t>
      </w:r>
      <w:r>
        <w:rPr>
          <w:rFonts w:hint="eastAsia" w:ascii="宋体" w:hAnsi="宋体"/>
          <w:b w:val="0"/>
          <w:bCs w:val="0"/>
          <w:color w:val="000000"/>
          <w:sz w:val="24"/>
          <w:szCs w:val="24"/>
          <w:highlight w:val="none"/>
          <w:u w:val="single"/>
          <w:lang w:val="en-US" w:eastAsia="zh-CN"/>
        </w:rPr>
        <w:t>沙柳寨、罗庄、后辛庄、魏家寨及李店（部分）等五个贫困村过村段两侧硬化项目</w:t>
      </w:r>
      <w:r>
        <w:rPr>
          <w:rFonts w:hint="eastAsia" w:ascii="宋体" w:hAnsi="宋体"/>
          <w:b w:val="0"/>
          <w:bCs w:val="0"/>
          <w:color w:val="auto"/>
          <w:sz w:val="24"/>
          <w:szCs w:val="24"/>
          <w:highlight w:val="none"/>
        </w:rPr>
        <w:t>已由</w:t>
      </w:r>
      <w:r>
        <w:rPr>
          <w:rFonts w:hint="eastAsia" w:ascii="宋体" w:hAnsi="宋体"/>
          <w:b w:val="0"/>
          <w:bCs w:val="0"/>
          <w:color w:val="auto"/>
          <w:sz w:val="24"/>
          <w:szCs w:val="24"/>
          <w:highlight w:val="none"/>
          <w:u w:val="single"/>
          <w:lang w:val="en-US" w:eastAsia="zh-CN"/>
        </w:rPr>
        <w:t>威县行政审批局</w:t>
      </w:r>
      <w:r>
        <w:rPr>
          <w:rFonts w:hint="eastAsia" w:ascii="宋体" w:hAnsi="宋体"/>
          <w:b w:val="0"/>
          <w:bCs w:val="0"/>
          <w:color w:val="auto"/>
          <w:sz w:val="24"/>
          <w:szCs w:val="24"/>
          <w:highlight w:val="none"/>
        </w:rPr>
        <w:t>以</w:t>
      </w:r>
      <w:r>
        <w:rPr>
          <w:rFonts w:hint="eastAsia" w:ascii="宋体" w:hAnsi="宋体"/>
          <w:b w:val="0"/>
          <w:bCs w:val="0"/>
          <w:color w:val="000000"/>
          <w:sz w:val="24"/>
          <w:szCs w:val="24"/>
          <w:highlight w:val="none"/>
          <w:u w:val="single"/>
          <w:lang w:val="en-US" w:eastAsia="zh-CN"/>
        </w:rPr>
        <w:t>威审投资【2019】41号</w:t>
      </w:r>
      <w:r>
        <w:rPr>
          <w:rFonts w:hint="eastAsia" w:ascii="宋体" w:hAnsi="宋体"/>
          <w:b w:val="0"/>
          <w:bCs w:val="0"/>
          <w:color w:val="000000"/>
          <w:sz w:val="24"/>
          <w:szCs w:val="24"/>
          <w:highlight w:val="none"/>
          <w:lang w:val="en-US" w:eastAsia="zh-CN"/>
        </w:rPr>
        <w:t>批</w:t>
      </w:r>
      <w:r>
        <w:rPr>
          <w:rFonts w:hint="eastAsia" w:ascii="宋体" w:hAnsi="宋体"/>
          <w:b w:val="0"/>
          <w:bCs w:val="0"/>
          <w:color w:val="000000"/>
          <w:sz w:val="24"/>
          <w:szCs w:val="24"/>
          <w:highlight w:val="none"/>
        </w:rPr>
        <w:t>准建设，项目业主为</w:t>
      </w:r>
      <w:r>
        <w:rPr>
          <w:rFonts w:hint="eastAsia" w:ascii="宋体" w:hAnsi="宋体"/>
          <w:b w:val="0"/>
          <w:bCs w:val="0"/>
          <w:color w:val="000000"/>
          <w:sz w:val="24"/>
          <w:szCs w:val="24"/>
          <w:highlight w:val="none"/>
          <w:u w:val="single"/>
          <w:lang w:eastAsia="zh-CN"/>
        </w:rPr>
        <w:t>威县农业农村局</w:t>
      </w:r>
      <w:r>
        <w:rPr>
          <w:rFonts w:hint="eastAsia" w:ascii="宋体" w:hAnsi="宋体"/>
          <w:b w:val="0"/>
          <w:bCs w:val="0"/>
          <w:color w:val="000000"/>
          <w:sz w:val="24"/>
          <w:szCs w:val="24"/>
          <w:highlight w:val="none"/>
        </w:rPr>
        <w:t>，建设资金来自</w:t>
      </w:r>
      <w:r>
        <w:rPr>
          <w:rFonts w:hint="eastAsia" w:ascii="宋体" w:hAnsi="宋体"/>
          <w:b w:val="0"/>
          <w:bCs w:val="0"/>
          <w:color w:val="000000"/>
          <w:sz w:val="24"/>
          <w:szCs w:val="24"/>
          <w:highlight w:val="none"/>
          <w:u w:val="single"/>
          <w:lang w:eastAsia="zh-CN"/>
        </w:rPr>
        <w:t>财政扶贫资金</w:t>
      </w:r>
      <w:r>
        <w:rPr>
          <w:rFonts w:hint="eastAsia" w:ascii="宋体" w:hAnsi="宋体"/>
          <w:b w:val="0"/>
          <w:bCs w:val="0"/>
          <w:color w:val="000000"/>
          <w:sz w:val="24"/>
          <w:szCs w:val="24"/>
          <w:highlight w:val="none"/>
        </w:rPr>
        <w:t>项目出资比例为</w:t>
      </w:r>
      <w:r>
        <w:rPr>
          <w:rFonts w:hint="eastAsia" w:ascii="宋体" w:hAnsi="宋体"/>
          <w:b w:val="0"/>
          <w:bCs w:val="0"/>
          <w:color w:val="000000"/>
          <w:sz w:val="24"/>
          <w:szCs w:val="24"/>
          <w:highlight w:val="none"/>
          <w:lang w:val="en-US" w:eastAsia="zh-CN"/>
        </w:rPr>
        <w:t>100%</w:t>
      </w:r>
      <w:r>
        <w:rPr>
          <w:rFonts w:hint="eastAsia" w:ascii="宋体" w:hAnsi="宋体"/>
          <w:b w:val="0"/>
          <w:bCs w:val="0"/>
          <w:color w:val="auto"/>
          <w:sz w:val="24"/>
          <w:szCs w:val="24"/>
          <w:highlight w:val="none"/>
        </w:rPr>
        <w:t>。项目已具备招标条件，现对该项目施工进行公开招标。</w:t>
      </w:r>
    </w:p>
    <w:p>
      <w:pPr>
        <w:pStyle w:val="4"/>
        <w:spacing w:line="360" w:lineRule="auto"/>
        <w:rPr>
          <w:rFonts w:hint="eastAsia" w:ascii="宋体" w:hAnsi="宋体" w:eastAsia="宋体"/>
          <w:color w:val="auto"/>
          <w:highlight w:val="none"/>
        </w:rPr>
      </w:pPr>
      <w:bookmarkStart w:id="1" w:name="_Toc10244"/>
      <w:r>
        <w:rPr>
          <w:rFonts w:ascii="宋体" w:hAnsi="宋体" w:eastAsia="宋体"/>
          <w:color w:val="auto"/>
          <w:highlight w:val="none"/>
        </w:rPr>
        <w:t xml:space="preserve">2. </w:t>
      </w:r>
      <w:r>
        <w:rPr>
          <w:rFonts w:hint="eastAsia" w:ascii="宋体" w:hAnsi="宋体" w:eastAsia="宋体"/>
          <w:color w:val="auto"/>
          <w:highlight w:val="none"/>
        </w:rPr>
        <w:t>项目概况与</w:t>
      </w:r>
      <w:r>
        <w:rPr>
          <w:rFonts w:ascii="宋体" w:hAnsi="宋体" w:eastAsia="宋体"/>
          <w:color w:val="auto"/>
          <w:highlight w:val="none"/>
        </w:rPr>
        <w:t>招标</w:t>
      </w:r>
      <w:r>
        <w:rPr>
          <w:rFonts w:hint="eastAsia" w:ascii="宋体" w:hAnsi="宋体" w:eastAsia="宋体"/>
          <w:color w:val="auto"/>
          <w:highlight w:val="none"/>
        </w:rPr>
        <w:t>范围</w:t>
      </w:r>
      <w:bookmarkEnd w:id="1"/>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2.1项目概况</w:t>
      </w:r>
    </w:p>
    <w:p>
      <w:pPr>
        <w:numPr>
          <w:ilvl w:val="0"/>
          <w:numId w:val="1"/>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建设地点：</w:t>
      </w:r>
      <w:r>
        <w:rPr>
          <w:rFonts w:hint="eastAsia" w:ascii="宋体" w:hAnsi="宋体" w:cs="宋体"/>
          <w:color w:val="auto"/>
          <w:sz w:val="24"/>
          <w:szCs w:val="24"/>
          <w:lang w:eastAsia="zh-CN"/>
        </w:rPr>
        <w:t>沙柳寨、罗庄、后辛庄、魏家寨及李店村内</w:t>
      </w:r>
    </w:p>
    <w:p>
      <w:pPr>
        <w:numPr>
          <w:ilvl w:val="0"/>
          <w:numId w:val="1"/>
        </w:num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建设内容：</w:t>
      </w:r>
      <w:r>
        <w:rPr>
          <w:rFonts w:hint="eastAsia" w:ascii="宋体" w:hAnsi="宋体"/>
          <w:color w:val="auto"/>
          <w:sz w:val="24"/>
          <w:szCs w:val="24"/>
          <w:highlight w:val="none"/>
          <w:lang w:eastAsia="zh-CN"/>
        </w:rPr>
        <w:t>沙柳寨、罗庄、后辛庄、魏家寨及李店（部分）等五个村过村路段两侧铺砖工程，铺砖面积共计</w:t>
      </w:r>
      <w:r>
        <w:rPr>
          <w:rFonts w:hint="eastAsia" w:ascii="宋体" w:hAnsi="宋体"/>
          <w:color w:val="auto"/>
          <w:sz w:val="24"/>
          <w:szCs w:val="24"/>
          <w:highlight w:val="none"/>
          <w:lang w:val="en-US" w:eastAsia="zh-CN"/>
        </w:rPr>
        <w:t>10.63万平方米。</w:t>
      </w:r>
    </w:p>
    <w:p>
      <w:pPr>
        <w:numPr>
          <w:ilvl w:val="0"/>
          <w:numId w:val="1"/>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招标范围：</w:t>
      </w:r>
      <w:r>
        <w:rPr>
          <w:rFonts w:hint="eastAsia" w:ascii="宋体" w:hAnsi="宋体"/>
          <w:color w:val="auto"/>
          <w:sz w:val="24"/>
          <w:szCs w:val="24"/>
          <w:highlight w:val="none"/>
          <w:lang w:eastAsia="zh-CN"/>
        </w:rPr>
        <w:t>工程量清单全部内容</w:t>
      </w:r>
    </w:p>
    <w:p>
      <w:pPr>
        <w:numPr>
          <w:ilvl w:val="0"/>
          <w:numId w:val="1"/>
        </w:num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计划工期：4个月</w:t>
      </w:r>
    </w:p>
    <w:p>
      <w:pPr>
        <w:numPr>
          <w:ilvl w:val="0"/>
          <w:numId w:val="1"/>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质量标准：合格，竣工验收达到合格标准</w:t>
      </w:r>
    </w:p>
    <w:p>
      <w:pPr>
        <w:numPr>
          <w:ilvl w:val="0"/>
          <w:numId w:val="0"/>
        </w:numPr>
        <w:spacing w:line="360" w:lineRule="auto"/>
        <w:rPr>
          <w:rFonts w:hint="eastAsia" w:ascii="宋体" w:hAnsi="宋体" w:eastAsia="宋体"/>
          <w:b/>
          <w:bCs/>
          <w:color w:val="auto"/>
          <w:kern w:val="2"/>
          <w:sz w:val="32"/>
          <w:szCs w:val="32"/>
          <w:highlight w:val="none"/>
          <w:lang w:val="en-US" w:eastAsia="zh-CN" w:bidi="ar-SA"/>
        </w:rPr>
      </w:pPr>
      <w:bookmarkStart w:id="2" w:name="_Toc25993"/>
      <w:r>
        <w:rPr>
          <w:rFonts w:hint="eastAsia" w:ascii="宋体" w:hAnsi="宋体" w:eastAsia="宋体"/>
          <w:b/>
          <w:bCs/>
          <w:color w:val="auto"/>
          <w:kern w:val="2"/>
          <w:sz w:val="32"/>
          <w:szCs w:val="32"/>
          <w:highlight w:val="none"/>
          <w:lang w:val="en-US" w:eastAsia="zh-CN" w:bidi="ar-SA"/>
        </w:rPr>
        <w:t>3.投标人资格要求</w:t>
      </w:r>
      <w:bookmarkEnd w:id="2"/>
    </w:p>
    <w:p>
      <w:pPr>
        <w:spacing w:line="480" w:lineRule="auto"/>
        <w:rPr>
          <w:rFonts w:hint="eastAsia" w:ascii="宋体" w:hAnsi="宋体" w:cs="宋体"/>
          <w:sz w:val="24"/>
          <w:szCs w:val="24"/>
          <w:lang w:eastAsia="zh-CN"/>
        </w:rPr>
      </w:pPr>
      <w:r>
        <w:rPr>
          <w:rFonts w:hint="eastAsia" w:ascii="宋体" w:hAnsi="宋体" w:cs="宋体"/>
          <w:sz w:val="24"/>
          <w:szCs w:val="24"/>
        </w:rPr>
        <w:t>3.1投标人资格要求</w:t>
      </w:r>
      <w:r>
        <w:rPr>
          <w:rFonts w:hint="eastAsia" w:ascii="宋体" w:hAnsi="宋体" w:cs="宋体"/>
          <w:sz w:val="24"/>
          <w:szCs w:val="24"/>
          <w:lang w:eastAsia="zh-CN"/>
        </w:rPr>
        <w:t>：</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（1）本次招标要求投标人具有独立法人资格；</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（2）具有市政公用工程施工总承包叁级及以上资质，并在人员、设备、资金等方面具有相应的施工能力；</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（3）拟派项目经理须具备市政工程相关专业贰级及以上注册建造师资格，社保管理部门出具的拟派项目负责人的养老保险证明且未担任其他在施建设工程项目的项目负责人；</w:t>
      </w:r>
    </w:p>
    <w:p>
      <w:pPr>
        <w:pStyle w:val="9"/>
        <w:ind w:left="0" w:leftChars="0" w:firstLine="0" w:firstLineChars="0"/>
        <w:rPr>
          <w:rFonts w:hint="eastAsia" w:eastAsia="Calibri"/>
          <w:sz w:val="24"/>
          <w:szCs w:val="24"/>
          <w:lang w:val="en-US" w:eastAsia="zh-CN"/>
        </w:rPr>
      </w:pPr>
      <w:r>
        <w:rPr>
          <w:rFonts w:hint="eastAsia"/>
          <w:color w:val="auto"/>
          <w:sz w:val="24"/>
          <w:szCs w:val="24"/>
          <w:highlight w:val="none"/>
          <w:lang w:val="en-US" w:eastAsia="zh-CN"/>
        </w:rPr>
        <w:t>3.2</w:t>
      </w:r>
      <w:r>
        <w:rPr>
          <w:rFonts w:hint="eastAsia" w:ascii="宋体" w:hAnsi="宋体"/>
          <w:color w:val="auto"/>
          <w:sz w:val="24"/>
          <w:szCs w:val="24"/>
          <w:highlight w:val="none"/>
        </w:rPr>
        <w:t>投标企业</w:t>
      </w:r>
      <w:r>
        <w:rPr>
          <w:rFonts w:hint="eastAsia"/>
          <w:color w:val="auto"/>
          <w:sz w:val="24"/>
          <w:szCs w:val="24"/>
          <w:highlight w:val="none"/>
          <w:lang w:eastAsia="zh-CN"/>
        </w:rPr>
        <w:t>未被</w:t>
      </w:r>
      <w:r>
        <w:rPr>
          <w:rFonts w:hint="eastAsia" w:ascii="宋体" w:hAnsi="宋体"/>
          <w:color w:val="auto"/>
          <w:sz w:val="24"/>
          <w:szCs w:val="24"/>
          <w:highlight w:val="none"/>
        </w:rPr>
        <w:t>列入经营异常名录或者严重违法企业名单</w:t>
      </w:r>
      <w:r>
        <w:rPr>
          <w:rFonts w:hint="eastAsia"/>
          <w:color w:val="auto"/>
          <w:sz w:val="24"/>
          <w:szCs w:val="24"/>
          <w:highlight w:val="none"/>
          <w:lang w:eastAsia="zh-CN"/>
        </w:rPr>
        <w:t>；</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3.3企业注册地不在河北省行政区域内的施工企业须提供有效的《建筑业企业进冀备案证》或在河北省住房和城乡建设厅网站 www.hebjs.gov.cn 进冀建筑企业基础信息查询该企业进冀信息；</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3.4</w:t>
      </w:r>
      <w:r>
        <w:rPr>
          <w:rFonts w:hint="eastAsia"/>
          <w:color w:val="auto"/>
          <w:sz w:val="24"/>
          <w:szCs w:val="24"/>
          <w:highlight w:val="none"/>
          <w:lang w:eastAsia="zh-CN"/>
        </w:rPr>
        <w:t>单位负责人为同一人或者存在直接控股、管理关系的不同投标单位，不得</w:t>
      </w:r>
      <w:r>
        <w:rPr>
          <w:rFonts w:hint="eastAsia" w:ascii="宋体" w:hAnsi="宋体" w:cs="宋体"/>
          <w:color w:val="auto"/>
          <w:kern w:val="0"/>
          <w:sz w:val="24"/>
          <w:szCs w:val="24"/>
          <w:highlight w:val="none"/>
          <w:lang w:val="en-US" w:eastAsia="zh-CN" w:bidi="ar"/>
        </w:rPr>
        <w:t>同时对同一项目投标。</w:t>
      </w:r>
    </w:p>
    <w:p>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 xml:space="preserve">3.5 本次招标 </w:t>
      </w:r>
      <w:r>
        <w:rPr>
          <w:rFonts w:hint="eastAsia" w:ascii="宋体" w:hAnsi="宋体" w:cs="宋体"/>
          <w:color w:val="auto"/>
          <w:kern w:val="0"/>
          <w:sz w:val="24"/>
          <w:szCs w:val="24"/>
          <w:highlight w:val="none"/>
          <w:u w:val="single" w:color="auto"/>
          <w:lang w:val="en-US" w:eastAsia="zh-CN" w:bidi="ar"/>
        </w:rPr>
        <w:t xml:space="preserve">不接受 </w:t>
      </w:r>
      <w:r>
        <w:rPr>
          <w:rFonts w:hint="eastAsia" w:ascii="宋体" w:hAnsi="宋体" w:cs="宋体"/>
          <w:color w:val="auto"/>
          <w:kern w:val="0"/>
          <w:sz w:val="24"/>
          <w:szCs w:val="24"/>
          <w:highlight w:val="none"/>
          <w:lang w:val="en-US" w:eastAsia="zh-CN" w:bidi="ar"/>
        </w:rPr>
        <w:t>联合体投标。</w:t>
      </w:r>
    </w:p>
    <w:p>
      <w:pPr>
        <w:pStyle w:val="4"/>
        <w:spacing w:line="360" w:lineRule="auto"/>
        <w:rPr>
          <w:rFonts w:hint="eastAsia" w:ascii="宋体" w:hAnsi="宋体" w:eastAsia="宋体"/>
          <w:color w:val="auto"/>
          <w:highlight w:val="none"/>
        </w:rPr>
      </w:pPr>
      <w:bookmarkStart w:id="3" w:name="_Toc17611"/>
      <w:r>
        <w:rPr>
          <w:rFonts w:hint="eastAsia" w:ascii="宋体" w:hAnsi="宋体" w:eastAsia="宋体"/>
          <w:color w:val="auto"/>
          <w:highlight w:val="none"/>
        </w:rPr>
        <w:t>4</w:t>
      </w:r>
      <w:r>
        <w:rPr>
          <w:rFonts w:ascii="宋体" w:hAnsi="宋体" w:eastAsia="宋体"/>
          <w:color w:val="auto"/>
          <w:highlight w:val="none"/>
        </w:rPr>
        <w:t>. 招标文件的获取</w:t>
      </w:r>
      <w:bookmarkEnd w:id="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s="宋体"/>
          <w:color w:val="auto"/>
          <w:kern w:val="0"/>
          <w:sz w:val="24"/>
          <w:szCs w:val="24"/>
          <w:highlight w:val="none"/>
          <w:lang w:val="en-US" w:eastAsia="zh-CN" w:bidi="ar"/>
        </w:rPr>
      </w:pPr>
      <w:bookmarkStart w:id="4" w:name="_Toc3397"/>
      <w:r>
        <w:rPr>
          <w:rFonts w:hint="eastAsia" w:ascii="宋体" w:hAnsi="宋体" w:cs="宋体"/>
          <w:color w:val="000000"/>
          <w:kern w:val="0"/>
          <w:sz w:val="24"/>
          <w:szCs w:val="24"/>
          <w:highlight w:val="none"/>
          <w:lang w:val="en-US" w:eastAsia="zh-CN" w:bidi="ar"/>
        </w:rPr>
        <w:t>凡有意参加投标者，请于 2019 年 7月 1 日00:00至 2019年 7 月5 日11:59，（北京时间，下同），</w:t>
      </w:r>
      <w:r>
        <w:rPr>
          <w:rFonts w:hint="eastAsia" w:ascii="宋体" w:hAnsi="宋体" w:cs="宋体"/>
          <w:color w:val="auto"/>
          <w:kern w:val="0"/>
          <w:sz w:val="24"/>
          <w:szCs w:val="24"/>
          <w:highlight w:val="none"/>
          <w:lang w:val="en-US" w:eastAsia="zh-CN" w:bidi="ar"/>
        </w:rPr>
        <w:t>登录威县公共资源交易中心网自行下载相关招标文件、澄清或修改等资料。</w:t>
      </w:r>
    </w:p>
    <w:p>
      <w:pPr>
        <w:keepNext w:val="0"/>
        <w:keepLines w:val="0"/>
        <w:widowControl/>
        <w:suppressLineNumbers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备注：1．登录系统时，请必须使用火狐或者谷歌浏览器。2．已在“河北省公共资源交易服务平台”注册登记的投标人，办理河北 CA 后，可直接登陆“威县公共资源电子交易平台”（http://123.183.161.219:8086/#/）。3. 未经资格确认（注册登记）的投标人，请 前 往 河 北 省 公 共 资 源 交 易 平 台（http://jyzt.hebpr.cn/TPBidder/huiyuaninfomis2/pages/huiyuanregister/Agree）按要求办理相关手续，具体事宜可联系 0319-3250118。4. 编制投标文件需使用河北 CA，未办理 CA 的投标人，需进行企业 CA 注册。具体事宜可联系 0319-3250118。5. 潜在投标人如 对招标文件有疑问或异议的，可以在规定时间内通过威县公共资源电子交易平台 （http://123.183.161.219:8086/#/）提出。 </w:t>
      </w:r>
    </w:p>
    <w:p>
      <w:pPr>
        <w:pStyle w:val="4"/>
        <w:spacing w:line="360" w:lineRule="auto"/>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 投标文件的递交</w:t>
      </w:r>
      <w:bookmarkEnd w:id="4"/>
    </w:p>
    <w:p>
      <w:pPr>
        <w:keepNext w:val="0"/>
        <w:keepLines w:val="0"/>
        <w:widowControl/>
        <w:suppressLineNumbers w:val="0"/>
        <w:spacing w:line="360" w:lineRule="auto"/>
        <w:jc w:val="left"/>
        <w:rPr>
          <w:color w:val="FF0000"/>
          <w:sz w:val="24"/>
          <w:szCs w:val="24"/>
        </w:rPr>
      </w:pPr>
      <w:bookmarkStart w:id="5" w:name="_Toc14340"/>
      <w:r>
        <w:rPr>
          <w:rFonts w:hint="eastAsia" w:ascii="宋体" w:hAnsi="宋体" w:eastAsia="宋体" w:cs="宋体"/>
          <w:color w:val="000000"/>
          <w:kern w:val="0"/>
          <w:sz w:val="24"/>
          <w:szCs w:val="24"/>
          <w:lang w:val="en-US" w:eastAsia="zh-CN" w:bidi="ar"/>
        </w:rPr>
        <w:t>5.1 投标文件的递交截止时间及递交地点：时间：2019 年7 月 22日 09:30 时，</w:t>
      </w:r>
      <w:r>
        <w:rPr>
          <w:rFonts w:hint="eastAsia" w:ascii="宋体" w:hAnsi="宋体" w:eastAsia="宋体" w:cs="宋体"/>
          <w:color w:val="FF0000"/>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地点：威县公共资源交易中心二楼第二开标室。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备注： 1.本次招标为全流程电子招投标，投标文件采用数据电子文件,投标人可通过威县公共资源电子交易平台（http://123.183.161.219:8086/#/）在线参与开标。 </w:t>
      </w:r>
    </w:p>
    <w:p>
      <w:pPr>
        <w:keepNext w:val="0"/>
        <w:keepLines w:val="0"/>
        <w:widowControl/>
        <w:numPr>
          <w:ilvl w:val="0"/>
          <w:numId w:val="2"/>
        </w:numPr>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投标人应在投标截止时间前，在系统内进行报名，并且在</w:t>
      </w:r>
      <w:r>
        <w:rPr>
          <w:rFonts w:ascii="Arial" w:hAnsi="Arial" w:eastAsia="宋体" w:cs="Aria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投标文件制作</w:t>
      </w:r>
      <w:r>
        <w:rPr>
          <w:rFonts w:hint="default" w:ascii="Arial" w:hAnsi="Arial" w:eastAsia="宋体" w:cs="Aria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工具内制作投标文件并点击提交，在线递交电子投标文件前，投标人应当使用投标客户端及河北 CA 为投标文件加密。</w:t>
      </w:r>
    </w:p>
    <w:p>
      <w:pPr>
        <w:keepNext w:val="0"/>
        <w:keepLines w:val="0"/>
        <w:widowControl/>
        <w:numPr>
          <w:ilvl w:val="0"/>
          <w:numId w:val="2"/>
        </w:numPr>
        <w:suppressLineNumbers w:val="0"/>
        <w:spacing w:line="360" w:lineRule="auto"/>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投标人请在威县公共资源交易中心 www.wxggzyjyzx.com 下载中心下载工具、操作手册、演示视频。</w:t>
      </w:r>
    </w:p>
    <w:p>
      <w:pPr>
        <w:keepNext w:val="0"/>
        <w:keepLines w:val="0"/>
        <w:widowControl/>
        <w:numPr>
          <w:ilvl w:val="0"/>
          <w:numId w:val="0"/>
        </w:numPr>
        <w:suppressLineNumbers w:val="0"/>
        <w:spacing w:line="360" w:lineRule="auto"/>
        <w:ind w:leftChars="0"/>
        <w:jc w:val="left"/>
        <w:rPr>
          <w:color w:val="E36C09"/>
          <w:sz w:val="24"/>
          <w:szCs w:val="24"/>
        </w:rPr>
      </w:pPr>
      <w:r>
        <w:rPr>
          <w:rFonts w:hint="eastAsia" w:ascii="宋体" w:hAnsi="宋体" w:eastAsia="宋体" w:cs="宋体"/>
          <w:color w:val="auto"/>
          <w:kern w:val="0"/>
          <w:sz w:val="24"/>
          <w:szCs w:val="24"/>
          <w:lang w:val="en-US" w:eastAsia="zh-CN" w:bidi="ar"/>
        </w:rPr>
        <w:t>4.本次招标为全流程电子标,投标人需制作电子投标文件。</w:t>
      </w:r>
      <w:r>
        <w:rPr>
          <w:rFonts w:hint="eastAsia" w:ascii="宋体" w:hAnsi="宋体" w:eastAsia="宋体" w:cs="宋体"/>
          <w:color w:val="E36C09"/>
          <w:kern w:val="0"/>
          <w:sz w:val="24"/>
          <w:szCs w:val="24"/>
          <w:lang w:val="en-US" w:eastAsia="zh-CN" w:bidi="ar"/>
        </w:rPr>
        <w:t xml:space="preserve"> </w:t>
      </w:r>
    </w:p>
    <w:p>
      <w:pPr>
        <w:keepNext w:val="0"/>
        <w:keepLines w:val="0"/>
        <w:widowControl/>
        <w:suppressLineNumbers w:val="0"/>
        <w:spacing w:line="360" w:lineRule="auto"/>
        <w:jc w:val="left"/>
        <w:rPr>
          <w:sz w:val="24"/>
          <w:szCs w:val="24"/>
        </w:rPr>
      </w:pPr>
      <w:r>
        <w:rPr>
          <w:rFonts w:hint="eastAsia" w:ascii="宋体" w:hAnsi="宋体" w:eastAsia="宋体" w:cs="宋体"/>
          <w:color w:val="000000"/>
          <w:kern w:val="0"/>
          <w:sz w:val="24"/>
          <w:szCs w:val="24"/>
          <w:lang w:val="en-US" w:eastAsia="zh-CN" w:bidi="ar"/>
        </w:rPr>
        <w:t xml:space="preserve">重要提示： </w:t>
      </w:r>
    </w:p>
    <w:p>
      <w:pPr>
        <w:keepNext w:val="0"/>
        <w:keepLines w:val="0"/>
        <w:widowControl/>
        <w:suppressLineNumbers w:val="0"/>
        <w:spacing w:line="360" w:lineRule="auto"/>
        <w:jc w:val="both"/>
        <w:rPr>
          <w:sz w:val="24"/>
          <w:szCs w:val="24"/>
        </w:rPr>
      </w:pPr>
      <w:r>
        <w:rPr>
          <w:rFonts w:hint="eastAsia" w:ascii="宋体" w:hAnsi="宋体" w:eastAsia="宋体" w:cs="宋体"/>
          <w:color w:val="000000"/>
          <w:kern w:val="0"/>
          <w:sz w:val="24"/>
          <w:szCs w:val="24"/>
          <w:lang w:val="en-US" w:eastAsia="zh-CN" w:bidi="ar"/>
        </w:rPr>
        <w:t>本项目采用网上电子开评标，请投标人在威县公共资源交易中心（</w:t>
      </w:r>
      <w:r>
        <w:rPr>
          <w:rFonts w:ascii="黑体" w:hAnsi="宋体" w:eastAsia="黑体" w:cs="黑体"/>
          <w:color w:val="000000"/>
          <w:kern w:val="0"/>
          <w:sz w:val="24"/>
          <w:szCs w:val="24"/>
          <w:lang w:val="en-US" w:eastAsia="zh-CN" w:bidi="ar"/>
        </w:rPr>
        <w:t>www.wxggzyjyzx.com</w:t>
      </w:r>
      <w:r>
        <w:rPr>
          <w:rFonts w:hint="eastAsia" w:ascii="宋体" w:hAnsi="宋体" w:eastAsia="宋体" w:cs="宋体"/>
          <w:color w:val="000000"/>
          <w:kern w:val="0"/>
          <w:sz w:val="24"/>
          <w:szCs w:val="24"/>
          <w:lang w:val="en-US" w:eastAsia="zh-CN" w:bidi="ar"/>
        </w:rPr>
        <w:t>）下载中心下载工具、操作手册、演示视频，仔细阅读招标文件要求和相关操作手册</w:t>
      </w:r>
      <w:r>
        <w:rPr>
          <w:rFonts w:hint="eastAsia" w:ascii="黑体" w:hAnsi="宋体" w:eastAsia="黑体" w:cs="黑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全流程电子招投标平台操作手册》和《全流程电子招投标平台操作视频》。对于澄清、补疑、答疑等文件均通过河北省招标投标公共服务平台、威县公共资源交易中心网发布，投标人请随时关注网站，否则由此造成的损失由供应商自行承担。未能及时下载造成的一切后果由投标单位自行承担。</w:t>
      </w:r>
    </w:p>
    <w:p>
      <w:pPr>
        <w:pStyle w:val="4"/>
        <w:spacing w:line="360" w:lineRule="auto"/>
        <w:rPr>
          <w:rFonts w:ascii="宋体" w:hAnsi="宋体" w:eastAsia="宋体"/>
          <w:color w:val="auto"/>
          <w:highlight w:val="none"/>
        </w:rPr>
      </w:pPr>
      <w:r>
        <w:rPr>
          <w:rFonts w:hint="eastAsia" w:ascii="宋体" w:hAnsi="宋体" w:eastAsia="宋体"/>
          <w:color w:val="auto"/>
          <w:highlight w:val="none"/>
        </w:rPr>
        <w:t>6. 发布公告的媒介</w:t>
      </w:r>
      <w:bookmarkEnd w:id="5"/>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本次招标公告同时在</w:t>
      </w:r>
      <w:r>
        <w:rPr>
          <w:rFonts w:hint="eastAsia" w:ascii="宋体" w:hAnsi="宋体"/>
          <w:color w:val="auto"/>
          <w:sz w:val="24"/>
          <w:szCs w:val="24"/>
          <w:highlight w:val="none"/>
          <w:u w:val="single"/>
        </w:rPr>
        <w:t>河北省招标投标公共服务平台、</w:t>
      </w:r>
      <w:r>
        <w:rPr>
          <w:rFonts w:hint="eastAsia" w:ascii="宋体" w:hAnsi="宋体"/>
          <w:color w:val="auto"/>
          <w:sz w:val="24"/>
          <w:szCs w:val="24"/>
          <w:highlight w:val="none"/>
          <w:u w:val="single"/>
          <w:lang w:val="en-US" w:eastAsia="zh-CN"/>
        </w:rPr>
        <w:t>威县公共资源交易中心</w:t>
      </w:r>
      <w:r>
        <w:rPr>
          <w:rFonts w:hint="eastAsia" w:ascii="宋体" w:hAnsi="宋体"/>
          <w:color w:val="auto"/>
          <w:sz w:val="24"/>
          <w:szCs w:val="24"/>
          <w:highlight w:val="none"/>
          <w:u w:val="single"/>
        </w:rPr>
        <w:t>网</w:t>
      </w:r>
      <w:r>
        <w:rPr>
          <w:rFonts w:hint="eastAsia" w:ascii="宋体" w:hAnsi="宋体"/>
          <w:color w:val="auto"/>
          <w:sz w:val="24"/>
          <w:szCs w:val="24"/>
          <w:highlight w:val="none"/>
        </w:rPr>
        <w:t>上发布。</w:t>
      </w:r>
    </w:p>
    <w:p>
      <w:pPr>
        <w:pStyle w:val="4"/>
        <w:spacing w:line="240" w:lineRule="auto"/>
        <w:rPr>
          <w:rFonts w:ascii="宋体" w:hAnsi="宋体" w:eastAsia="宋体"/>
          <w:color w:val="auto"/>
          <w:highlight w:val="none"/>
        </w:rPr>
      </w:pPr>
      <w:bookmarkStart w:id="6" w:name="_Toc18033"/>
      <w:r>
        <w:rPr>
          <w:rFonts w:hint="eastAsia" w:ascii="宋体" w:hAnsi="宋体" w:eastAsia="宋体"/>
          <w:color w:val="auto"/>
          <w:highlight w:val="none"/>
        </w:rPr>
        <w:t>7</w:t>
      </w:r>
      <w:r>
        <w:rPr>
          <w:rFonts w:ascii="宋体" w:hAnsi="宋体" w:eastAsia="宋体"/>
          <w:color w:val="auto"/>
          <w:highlight w:val="none"/>
        </w:rPr>
        <w:t>. 联系方式</w:t>
      </w:r>
      <w:bookmarkEnd w:id="6"/>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u w:val="none"/>
          <w:lang w:eastAsia="zh-CN"/>
        </w:rPr>
      </w:pPr>
      <w:r>
        <w:rPr>
          <w:rFonts w:hint="eastAsia" w:ascii="宋体" w:hAnsi="宋体" w:cs="宋体"/>
          <w:color w:val="auto"/>
          <w:sz w:val="24"/>
          <w:szCs w:val="24"/>
          <w:highlight w:val="none"/>
          <w:u w:val="none"/>
        </w:rPr>
        <w:t>招 标 人：</w:t>
      </w:r>
      <w:r>
        <w:rPr>
          <w:rFonts w:hint="eastAsia" w:ascii="宋体" w:hAnsi="宋体" w:cs="宋体"/>
          <w:color w:val="auto"/>
          <w:sz w:val="24"/>
          <w:szCs w:val="24"/>
          <w:highlight w:val="none"/>
          <w:u w:val="none"/>
          <w:lang w:eastAsia="zh-CN"/>
        </w:rPr>
        <w:t>威县农业农村局</w:t>
      </w:r>
      <w:r>
        <w:rPr>
          <w:rFonts w:hint="eastAsia" w:ascii="宋体" w:hAnsi="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rPr>
          <w:rFonts w:hint="eastAsia" w:ascii="宋体" w:hAnsi="宋体" w:eastAsia="宋体" w:cs="宋体"/>
          <w:color w:val="E36C09"/>
          <w:sz w:val="24"/>
          <w:szCs w:val="24"/>
          <w:highlight w:val="none"/>
          <w:u w:val="none"/>
          <w:lang w:eastAsia="zh-CN"/>
        </w:rPr>
      </w:pPr>
      <w:r>
        <w:rPr>
          <w:rFonts w:hint="eastAsia" w:ascii="宋体" w:hAnsi="宋体" w:cs="宋体"/>
          <w:color w:val="auto"/>
          <w:sz w:val="24"/>
          <w:szCs w:val="24"/>
          <w:highlight w:val="none"/>
          <w:u w:val="none"/>
          <w:lang w:eastAsia="zh-CN"/>
        </w:rPr>
        <w:t>地    址：</w:t>
      </w:r>
      <w:r>
        <w:rPr>
          <w:rFonts w:hint="eastAsia" w:ascii="宋体" w:hAnsi="宋体" w:cs="宋体"/>
          <w:color w:val="auto"/>
          <w:sz w:val="24"/>
          <w:szCs w:val="24"/>
          <w:highlight w:val="none"/>
          <w:u w:val="none"/>
          <w:lang w:val="en-US" w:eastAsia="zh-CN"/>
        </w:rPr>
        <w:t xml:space="preserve">威县交通北大街    </w:t>
      </w:r>
      <w:r>
        <w:rPr>
          <w:rFonts w:hint="eastAsia" w:ascii="宋体" w:hAnsi="宋体" w:cs="宋体"/>
          <w:color w:val="E36C09"/>
          <w:sz w:val="24"/>
          <w:szCs w:val="24"/>
          <w:highlight w:val="none"/>
          <w:u w:val="non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000000"/>
          <w:kern w:val="2"/>
          <w:sz w:val="21"/>
          <w:szCs w:val="21"/>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联 系 人： 李志良         </w:t>
      </w:r>
      <w:r>
        <w:rPr>
          <w:rFonts w:hint="eastAsia" w:ascii="宋体" w:hAnsi="宋体" w:cs="宋体"/>
          <w:color w:val="000000"/>
          <w:kern w:val="2"/>
          <w:sz w:val="24"/>
          <w:szCs w:val="24"/>
          <w:highlight w:val="none"/>
          <w:u w:val="none"/>
          <w:lang w:val="en-US" w:eastAsia="zh-CN" w:bidi="ar-SA"/>
        </w:rPr>
        <w:tab/>
      </w:r>
      <w:r>
        <w:rPr>
          <w:rFonts w:hint="eastAsia" w:ascii="宋体" w:hAnsi="宋体" w:cs="宋体"/>
          <w:color w:val="000000"/>
          <w:kern w:val="2"/>
          <w:sz w:val="24"/>
          <w:szCs w:val="24"/>
          <w:highlight w:val="none"/>
          <w:u w:val="none"/>
          <w:lang w:val="en-US" w:eastAsia="zh-CN" w:bidi="ar-SA"/>
        </w:rPr>
        <w:t xml:space="preserve">    </w:t>
      </w:r>
      <w:r>
        <w:rPr>
          <w:rFonts w:hint="eastAsia" w:ascii="宋体" w:hAnsi="宋体" w:cs="宋体"/>
          <w:color w:val="000000"/>
          <w:kern w:val="2"/>
          <w:sz w:val="24"/>
          <w:szCs w:val="24"/>
          <w:highlight w:val="none"/>
          <w:u w:val="none"/>
          <w:lang w:val="en-US" w:eastAsia="zh-CN" w:bidi="ar-SA"/>
        </w:rPr>
        <w:tab/>
      </w:r>
      <w:r>
        <w:rPr>
          <w:rFonts w:hint="eastAsia" w:ascii="宋体" w:hAnsi="宋体" w:cs="宋体"/>
          <w:color w:val="000000"/>
          <w:kern w:val="2"/>
          <w:sz w:val="24"/>
          <w:szCs w:val="24"/>
          <w:highlight w:val="none"/>
          <w:u w:val="none"/>
          <w:lang w:val="en-US" w:eastAsia="zh-CN" w:bidi="ar-SA"/>
        </w:rPr>
        <w:t xml:space="preserve">                                         电    话：15933726006         </w:t>
      </w:r>
      <w:r>
        <w:rPr>
          <w:rFonts w:hint="eastAsia" w:ascii="宋体" w:hAnsi="宋体" w:cs="宋体"/>
          <w:color w:val="000000"/>
          <w:kern w:val="2"/>
          <w:sz w:val="21"/>
          <w:szCs w:val="21"/>
          <w:highlight w:val="none"/>
          <w:u w:val="none"/>
          <w:lang w:val="en-US" w:eastAsia="zh-CN" w:bidi="ar-SA"/>
        </w:rPr>
        <w:t xml:space="preserve">                                                                        </w:t>
      </w:r>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rPr>
        <w:t>招标代理机构：</w:t>
      </w:r>
      <w:r>
        <w:rPr>
          <w:rFonts w:hint="eastAsia" w:ascii="宋体" w:hAnsi="宋体" w:cs="宋体"/>
          <w:color w:val="auto"/>
          <w:sz w:val="24"/>
          <w:szCs w:val="24"/>
          <w:highlight w:val="none"/>
          <w:u w:val="none"/>
          <w:lang w:eastAsia="zh-CN"/>
        </w:rPr>
        <w:t>河北维洋工程项目管理有限公司</w:t>
      </w:r>
      <w:r>
        <w:rPr>
          <w:rFonts w:hint="eastAsia" w:ascii="宋体" w:hAnsi="宋体" w:cs="宋体"/>
          <w:color w:val="auto"/>
          <w:sz w:val="24"/>
          <w:szCs w:val="24"/>
          <w:highlight w:val="none"/>
          <w:u w:val="none"/>
          <w:lang w:val="en-US" w:eastAsia="zh-CN"/>
        </w:rPr>
        <w:t xml:space="preserve">                     </w:t>
      </w:r>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rPr>
        <w:t xml:space="preserve">地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rPr>
        <w:t xml:space="preserve">  址：邢台市桥西区泉南西大街民政小区14号商务楼9层</w:t>
      </w:r>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联  系  人：冯利红</w:t>
      </w:r>
    </w:p>
    <w:p>
      <w:pPr>
        <w:pStyle w:val="5"/>
        <w:keepNext w:val="0"/>
        <w:keepLines w:val="0"/>
        <w:pageBreakBefore w:val="0"/>
        <w:widowControl w:val="0"/>
        <w:tabs>
          <w:tab w:val="left" w:pos="4228"/>
          <w:tab w:val="left" w:pos="7990"/>
        </w:tabs>
        <w:kinsoku/>
        <w:wordWrap/>
        <w:overflowPunct/>
        <w:topLinePunct w:val="0"/>
        <w:autoSpaceDE/>
        <w:autoSpaceDN/>
        <w:bidi w:val="0"/>
        <w:adjustRightInd/>
        <w:snapToGrid/>
        <w:spacing w:line="400" w:lineRule="exact"/>
        <w:textAlignment w:val="auto"/>
      </w:pPr>
      <w:r>
        <w:rPr>
          <w:rFonts w:hint="eastAsia" w:ascii="宋体" w:hAnsi="宋体" w:cs="宋体"/>
          <w:color w:val="auto"/>
          <w:sz w:val="24"/>
          <w:szCs w:val="24"/>
          <w:highlight w:val="none"/>
          <w:u w:val="none"/>
          <w:lang w:val="en-US" w:eastAsia="zh-CN"/>
        </w:rPr>
        <w:t>电      话：13231943884</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C4053"/>
    <w:multiLevelType w:val="singleLevel"/>
    <w:tmpl w:val="8FEC4053"/>
    <w:lvl w:ilvl="0" w:tentative="0">
      <w:start w:val="1"/>
      <w:numFmt w:val="decimal"/>
      <w:suff w:val="nothing"/>
      <w:lvlText w:val="%1、"/>
      <w:lvlJc w:val="left"/>
    </w:lvl>
  </w:abstractNum>
  <w:abstractNum w:abstractNumId="1">
    <w:nsid w:val="DC287BFF"/>
    <w:multiLevelType w:val="singleLevel"/>
    <w:tmpl w:val="DC287BF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37912"/>
    <w:rsid w:val="6273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5">
    <w:name w:val="Body Text"/>
    <w:basedOn w:val="1"/>
    <w:next w:val="6"/>
    <w:uiPriority w:val="0"/>
    <w:pPr>
      <w:spacing w:after="120" w:afterLines="0"/>
    </w:pPr>
  </w:style>
  <w:style w:type="paragraph" w:styleId="6">
    <w:name w:val="Body Text 2"/>
    <w:basedOn w:val="1"/>
    <w:qFormat/>
    <w:uiPriority w:val="0"/>
    <w:pPr>
      <w:spacing w:line="520" w:lineRule="exact"/>
    </w:pPr>
    <w:rPr>
      <w:rFonts w:ascii="仿宋_GB2312" w:hAnsi="宋体" w:eastAsia="仿宋_GB2312"/>
      <w:b/>
      <w:bCs/>
      <w:sz w:val="24"/>
      <w:szCs w:val="24"/>
    </w:rPr>
  </w:style>
  <w:style w:type="paragraph" w:customStyle="1" w:styleId="9">
    <w:name w:val="正文1"/>
    <w:basedOn w:val="1"/>
    <w:qFormat/>
    <w:uiPriority w:val="0"/>
    <w:pPr>
      <w:spacing w:line="360" w:lineRule="auto"/>
      <w:ind w:left="1260" w:leftChars="600" w:firstLine="540" w:firstLineChars="257"/>
    </w:pPr>
    <w:rPr>
      <w:rFonts w:ascii="宋体" w:hAnsi="宋体"/>
    </w:rPr>
  </w:style>
  <w:style w:type="paragraph" w:styleId="1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2019-08-30T01:01:00Z</dcterms:created>
  <dc:creator>简简单单</dc:creator>
  <cp:lastModifiedBy>简简单单</cp:lastModifiedBy>
  <dcterms:modified xsi:type="dcterms:W3CDTF">2019-08-30T01:02:19Z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