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一、威县高新技术产业开发区管理委员会（本级）收支预算</w:t>
      </w:r>
      <w:r>
        <w:tab/>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一、威县高新技术产业开发区管理委员会（本级）收支预算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6567340.02</w:t>
            </w:r>
          </w:p>
        </w:tc>
        <w:tc>
          <w:tcPr>
            <w:tcW w:w="4535" w:type="dxa"/>
            <w:vAlign w:val="center"/>
          </w:tcPr>
          <w:p>
            <w:pPr>
              <w:pStyle w:val="14"/>
            </w:pPr>
            <w:r>
              <w:t>一、一般公共服务支出</w:t>
            </w:r>
          </w:p>
        </w:tc>
        <w:tc>
          <w:tcPr>
            <w:tcW w:w="2126" w:type="dxa"/>
            <w:vAlign w:val="center"/>
          </w:tcPr>
          <w:p>
            <w:pPr>
              <w:pStyle w:val="13"/>
            </w:pPr>
            <w:r>
              <w:t>6067340.02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6567340.02</w:t>
            </w:r>
          </w:p>
        </w:tc>
        <w:tc>
          <w:tcPr>
            <w:tcW w:w="4535" w:type="dxa"/>
            <w:vAlign w:val="center"/>
          </w:tcPr>
          <w:p>
            <w:pPr>
              <w:pStyle w:val="16"/>
            </w:pPr>
            <w:r>
              <w:t>本年支出合计</w:t>
            </w:r>
          </w:p>
        </w:tc>
        <w:tc>
          <w:tcPr>
            <w:tcW w:w="2126" w:type="dxa"/>
            <w:vAlign w:val="center"/>
          </w:tcPr>
          <w:p>
            <w:pPr>
              <w:pStyle w:val="17"/>
            </w:pPr>
            <w:r>
              <w:t>106567340.02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100000000.00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106567340.02</w:t>
            </w:r>
          </w:p>
        </w:tc>
        <w:tc>
          <w:tcPr>
            <w:tcW w:w="4535" w:type="dxa"/>
            <w:vAlign w:val="center"/>
          </w:tcPr>
          <w:p>
            <w:pPr>
              <w:pStyle w:val="16"/>
            </w:pPr>
            <w:r>
              <w:t>支出总计</w:t>
            </w:r>
          </w:p>
        </w:tc>
        <w:tc>
          <w:tcPr>
            <w:tcW w:w="2126" w:type="dxa"/>
            <w:vAlign w:val="center"/>
          </w:tcPr>
          <w:p>
            <w:pPr>
              <w:pStyle w:val="17"/>
            </w:pPr>
            <w:r>
              <w:t>106567340.02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106567340.02</w:t>
            </w:r>
          </w:p>
        </w:tc>
        <w:tc>
          <w:tcPr>
            <w:tcW w:w="1134" w:type="dxa"/>
            <w:vAlign w:val="center"/>
          </w:tcPr>
          <w:p>
            <w:pPr>
              <w:pStyle w:val="17"/>
            </w:pPr>
            <w:r>
              <w:t>6567340.02</w:t>
            </w:r>
          </w:p>
        </w:tc>
        <w:tc>
          <w:tcPr>
            <w:tcW w:w="1134" w:type="dxa"/>
            <w:vAlign w:val="center"/>
          </w:tcPr>
          <w:p>
            <w:pPr>
              <w:pStyle w:val="17"/>
            </w:pPr>
            <w:r>
              <w:t>6567340.02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106567340.02</w:t>
            </w:r>
          </w:p>
        </w:tc>
        <w:tc>
          <w:tcPr>
            <w:tcW w:w="1361" w:type="dxa"/>
            <w:vAlign w:val="center"/>
          </w:tcPr>
          <w:p>
            <w:pPr>
              <w:pStyle w:val="17"/>
            </w:pPr>
            <w:r>
              <w:t>4317340.02</w:t>
            </w:r>
          </w:p>
        </w:tc>
        <w:tc>
          <w:tcPr>
            <w:tcW w:w="1361" w:type="dxa"/>
            <w:vAlign w:val="center"/>
          </w:tcPr>
          <w:p>
            <w:pPr>
              <w:pStyle w:val="17"/>
            </w:pPr>
            <w:r>
              <w:t>102250000.00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6567340.02</w:t>
            </w:r>
          </w:p>
        </w:tc>
        <w:tc>
          <w:tcPr>
            <w:tcW w:w="3402" w:type="dxa"/>
            <w:vAlign w:val="center"/>
          </w:tcPr>
          <w:p>
            <w:pPr>
              <w:pStyle w:val="14"/>
            </w:pPr>
            <w:r>
              <w:t>一、一般公共服务支出</w:t>
            </w:r>
          </w:p>
        </w:tc>
        <w:tc>
          <w:tcPr>
            <w:tcW w:w="1474" w:type="dxa"/>
            <w:vAlign w:val="center"/>
          </w:tcPr>
          <w:p>
            <w:pPr>
              <w:pStyle w:val="13"/>
            </w:pPr>
            <w:r>
              <w:t>6067340.02</w:t>
            </w:r>
          </w:p>
        </w:tc>
        <w:tc>
          <w:tcPr>
            <w:tcW w:w="1474" w:type="dxa"/>
            <w:vAlign w:val="center"/>
          </w:tcPr>
          <w:p>
            <w:pPr>
              <w:pStyle w:val="13"/>
            </w:pPr>
            <w:r>
              <w:t>6067340.02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500000.00</w:t>
            </w:r>
          </w:p>
        </w:tc>
        <w:tc>
          <w:tcPr>
            <w:tcW w:w="1474" w:type="dxa"/>
            <w:vAlign w:val="center"/>
          </w:tcPr>
          <w:p>
            <w:pPr>
              <w:pStyle w:val="13"/>
            </w:pPr>
            <w:r>
              <w:t>500000.00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100000000.00</w:t>
            </w:r>
          </w:p>
        </w:tc>
        <w:tc>
          <w:tcPr>
            <w:tcW w:w="1474" w:type="dxa"/>
            <w:vAlign w:val="center"/>
          </w:tcPr>
          <w:p>
            <w:pPr>
              <w:pStyle w:val="13"/>
            </w:pPr>
          </w:p>
        </w:tc>
        <w:tc>
          <w:tcPr>
            <w:tcW w:w="1474" w:type="dxa"/>
            <w:vAlign w:val="center"/>
          </w:tcPr>
          <w:p>
            <w:pPr>
              <w:pStyle w:val="13"/>
            </w:pPr>
            <w:r>
              <w:t>100000000.00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6567340.02</w:t>
            </w:r>
          </w:p>
        </w:tc>
        <w:tc>
          <w:tcPr>
            <w:tcW w:w="3402" w:type="dxa"/>
            <w:vAlign w:val="center"/>
          </w:tcPr>
          <w:p>
            <w:pPr>
              <w:pStyle w:val="16"/>
            </w:pPr>
            <w:r>
              <w:t>本年支出合计</w:t>
            </w:r>
          </w:p>
        </w:tc>
        <w:tc>
          <w:tcPr>
            <w:tcW w:w="1474" w:type="dxa"/>
            <w:vAlign w:val="center"/>
          </w:tcPr>
          <w:p>
            <w:pPr>
              <w:pStyle w:val="17"/>
            </w:pPr>
            <w:r>
              <w:t>106567340.02</w:t>
            </w:r>
          </w:p>
        </w:tc>
        <w:tc>
          <w:tcPr>
            <w:tcW w:w="1474" w:type="dxa"/>
            <w:vAlign w:val="center"/>
          </w:tcPr>
          <w:p>
            <w:pPr>
              <w:pStyle w:val="17"/>
            </w:pPr>
            <w:r>
              <w:t>6567340.02</w:t>
            </w:r>
          </w:p>
        </w:tc>
        <w:tc>
          <w:tcPr>
            <w:tcW w:w="1474" w:type="dxa"/>
            <w:vAlign w:val="center"/>
          </w:tcPr>
          <w:p>
            <w:pPr>
              <w:pStyle w:val="17"/>
            </w:pPr>
            <w:r>
              <w:t>100000000.00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100000000.00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100000000.00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106567340.02</w:t>
            </w:r>
          </w:p>
        </w:tc>
        <w:tc>
          <w:tcPr>
            <w:tcW w:w="3402" w:type="dxa"/>
            <w:vAlign w:val="center"/>
          </w:tcPr>
          <w:p>
            <w:pPr>
              <w:pStyle w:val="16"/>
            </w:pPr>
            <w:r>
              <w:t>支出总计</w:t>
            </w:r>
          </w:p>
        </w:tc>
        <w:tc>
          <w:tcPr>
            <w:tcW w:w="1474" w:type="dxa"/>
            <w:vAlign w:val="center"/>
          </w:tcPr>
          <w:p>
            <w:pPr>
              <w:pStyle w:val="17"/>
            </w:pPr>
            <w:r>
              <w:t>106567340.02</w:t>
            </w:r>
          </w:p>
        </w:tc>
        <w:tc>
          <w:tcPr>
            <w:tcW w:w="1474" w:type="dxa"/>
            <w:vAlign w:val="center"/>
          </w:tcPr>
          <w:p>
            <w:pPr>
              <w:pStyle w:val="17"/>
            </w:pPr>
            <w:r>
              <w:t>6567340.02</w:t>
            </w:r>
          </w:p>
        </w:tc>
        <w:tc>
          <w:tcPr>
            <w:tcW w:w="1474" w:type="dxa"/>
            <w:vAlign w:val="center"/>
          </w:tcPr>
          <w:p>
            <w:pPr>
              <w:pStyle w:val="17"/>
            </w:pPr>
            <w:r>
              <w:t>100000000.00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6567340.02</w:t>
            </w:r>
          </w:p>
        </w:tc>
        <w:tc>
          <w:tcPr>
            <w:tcW w:w="2551" w:type="dxa"/>
            <w:vAlign w:val="center"/>
          </w:tcPr>
          <w:p>
            <w:pPr>
              <w:pStyle w:val="17"/>
            </w:pPr>
            <w:r>
              <w:t>4317340.02</w:t>
            </w:r>
          </w:p>
        </w:tc>
        <w:tc>
          <w:tcPr>
            <w:tcW w:w="2551" w:type="dxa"/>
            <w:vAlign w:val="center"/>
          </w:tcPr>
          <w:p>
            <w:pPr>
              <w:pStyle w:val="17"/>
            </w:pPr>
            <w:r>
              <w:t>2250000.00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4317340.02</w:t>
            </w:r>
          </w:p>
        </w:tc>
        <w:tc>
          <w:tcPr>
            <w:tcW w:w="2551" w:type="dxa"/>
            <w:vAlign w:val="center"/>
          </w:tcPr>
          <w:p>
            <w:pPr>
              <w:pStyle w:val="17"/>
            </w:pPr>
            <w:r>
              <w:t>4155840.02</w:t>
            </w:r>
          </w:p>
        </w:tc>
        <w:tc>
          <w:tcPr>
            <w:tcW w:w="2551" w:type="dxa"/>
            <w:vAlign w:val="center"/>
          </w:tcPr>
          <w:p>
            <w:pPr>
              <w:pStyle w:val="17"/>
            </w:pPr>
            <w:r>
              <w:t>161500.00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4119169.02</w:t>
            </w:r>
          </w:p>
        </w:tc>
        <w:tc>
          <w:tcPr>
            <w:tcW w:w="2551" w:type="dxa"/>
            <w:vAlign w:val="center"/>
          </w:tcPr>
          <w:p>
            <w:pPr>
              <w:pStyle w:val="13"/>
            </w:pPr>
            <w:r>
              <w:t>4119169.02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1766892.00</w:t>
            </w:r>
          </w:p>
        </w:tc>
        <w:tc>
          <w:tcPr>
            <w:tcW w:w="2551" w:type="dxa"/>
            <w:vAlign w:val="center"/>
          </w:tcPr>
          <w:p>
            <w:pPr>
              <w:pStyle w:val="13"/>
            </w:pPr>
            <w:r>
              <w:t>1766892.00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719580.00</w:t>
            </w:r>
          </w:p>
        </w:tc>
        <w:tc>
          <w:tcPr>
            <w:tcW w:w="2551" w:type="dxa"/>
            <w:vAlign w:val="center"/>
          </w:tcPr>
          <w:p>
            <w:pPr>
              <w:pStyle w:val="13"/>
            </w:pPr>
            <w:r>
              <w:t>719580.00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34734.00</w:t>
            </w:r>
          </w:p>
        </w:tc>
        <w:tc>
          <w:tcPr>
            <w:tcW w:w="2551" w:type="dxa"/>
            <w:vAlign w:val="center"/>
          </w:tcPr>
          <w:p>
            <w:pPr>
              <w:pStyle w:val="13"/>
            </w:pPr>
            <w:r>
              <w:t>34734.00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243757.00</w:t>
            </w:r>
          </w:p>
        </w:tc>
        <w:tc>
          <w:tcPr>
            <w:tcW w:w="2551" w:type="dxa"/>
            <w:vAlign w:val="center"/>
          </w:tcPr>
          <w:p>
            <w:pPr>
              <w:pStyle w:val="13"/>
            </w:pPr>
            <w:r>
              <w:t>243757.00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412664.44</w:t>
            </w:r>
          </w:p>
        </w:tc>
        <w:tc>
          <w:tcPr>
            <w:tcW w:w="2551" w:type="dxa"/>
            <w:vAlign w:val="center"/>
          </w:tcPr>
          <w:p>
            <w:pPr>
              <w:pStyle w:val="13"/>
            </w:pPr>
            <w:r>
              <w:t>412664.44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15282.00</w:t>
            </w:r>
          </w:p>
        </w:tc>
        <w:tc>
          <w:tcPr>
            <w:tcW w:w="2551" w:type="dxa"/>
            <w:vAlign w:val="center"/>
          </w:tcPr>
          <w:p>
            <w:pPr>
              <w:pStyle w:val="13"/>
            </w:pPr>
            <w:r>
              <w:t>15282.00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202752.05</w:t>
            </w:r>
          </w:p>
        </w:tc>
        <w:tc>
          <w:tcPr>
            <w:tcW w:w="2551" w:type="dxa"/>
            <w:vAlign w:val="center"/>
          </w:tcPr>
          <w:p>
            <w:pPr>
              <w:pStyle w:val="13"/>
            </w:pPr>
            <w:r>
              <w:t>202752.05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2293.00</w:t>
            </w:r>
          </w:p>
        </w:tc>
        <w:tc>
          <w:tcPr>
            <w:tcW w:w="2551" w:type="dxa"/>
            <w:vAlign w:val="center"/>
          </w:tcPr>
          <w:p>
            <w:pPr>
              <w:pStyle w:val="13"/>
            </w:pPr>
            <w:r>
              <w:t>2293.00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324345.60</w:t>
            </w:r>
          </w:p>
        </w:tc>
        <w:tc>
          <w:tcPr>
            <w:tcW w:w="2551" w:type="dxa"/>
            <w:vAlign w:val="center"/>
          </w:tcPr>
          <w:p>
            <w:pPr>
              <w:pStyle w:val="13"/>
            </w:pPr>
            <w:r>
              <w:t>324345.60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396868.93</w:t>
            </w:r>
          </w:p>
        </w:tc>
        <w:tc>
          <w:tcPr>
            <w:tcW w:w="2551" w:type="dxa"/>
            <w:vAlign w:val="center"/>
          </w:tcPr>
          <w:p>
            <w:pPr>
              <w:pStyle w:val="13"/>
            </w:pPr>
            <w:r>
              <w:t>396868.93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151500.00</w:t>
            </w:r>
          </w:p>
        </w:tc>
        <w:tc>
          <w:tcPr>
            <w:tcW w:w="2551" w:type="dxa"/>
            <w:vAlign w:val="center"/>
          </w:tcPr>
          <w:p>
            <w:pPr>
              <w:pStyle w:val="13"/>
            </w:pPr>
          </w:p>
        </w:tc>
        <w:tc>
          <w:tcPr>
            <w:tcW w:w="2551" w:type="dxa"/>
            <w:vAlign w:val="center"/>
          </w:tcPr>
          <w:p>
            <w:pPr>
              <w:pStyle w:val="13"/>
            </w:pPr>
            <w:r>
              <w:t>151500.00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6980.00</w:t>
            </w:r>
          </w:p>
        </w:tc>
        <w:tc>
          <w:tcPr>
            <w:tcW w:w="2551" w:type="dxa"/>
            <w:vAlign w:val="center"/>
          </w:tcPr>
          <w:p>
            <w:pPr>
              <w:pStyle w:val="13"/>
            </w:pPr>
          </w:p>
        </w:tc>
        <w:tc>
          <w:tcPr>
            <w:tcW w:w="2551" w:type="dxa"/>
            <w:vAlign w:val="center"/>
          </w:tcPr>
          <w:p>
            <w:pPr>
              <w:pStyle w:val="13"/>
            </w:pPr>
            <w:r>
              <w:t>6980.00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11520.00</w:t>
            </w:r>
          </w:p>
        </w:tc>
        <w:tc>
          <w:tcPr>
            <w:tcW w:w="2551" w:type="dxa"/>
            <w:vAlign w:val="center"/>
          </w:tcPr>
          <w:p>
            <w:pPr>
              <w:pStyle w:val="13"/>
            </w:pPr>
          </w:p>
        </w:tc>
        <w:tc>
          <w:tcPr>
            <w:tcW w:w="2551" w:type="dxa"/>
            <w:vAlign w:val="center"/>
          </w:tcPr>
          <w:p>
            <w:pPr>
              <w:pStyle w:val="13"/>
            </w:pPr>
            <w:r>
              <w:t>11520.00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28500.00</w:t>
            </w:r>
          </w:p>
        </w:tc>
        <w:tc>
          <w:tcPr>
            <w:tcW w:w="2551" w:type="dxa"/>
            <w:vAlign w:val="center"/>
          </w:tcPr>
          <w:p>
            <w:pPr>
              <w:pStyle w:val="13"/>
            </w:pPr>
          </w:p>
        </w:tc>
        <w:tc>
          <w:tcPr>
            <w:tcW w:w="2551" w:type="dxa"/>
            <w:vAlign w:val="center"/>
          </w:tcPr>
          <w:p>
            <w:pPr>
              <w:pStyle w:val="13"/>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13500.00</w:t>
            </w:r>
          </w:p>
        </w:tc>
        <w:tc>
          <w:tcPr>
            <w:tcW w:w="2551" w:type="dxa"/>
            <w:vAlign w:val="center"/>
          </w:tcPr>
          <w:p>
            <w:pPr>
              <w:pStyle w:val="13"/>
            </w:pPr>
          </w:p>
        </w:tc>
        <w:tc>
          <w:tcPr>
            <w:tcW w:w="2551" w:type="dxa"/>
            <w:vAlign w:val="center"/>
          </w:tcPr>
          <w:p>
            <w:pPr>
              <w:pStyle w:val="13"/>
            </w:pPr>
            <w:r>
              <w:t>13500.00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36671.00</w:t>
            </w:r>
          </w:p>
        </w:tc>
        <w:tc>
          <w:tcPr>
            <w:tcW w:w="2551" w:type="dxa"/>
            <w:vAlign w:val="center"/>
          </w:tcPr>
          <w:p>
            <w:pPr>
              <w:pStyle w:val="13"/>
            </w:pPr>
            <w:r>
              <w:t>36671.00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7176.00</w:t>
            </w:r>
          </w:p>
        </w:tc>
        <w:tc>
          <w:tcPr>
            <w:tcW w:w="2551" w:type="dxa"/>
            <w:vAlign w:val="center"/>
          </w:tcPr>
          <w:p>
            <w:pPr>
              <w:pStyle w:val="13"/>
            </w:pPr>
            <w:r>
              <w:t>7176.00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29495.00</w:t>
            </w:r>
          </w:p>
        </w:tc>
        <w:tc>
          <w:tcPr>
            <w:tcW w:w="2551" w:type="dxa"/>
            <w:vAlign w:val="center"/>
          </w:tcPr>
          <w:p>
            <w:pPr>
              <w:pStyle w:val="13"/>
            </w:pPr>
            <w:r>
              <w:t>29495.00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100000000.00</w:t>
            </w:r>
          </w:p>
        </w:tc>
        <w:tc>
          <w:tcPr>
            <w:tcW w:w="2551" w:type="dxa"/>
            <w:vAlign w:val="center"/>
          </w:tcPr>
          <w:p>
            <w:pPr>
              <w:pStyle w:val="17"/>
            </w:pPr>
          </w:p>
        </w:tc>
        <w:tc>
          <w:tcPr>
            <w:tcW w:w="2551" w:type="dxa"/>
            <w:vAlign w:val="center"/>
          </w:tcPr>
          <w:p>
            <w:pPr>
              <w:pStyle w:val="17"/>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28500.00</w:t>
            </w:r>
          </w:p>
        </w:tc>
        <w:tc>
          <w:tcPr>
            <w:tcW w:w="2381" w:type="dxa"/>
            <w:vAlign w:val="center"/>
          </w:tcPr>
          <w:p>
            <w:pPr>
              <w:pStyle w:val="13"/>
            </w:pPr>
            <w:r>
              <w:t>28500.00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威县高新技术产业开发区管理委员会（本级）2023年单位预算信息公开情况说明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按照《预算法》、《地方预决算公开操作规程》和《关于进一步推进预算公开工作的实施意见》规定，现将威县高新技术产业开发区管理委员会（本级）2023年单位预算公开如下：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(一)贯彻落实党的理论、路线、方针、政策，贯彻实施国家和省有关法律、法规，贯彻执行上级党委、政府的决策部署，研究威县高新区重大经济社会发展问题，拟订并组织实施相关政策措施。</w:t>
      </w:r>
    </w:p>
    <w:p>
      <w:pPr>
        <w:pStyle w:val="27"/>
      </w:pPr>
      <w:r>
        <w:t>(二)负责编制威县高新区总体规划、经济社会发展规划和其他领域专项规划,按程序报批后组织实施。</w:t>
      </w:r>
    </w:p>
    <w:p>
      <w:pPr>
        <w:pStyle w:val="27"/>
      </w:pPr>
      <w:r>
        <w:t>(三)负责威县高新区党的建设、党员教育和管理工作。</w:t>
      </w:r>
    </w:p>
    <w:p>
      <w:pPr>
        <w:pStyle w:val="27"/>
      </w:pPr>
      <w:r>
        <w:t>(四)负责威县高新区意识形态相关工作的统筹协调,负责新闻宣传、对外宣传和社会舆论引导,负责精神文明建设工作。</w:t>
      </w:r>
    </w:p>
    <w:p>
      <w:pPr>
        <w:pStyle w:val="27"/>
      </w:pPr>
      <w:r>
        <w:t>(五)负责威县高新区从严治党责任落实,加强党风廉政建设工作。</w:t>
      </w:r>
    </w:p>
    <w:p>
      <w:pPr>
        <w:pStyle w:val="27"/>
      </w:pPr>
      <w:r>
        <w:t>(六)负责做好区域内统战工作、民族宗教工作、群团工作、群众。</w:t>
      </w:r>
    </w:p>
    <w:p>
      <w:pPr>
        <w:pStyle w:val="27"/>
      </w:pPr>
      <w:r>
        <w:t>(七)按照干部管理权限，负责干部管理工作。</w:t>
      </w:r>
    </w:p>
    <w:p>
      <w:pPr>
        <w:pStyle w:val="27"/>
      </w:pPr>
      <w:r>
        <w:t>(八)负责组织协调辖区内的政法、社会治安综合治理和维护稳定工作，协调处理涉及社会治安和维护稳定方面的重大案件和事件。</w:t>
      </w:r>
    </w:p>
    <w:p>
      <w:pPr>
        <w:pStyle w:val="27"/>
      </w:pPr>
      <w:r>
        <w:t>(九)负责威县高新区发展改革、工业和信息化、科技创新、统计、商务等方面经济发展工作。</w:t>
      </w:r>
    </w:p>
    <w:p>
      <w:pPr>
        <w:pStyle w:val="27"/>
      </w:pPr>
      <w:r>
        <w:t>(十)负责区域内优化营商环境。</w:t>
      </w:r>
    </w:p>
    <w:p>
      <w:pPr>
        <w:pStyle w:val="27"/>
      </w:pPr>
      <w:r>
        <w:t>(十一)负责区域内招商引资、投资促进、进出口贸易和国内外经济技术合作工作。</w:t>
      </w:r>
    </w:p>
    <w:p>
      <w:pPr>
        <w:pStyle w:val="27"/>
      </w:pPr>
      <w:r>
        <w:t>(十二)负责威县高新区财政、审计、金融、国有资产管理等工作。负责下属投融资平台管理。</w:t>
      </w:r>
    </w:p>
    <w:p>
      <w:pPr>
        <w:pStyle w:val="27"/>
      </w:pPr>
      <w:r>
        <w:t>(十三)负责高新区的城市建设，协调指导市政基础设施建设和管理。负责区域内城市综合管理和综合行政执法协调联络工作。</w:t>
      </w:r>
    </w:p>
    <w:p>
      <w:pPr>
        <w:pStyle w:val="27"/>
      </w:pPr>
      <w:r>
        <w:t>(十四)负责统筹协调威县高新区应急管理工作，研究安全生产重大问题。</w:t>
      </w:r>
    </w:p>
    <w:p>
      <w:pPr>
        <w:pStyle w:val="27"/>
      </w:pPr>
      <w:r>
        <w:t>(十五)承办县委、县政府交办的其他工作。(一)贯彻落实党的理论、路线、方针、政策，贯彻实施国家和省有关法律、法规，贯彻执行上级党委、政府的决策部署，研究威县高新区重大经济社会发展问题，拟订并组织实施相关政策措施。</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威县高新技术产业开发区管理委员会（本级）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单位全部收入。2023年预算收入10656.734002万元，其中:一般公共预算收入656.734002万元，基金预算收入0万元，国有资本经营预算收入0万元，财政专户核拨收入0万元，单位资金收入0万元，上年结转结余10000万元。</w:t>
      </w:r>
    </w:p>
    <w:p>
      <w:pPr>
        <w:pStyle w:val="27"/>
      </w:pPr>
      <w:r>
        <w:t>2、支出说明</w:t>
      </w:r>
    </w:p>
    <w:p>
      <w:pPr>
        <w:pStyle w:val="27"/>
      </w:pPr>
      <w:r>
        <w:t xml:space="preserve">收支预算总表支出栏、基本支出表、项目支出表按经济分类和支出功能分类科目编制，反映威县财政局年度部门预算中支出预算的总体情况。2023年单位支出预算为10656.734002万元，其中基本支出431.734002万元，包括人员经费415.584002万元和日常公用经费16.15万元;项目支出10225万元，主要为高新区法律顾问费用支出5万元，巨腾商务中心物业管理服务费用150万元，高新区招商引资和项目建设工作经费20万元，软通动力扶持资金50万，冀财建【2022】50号河北威县高新技术开发区输电线路工程10000万元。 </w:t>
      </w:r>
    </w:p>
    <w:p>
      <w:pPr>
        <w:pStyle w:val="27"/>
      </w:pPr>
      <w:r>
        <w:t>3、比上年增减情况</w:t>
      </w:r>
    </w:p>
    <w:p>
      <w:pPr>
        <w:pStyle w:val="27"/>
      </w:pPr>
      <w:r>
        <w:t>2023年d预单位收支安排10656.734002万元，较2022年增加9866.655826万元，其中:基本支出增减少45.344174万元，主要是人员经费减少;项目支出增加9912万元，主要是增加了河北威县高新技术开发区输电线路工程10000万元。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2023年，我单位机关运行经费共计安排16.15万元，主要用于保证机关正常运转的办公及印刷费、邮电费、差旅费、会议费、办公用房水电费、办公用房取暖费、日常维修费等支出。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单位财政拨款“三公”经费预算安排2.85万元，其中:因公出国(境)费0万元;公务用车购置及运维费万元(其中:公务用车购置费0万元，公务用车运行维护费0万元);公务接待费2.85万元。“三公”经费与上年相比减少0.15万元，增减变化的主要原因是严格遵守各项规定，减少三公支出，单位公务用车改革，减少公务用车，相应减少公务用车运维费。</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1、高新区法律顾问费用绩效目标表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法律咨询次数</w:t>
            </w:r>
          </w:p>
        </w:tc>
        <w:tc>
          <w:tcPr>
            <w:tcW w:w="2835" w:type="dxa"/>
            <w:vAlign w:val="center"/>
          </w:tcPr>
          <w:p>
            <w:pPr>
              <w:pStyle w:val="14"/>
            </w:pPr>
            <w:r>
              <w:t>提供法律指导次数</w:t>
            </w:r>
          </w:p>
        </w:tc>
        <w:tc>
          <w:tcPr>
            <w:tcW w:w="2551" w:type="dxa"/>
            <w:vAlign w:val="center"/>
          </w:tcPr>
          <w:p>
            <w:pPr>
              <w:pStyle w:val="14"/>
            </w:pPr>
            <w:r>
              <w:t>≥5次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重大决策法律保障率</w:t>
            </w:r>
          </w:p>
        </w:tc>
        <w:tc>
          <w:tcPr>
            <w:tcW w:w="2835" w:type="dxa"/>
            <w:vAlign w:val="center"/>
          </w:tcPr>
          <w:p>
            <w:pPr>
              <w:pStyle w:val="14"/>
            </w:pPr>
            <w:r>
              <w:t>提供法律保障次数/决策数</w:t>
            </w:r>
          </w:p>
        </w:tc>
        <w:tc>
          <w:tcPr>
            <w:tcW w:w="2551" w:type="dxa"/>
            <w:vAlign w:val="center"/>
          </w:tcPr>
          <w:p>
            <w:pPr>
              <w:pStyle w:val="14"/>
            </w:pPr>
            <w:r>
              <w:t>≥95%</w:t>
            </w:r>
          </w:p>
        </w:tc>
        <w:tc>
          <w:tcPr>
            <w:tcW w:w="2268" w:type="dxa"/>
            <w:vAlign w:val="center"/>
          </w:tcPr>
          <w:p>
            <w:pPr>
              <w:pStyle w:val="14"/>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法律咨询次数</w:t>
            </w:r>
          </w:p>
        </w:tc>
        <w:tc>
          <w:tcPr>
            <w:tcW w:w="2835" w:type="dxa"/>
            <w:vAlign w:val="center"/>
          </w:tcPr>
          <w:p>
            <w:pPr>
              <w:pStyle w:val="14"/>
            </w:pPr>
            <w:r>
              <w:t>提供法律指导次数</w:t>
            </w:r>
          </w:p>
        </w:tc>
        <w:tc>
          <w:tcPr>
            <w:tcW w:w="2551" w:type="dxa"/>
            <w:vAlign w:val="center"/>
          </w:tcPr>
          <w:p>
            <w:pPr>
              <w:pStyle w:val="14"/>
            </w:pPr>
            <w:r>
              <w:t>≥5次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重大决策法律保障率</w:t>
            </w:r>
          </w:p>
        </w:tc>
        <w:tc>
          <w:tcPr>
            <w:tcW w:w="2835" w:type="dxa"/>
            <w:vAlign w:val="center"/>
          </w:tcPr>
          <w:p>
            <w:pPr>
              <w:pStyle w:val="14"/>
            </w:pPr>
            <w:r>
              <w:t>提供法律保障次数/决策数</w:t>
            </w:r>
          </w:p>
        </w:tc>
        <w:tc>
          <w:tcPr>
            <w:tcW w:w="2551" w:type="dxa"/>
            <w:vAlign w:val="center"/>
          </w:tcPr>
          <w:p>
            <w:pPr>
              <w:pStyle w:val="14"/>
            </w:pPr>
            <w:r>
              <w:t>≥95%</w:t>
            </w:r>
          </w:p>
        </w:tc>
        <w:tc>
          <w:tcPr>
            <w:tcW w:w="2268" w:type="dxa"/>
            <w:vAlign w:val="center"/>
          </w:tcPr>
          <w:p>
            <w:pPr>
              <w:pStyle w:val="14"/>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服务到位率</w:t>
            </w:r>
          </w:p>
        </w:tc>
        <w:tc>
          <w:tcPr>
            <w:tcW w:w="2835" w:type="dxa"/>
            <w:vAlign w:val="center"/>
          </w:tcPr>
          <w:p>
            <w:pPr>
              <w:pStyle w:val="14"/>
            </w:pPr>
            <w:r>
              <w:t>已提供服务数量/应提供的服务</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培训园区干部法律知识次数</w:t>
            </w:r>
          </w:p>
        </w:tc>
        <w:tc>
          <w:tcPr>
            <w:tcW w:w="2835" w:type="dxa"/>
            <w:vAlign w:val="center"/>
          </w:tcPr>
          <w:p>
            <w:pPr>
              <w:pStyle w:val="14"/>
            </w:pPr>
            <w:r>
              <w:t>提高园区干部依法行政效果</w:t>
            </w:r>
          </w:p>
        </w:tc>
        <w:tc>
          <w:tcPr>
            <w:tcW w:w="2551" w:type="dxa"/>
            <w:vAlign w:val="center"/>
          </w:tcPr>
          <w:p>
            <w:pPr>
              <w:pStyle w:val="14"/>
            </w:pPr>
            <w:r>
              <w:t>≥3次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服务到位率</w:t>
            </w:r>
          </w:p>
        </w:tc>
        <w:tc>
          <w:tcPr>
            <w:tcW w:w="2835" w:type="dxa"/>
            <w:vAlign w:val="center"/>
          </w:tcPr>
          <w:p>
            <w:pPr>
              <w:pStyle w:val="14"/>
            </w:pPr>
            <w:r>
              <w:t>已提供服务数量/应提供的服务</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培训园区干部法律知识次数</w:t>
            </w:r>
          </w:p>
        </w:tc>
        <w:tc>
          <w:tcPr>
            <w:tcW w:w="2835" w:type="dxa"/>
            <w:vAlign w:val="center"/>
          </w:tcPr>
          <w:p>
            <w:pPr>
              <w:pStyle w:val="14"/>
            </w:pPr>
            <w:r>
              <w:t>提高园区干部依法行政效果</w:t>
            </w:r>
          </w:p>
        </w:tc>
        <w:tc>
          <w:tcPr>
            <w:tcW w:w="2551" w:type="dxa"/>
            <w:vAlign w:val="center"/>
          </w:tcPr>
          <w:p>
            <w:pPr>
              <w:pStyle w:val="14"/>
            </w:pPr>
            <w:r>
              <w:t>≥3次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咨询满意率</w:t>
            </w:r>
          </w:p>
        </w:tc>
        <w:tc>
          <w:tcPr>
            <w:tcW w:w="2835" w:type="dxa"/>
            <w:vAlign w:val="center"/>
          </w:tcPr>
          <w:p>
            <w:pPr>
              <w:pStyle w:val="14"/>
            </w:pPr>
            <w:r>
              <w:t>单位对服务满意数量/总服务数量</w:t>
            </w:r>
          </w:p>
        </w:tc>
        <w:tc>
          <w:tcPr>
            <w:tcW w:w="2551" w:type="dxa"/>
            <w:vAlign w:val="center"/>
          </w:tcPr>
          <w:p>
            <w:pPr>
              <w:pStyle w:val="14"/>
            </w:pPr>
            <w:r>
              <w:t>≥95%</w:t>
            </w:r>
          </w:p>
        </w:tc>
        <w:tc>
          <w:tcPr>
            <w:tcW w:w="2268" w:type="dxa"/>
            <w:vAlign w:val="center"/>
          </w:tcPr>
          <w:p>
            <w:pPr>
              <w:pStyle w:val="14"/>
            </w:pPr>
            <w:r>
              <w:t>单位对服务满意数量占总服务数量的比例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2、高新区招商引资和项目建设工作经费绩效目标表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招商引资额度</w:t>
            </w:r>
          </w:p>
        </w:tc>
        <w:tc>
          <w:tcPr>
            <w:tcW w:w="2835" w:type="dxa"/>
            <w:vAlign w:val="center"/>
          </w:tcPr>
          <w:p>
            <w:pPr>
              <w:pStyle w:val="14"/>
            </w:pPr>
            <w:r>
              <w:t>实际招商引资额度/年度计划招商额度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项目建设保障率</w:t>
            </w:r>
          </w:p>
        </w:tc>
        <w:tc>
          <w:tcPr>
            <w:tcW w:w="2835" w:type="dxa"/>
            <w:vAlign w:val="center"/>
          </w:tcPr>
          <w:p>
            <w:pPr>
              <w:pStyle w:val="14"/>
            </w:pPr>
            <w:r>
              <w:t>实际项目建设额度/年度计划招商额度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后勤保障额度</w:t>
            </w:r>
          </w:p>
        </w:tc>
        <w:tc>
          <w:tcPr>
            <w:tcW w:w="2835" w:type="dxa"/>
            <w:vAlign w:val="center"/>
          </w:tcPr>
          <w:p>
            <w:pPr>
              <w:pStyle w:val="14"/>
            </w:pPr>
            <w:r>
              <w:t>后勤保障额度/年度计划招商额度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项目建设保障率</w:t>
            </w:r>
          </w:p>
        </w:tc>
        <w:tc>
          <w:tcPr>
            <w:tcW w:w="2835" w:type="dxa"/>
            <w:vAlign w:val="center"/>
          </w:tcPr>
          <w:p>
            <w:pPr>
              <w:pStyle w:val="14"/>
            </w:pPr>
            <w:r>
              <w:t>实际保障数量/应提供保障数量</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项目建设服务到位率</w:t>
            </w:r>
          </w:p>
        </w:tc>
        <w:tc>
          <w:tcPr>
            <w:tcW w:w="2835" w:type="dxa"/>
            <w:vAlign w:val="center"/>
          </w:tcPr>
          <w:p>
            <w:pPr>
              <w:pStyle w:val="14"/>
            </w:pPr>
            <w:r>
              <w:t>已提供服务数量/应提供的服务数量</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园区宣传到位率</w:t>
            </w:r>
          </w:p>
        </w:tc>
        <w:tc>
          <w:tcPr>
            <w:tcW w:w="2835" w:type="dxa"/>
            <w:vAlign w:val="center"/>
          </w:tcPr>
          <w:p>
            <w:pPr>
              <w:pStyle w:val="14"/>
            </w:pPr>
            <w:r>
              <w:t>实际宣传数量占年初任务的比率</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招商引资到位率</w:t>
            </w:r>
          </w:p>
        </w:tc>
        <w:tc>
          <w:tcPr>
            <w:tcW w:w="2835" w:type="dxa"/>
            <w:vAlign w:val="center"/>
          </w:tcPr>
          <w:p>
            <w:pPr>
              <w:pStyle w:val="14"/>
            </w:pPr>
            <w:r>
              <w:t>招商引资数量/年初计划数量</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园区宣传到位率</w:t>
            </w:r>
          </w:p>
        </w:tc>
        <w:tc>
          <w:tcPr>
            <w:tcW w:w="2835" w:type="dxa"/>
            <w:vAlign w:val="center"/>
          </w:tcPr>
          <w:p>
            <w:pPr>
              <w:pStyle w:val="14"/>
            </w:pPr>
            <w:r>
              <w:t>实际宣传数量占年初任务的比率</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企业满意率</w:t>
            </w:r>
          </w:p>
        </w:tc>
        <w:tc>
          <w:tcPr>
            <w:tcW w:w="2835" w:type="dxa"/>
            <w:vAlign w:val="center"/>
          </w:tcPr>
          <w:p>
            <w:pPr>
              <w:pStyle w:val="14"/>
            </w:pPr>
            <w:r>
              <w:t>企业对服务满意数量占总服务数量的比例</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3、冀财债/2022/50号河北威县高新技术开发区输电线路工程绩效目标表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1.输电线路工程</w:t>
            </w:r>
          </w:p>
          <w:p>
            <w:pPr>
              <w:pStyle w:val="14"/>
            </w:pPr>
            <w:r>
              <w:t>2.输电线路工程</w:t>
            </w:r>
          </w:p>
          <w:p>
            <w:pPr>
              <w:pStyle w:val="14"/>
            </w:pPr>
            <w:r>
              <w:t>3.输电线路工程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项目建设改造工程量完成率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项目建设改造工程量完成率</w:t>
            </w:r>
          </w:p>
        </w:tc>
        <w:tc>
          <w:tcPr>
            <w:tcW w:w="2835" w:type="dxa"/>
            <w:vAlign w:val="center"/>
          </w:tcPr>
          <w:p>
            <w:pPr>
              <w:pStyle w:val="14"/>
            </w:pPr>
            <w:r>
              <w:t>实际完成工程量占计划完成完成工程量的比率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项目建设配套设施实际完成率</w:t>
            </w:r>
          </w:p>
        </w:tc>
        <w:tc>
          <w:tcPr>
            <w:tcW w:w="2835" w:type="dxa"/>
            <w:vAlign w:val="center"/>
          </w:tcPr>
          <w:p>
            <w:pPr>
              <w:pStyle w:val="14"/>
            </w:pPr>
            <w:r>
              <w:t>配套设施实际完成占计划完成的比率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项目工期按期完成率</w:t>
            </w:r>
          </w:p>
        </w:tc>
        <w:tc>
          <w:tcPr>
            <w:tcW w:w="2835" w:type="dxa"/>
            <w:vAlign w:val="center"/>
          </w:tcPr>
          <w:p>
            <w:pPr>
              <w:pStyle w:val="14"/>
            </w:pPr>
            <w:r>
              <w:t>按照完成的工程量占完成的</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带动社会资金投资比</w:t>
            </w:r>
          </w:p>
        </w:tc>
        <w:tc>
          <w:tcPr>
            <w:tcW w:w="2835" w:type="dxa"/>
            <w:vAlign w:val="center"/>
          </w:tcPr>
          <w:p>
            <w:pPr>
              <w:pStyle w:val="14"/>
            </w:pPr>
            <w:r>
              <w:t>带动社会资金投入与扶持奖励资金的比例。</w:t>
            </w:r>
          </w:p>
        </w:tc>
        <w:tc>
          <w:tcPr>
            <w:tcW w:w="2551" w:type="dxa"/>
            <w:vAlign w:val="center"/>
          </w:tcPr>
          <w:p>
            <w:pPr>
              <w:pStyle w:val="14"/>
            </w:pPr>
            <w:r>
              <w:t>项目考核成绩：1-3名为优，4-8名为良，9-15名为中</w:t>
            </w:r>
          </w:p>
        </w:tc>
        <w:tc>
          <w:tcPr>
            <w:tcW w:w="2268" w:type="dxa"/>
            <w:vAlign w:val="center"/>
          </w:tcPr>
          <w:p>
            <w:pPr>
              <w:pStyle w:val="14"/>
            </w:pPr>
            <w:r>
              <w:t>项目考核成绩：1-3名为优，4-8名为良，9-15名为中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项目建设改造工程量完成率</w:t>
            </w:r>
          </w:p>
        </w:tc>
        <w:tc>
          <w:tcPr>
            <w:tcW w:w="2835" w:type="dxa"/>
            <w:vAlign w:val="center"/>
          </w:tcPr>
          <w:p>
            <w:pPr>
              <w:pStyle w:val="14"/>
            </w:pPr>
            <w:r>
              <w:t>实际完成工程量占计划完成完成工程量的比率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项目建设配套设施实际完成率</w:t>
            </w:r>
          </w:p>
        </w:tc>
        <w:tc>
          <w:tcPr>
            <w:tcW w:w="2835" w:type="dxa"/>
            <w:vAlign w:val="center"/>
          </w:tcPr>
          <w:p>
            <w:pPr>
              <w:pStyle w:val="14"/>
            </w:pPr>
            <w:r>
              <w:t>配套设施实际完成占计划完成的比率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项目工期按期完成率</w:t>
            </w:r>
          </w:p>
        </w:tc>
        <w:tc>
          <w:tcPr>
            <w:tcW w:w="2835" w:type="dxa"/>
            <w:vAlign w:val="center"/>
          </w:tcPr>
          <w:p>
            <w:pPr>
              <w:pStyle w:val="14"/>
            </w:pPr>
            <w:r>
              <w:t>按照完成的工程量占完成的</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项目考核成绩：1-3名为优，4-8名为良，9-15名为中</w:t>
            </w:r>
          </w:p>
        </w:tc>
        <w:tc>
          <w:tcPr>
            <w:tcW w:w="2268" w:type="dxa"/>
            <w:vAlign w:val="center"/>
          </w:tcPr>
          <w:p>
            <w:pPr>
              <w:pStyle w:val="14"/>
            </w:pPr>
            <w:r>
              <w:t>项目考核成绩：1-3名为优，4-8名为良，9-15名为中</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4、巨腾商务中心物业管理服务费用绩效目标表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物业服务及时率</w:t>
            </w:r>
          </w:p>
        </w:tc>
        <w:tc>
          <w:tcPr>
            <w:tcW w:w="2835" w:type="dxa"/>
            <w:vAlign w:val="center"/>
          </w:tcPr>
          <w:p>
            <w:pPr>
              <w:pStyle w:val="14"/>
            </w:pPr>
            <w:r>
              <w:t>提供物业服务及时数量/总物业服务数量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业主满意率</w:t>
            </w:r>
          </w:p>
        </w:tc>
        <w:tc>
          <w:tcPr>
            <w:tcW w:w="2835" w:type="dxa"/>
            <w:vAlign w:val="center"/>
          </w:tcPr>
          <w:p>
            <w:pPr>
              <w:pStyle w:val="14"/>
            </w:pPr>
            <w:r>
              <w:t>业主满意数量/服务群众数量</w:t>
            </w:r>
          </w:p>
        </w:tc>
        <w:tc>
          <w:tcPr>
            <w:tcW w:w="2551" w:type="dxa"/>
            <w:vAlign w:val="center"/>
          </w:tcPr>
          <w:p>
            <w:pPr>
              <w:pStyle w:val="14"/>
            </w:pPr>
            <w:r>
              <w:t>≥95%</w:t>
            </w:r>
          </w:p>
        </w:tc>
        <w:tc>
          <w:tcPr>
            <w:tcW w:w="2268" w:type="dxa"/>
            <w:vAlign w:val="center"/>
          </w:tcPr>
          <w:p>
            <w:pPr>
              <w:pStyle w:val="14"/>
            </w:pPr>
            <w:r>
              <w:t>按实际业主满意程度评价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5、软通动力扶持资金绩效目标表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项目建设改造工程量完成率</w:t>
            </w:r>
          </w:p>
        </w:tc>
        <w:tc>
          <w:tcPr>
            <w:tcW w:w="2835" w:type="dxa"/>
            <w:vAlign w:val="center"/>
          </w:tcPr>
          <w:p>
            <w:pPr>
              <w:pStyle w:val="14"/>
            </w:pPr>
            <w:r>
              <w:t>改造工程完成量/工程总量</w:t>
            </w:r>
          </w:p>
        </w:tc>
        <w:tc>
          <w:tcPr>
            <w:tcW w:w="2551" w:type="dxa"/>
            <w:vAlign w:val="center"/>
          </w:tcPr>
          <w:p>
            <w:pPr>
              <w:pStyle w:val="14"/>
            </w:pPr>
            <w:r>
              <w:t>≥95%</w:t>
            </w:r>
          </w:p>
        </w:tc>
        <w:tc>
          <w:tcPr>
            <w:tcW w:w="2268" w:type="dxa"/>
            <w:vAlign w:val="center"/>
          </w:tcPr>
          <w:p>
            <w:pPr>
              <w:pStyle w:val="14"/>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项目工期按期完成率</w:t>
            </w:r>
          </w:p>
        </w:tc>
        <w:tc>
          <w:tcPr>
            <w:tcW w:w="2835" w:type="dxa"/>
            <w:vAlign w:val="center"/>
          </w:tcPr>
          <w:p>
            <w:pPr>
              <w:pStyle w:val="14"/>
            </w:pPr>
            <w:r>
              <w:t>按期完成的工程量/计划完成的工程量</w:t>
            </w:r>
          </w:p>
        </w:tc>
        <w:tc>
          <w:tcPr>
            <w:tcW w:w="2551" w:type="dxa"/>
            <w:vAlign w:val="center"/>
          </w:tcPr>
          <w:p>
            <w:pPr>
              <w:pStyle w:val="14"/>
            </w:pPr>
            <w:r>
              <w:t>≥95%</w:t>
            </w:r>
          </w:p>
        </w:tc>
        <w:tc>
          <w:tcPr>
            <w:tcW w:w="2268" w:type="dxa"/>
            <w:vAlign w:val="center"/>
          </w:tcPr>
          <w:p>
            <w:pPr>
              <w:pStyle w:val="14"/>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项目建设改造工程量完成率</w:t>
            </w:r>
          </w:p>
        </w:tc>
        <w:tc>
          <w:tcPr>
            <w:tcW w:w="2835" w:type="dxa"/>
            <w:vAlign w:val="center"/>
          </w:tcPr>
          <w:p>
            <w:pPr>
              <w:pStyle w:val="14"/>
            </w:pPr>
            <w:r>
              <w:t>改造工程完成量/工程总量</w:t>
            </w:r>
          </w:p>
        </w:tc>
        <w:tc>
          <w:tcPr>
            <w:tcW w:w="2551" w:type="dxa"/>
            <w:vAlign w:val="center"/>
          </w:tcPr>
          <w:p>
            <w:pPr>
              <w:pStyle w:val="14"/>
            </w:pPr>
            <w:r>
              <w:t>≥95%</w:t>
            </w:r>
          </w:p>
        </w:tc>
        <w:tc>
          <w:tcPr>
            <w:tcW w:w="2268" w:type="dxa"/>
            <w:vAlign w:val="center"/>
          </w:tcPr>
          <w:p>
            <w:pPr>
              <w:pStyle w:val="14"/>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项目工期按期完成率</w:t>
            </w:r>
          </w:p>
        </w:tc>
        <w:tc>
          <w:tcPr>
            <w:tcW w:w="2835" w:type="dxa"/>
            <w:vAlign w:val="center"/>
          </w:tcPr>
          <w:p>
            <w:pPr>
              <w:pStyle w:val="14"/>
            </w:pPr>
            <w:r>
              <w:t>按期完成的工程量/计划完成的工程量</w:t>
            </w:r>
          </w:p>
        </w:tc>
        <w:tc>
          <w:tcPr>
            <w:tcW w:w="2551" w:type="dxa"/>
            <w:vAlign w:val="center"/>
          </w:tcPr>
          <w:p>
            <w:pPr>
              <w:pStyle w:val="14"/>
            </w:pPr>
            <w:r>
              <w:t>≥95%</w:t>
            </w:r>
          </w:p>
        </w:tc>
        <w:tc>
          <w:tcPr>
            <w:tcW w:w="2268" w:type="dxa"/>
            <w:vAlign w:val="center"/>
          </w:tcPr>
          <w:p>
            <w:pPr>
              <w:pStyle w:val="14"/>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按计划项目投产达效率</w:t>
            </w:r>
          </w:p>
        </w:tc>
        <w:tc>
          <w:tcPr>
            <w:tcW w:w="2835" w:type="dxa"/>
            <w:vAlign w:val="center"/>
          </w:tcPr>
          <w:p>
            <w:pPr>
              <w:pStyle w:val="14"/>
            </w:pPr>
            <w:r>
              <w:t>项目实际投产达效数量/年内计划</w:t>
            </w:r>
          </w:p>
        </w:tc>
        <w:tc>
          <w:tcPr>
            <w:tcW w:w="2551" w:type="dxa"/>
            <w:vAlign w:val="center"/>
          </w:tcPr>
          <w:p>
            <w:pPr>
              <w:pStyle w:val="14"/>
            </w:pPr>
            <w:r>
              <w:t>≥95%</w:t>
            </w:r>
          </w:p>
        </w:tc>
        <w:tc>
          <w:tcPr>
            <w:tcW w:w="2268" w:type="dxa"/>
            <w:vAlign w:val="center"/>
          </w:tcPr>
          <w:p>
            <w:pPr>
              <w:pStyle w:val="14"/>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按项目考核情况</w:t>
            </w:r>
          </w:p>
        </w:tc>
        <w:tc>
          <w:tcPr>
            <w:tcW w:w="2835" w:type="dxa"/>
            <w:vAlign w:val="center"/>
          </w:tcPr>
          <w:p>
            <w:pPr>
              <w:pStyle w:val="14"/>
            </w:pPr>
            <w:r>
              <w:t>项目考核成绩</w:t>
            </w:r>
          </w:p>
        </w:tc>
        <w:tc>
          <w:tcPr>
            <w:tcW w:w="2551" w:type="dxa"/>
            <w:vAlign w:val="center"/>
          </w:tcPr>
          <w:p>
            <w:pPr>
              <w:pStyle w:val="14"/>
            </w:pPr>
            <w:r>
              <w:t>≥3名</w:t>
            </w:r>
          </w:p>
        </w:tc>
        <w:tc>
          <w:tcPr>
            <w:tcW w:w="2268" w:type="dxa"/>
            <w:vAlign w:val="center"/>
          </w:tcPr>
          <w:p>
            <w:pPr>
              <w:pStyle w:val="14"/>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按计划项目投产达效率</w:t>
            </w:r>
          </w:p>
        </w:tc>
        <w:tc>
          <w:tcPr>
            <w:tcW w:w="2835" w:type="dxa"/>
            <w:vAlign w:val="center"/>
          </w:tcPr>
          <w:p>
            <w:pPr>
              <w:pStyle w:val="14"/>
            </w:pPr>
            <w:r>
              <w:t>项目实际投产达效数量/年内计划</w:t>
            </w:r>
          </w:p>
        </w:tc>
        <w:tc>
          <w:tcPr>
            <w:tcW w:w="2551" w:type="dxa"/>
            <w:vAlign w:val="center"/>
          </w:tcPr>
          <w:p>
            <w:pPr>
              <w:pStyle w:val="14"/>
            </w:pPr>
            <w:r>
              <w:t>≥95%</w:t>
            </w:r>
          </w:p>
        </w:tc>
        <w:tc>
          <w:tcPr>
            <w:tcW w:w="2268" w:type="dxa"/>
            <w:vAlign w:val="center"/>
          </w:tcPr>
          <w:p>
            <w:pPr>
              <w:pStyle w:val="14"/>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按项目考核情况</w:t>
            </w:r>
          </w:p>
        </w:tc>
        <w:tc>
          <w:tcPr>
            <w:tcW w:w="2835" w:type="dxa"/>
            <w:vAlign w:val="center"/>
          </w:tcPr>
          <w:p>
            <w:pPr>
              <w:pStyle w:val="14"/>
            </w:pPr>
            <w:r>
              <w:t>项目考核成绩</w:t>
            </w:r>
          </w:p>
        </w:tc>
        <w:tc>
          <w:tcPr>
            <w:tcW w:w="2551" w:type="dxa"/>
            <w:vAlign w:val="center"/>
          </w:tcPr>
          <w:p>
            <w:pPr>
              <w:pStyle w:val="14"/>
            </w:pPr>
            <w:r>
              <w:t>≥3名</w:t>
            </w:r>
          </w:p>
        </w:tc>
        <w:tc>
          <w:tcPr>
            <w:tcW w:w="2268" w:type="dxa"/>
            <w:vAlign w:val="center"/>
          </w:tcPr>
          <w:p>
            <w:pPr>
              <w:pStyle w:val="14"/>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企业满意率</w:t>
            </w:r>
          </w:p>
        </w:tc>
        <w:tc>
          <w:tcPr>
            <w:tcW w:w="2835" w:type="dxa"/>
            <w:vAlign w:val="center"/>
          </w:tcPr>
          <w:p>
            <w:pPr>
              <w:pStyle w:val="14"/>
            </w:pPr>
            <w:r>
              <w:t>企业对服务满意数量/总服务数量</w:t>
            </w:r>
          </w:p>
        </w:tc>
        <w:tc>
          <w:tcPr>
            <w:tcW w:w="2551" w:type="dxa"/>
            <w:vAlign w:val="center"/>
          </w:tcPr>
          <w:p>
            <w:pPr>
              <w:pStyle w:val="14"/>
            </w:pPr>
            <w:r>
              <w:t>≥95%</w:t>
            </w:r>
          </w:p>
        </w:tc>
        <w:tc>
          <w:tcPr>
            <w:tcW w:w="2268" w:type="dxa"/>
            <w:vAlign w:val="center"/>
          </w:tcPr>
          <w:p>
            <w:pPr>
              <w:pStyle w:val="14"/>
            </w:pPr>
            <w:r>
              <w:t>企业对服务满意数量占总服务数量的比例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2023年，威县高新技术产业开发区管理委员会（本级）安排政府采购预算</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161500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高新区招商引资和项目建设工作经费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高新区招商引资和项目建设工作经费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3333</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威县高新技术产业开发区管理委员会（本级）上年末固定资产金额为228072449.50元（详见下表）。本年度拟购置固定资产总额为</w:t>
      </w:r>
      <w:r>
        <w:rPr>
          <w:rFonts w:hint="eastAsia" w:eastAsia="方正仿宋_GBK" w:cs="Times New Roman"/>
          <w:b w:val="0"/>
          <w:color w:val="000000"/>
          <w:sz w:val="28"/>
          <w:lang w:val="en-US" w:eastAsia="zh-CN"/>
        </w:rPr>
        <w:t>50000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228072449.50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66050.05</w:t>
            </w:r>
          </w:p>
        </w:tc>
        <w:tc>
          <w:tcPr>
            <w:tcW w:w="2835" w:type="dxa"/>
            <w:vAlign w:val="center"/>
          </w:tcPr>
          <w:p>
            <w:pPr>
              <w:pStyle w:val="13"/>
            </w:pPr>
            <w:r>
              <w:t>176209420.58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19400.05</w:t>
            </w:r>
          </w:p>
        </w:tc>
        <w:tc>
          <w:tcPr>
            <w:tcW w:w="2835" w:type="dxa"/>
            <w:vAlign w:val="center"/>
          </w:tcPr>
          <w:p>
            <w:pPr>
              <w:pStyle w:val="13"/>
            </w:pPr>
            <w:r>
              <w:t>103955720.58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700</w:t>
            </w:r>
          </w:p>
        </w:tc>
        <w:tc>
          <w:tcPr>
            <w:tcW w:w="2835" w:type="dxa"/>
            <w:vAlign w:val="center"/>
          </w:tcPr>
          <w:p>
            <w:pPr>
              <w:pStyle w:val="13"/>
            </w:pPr>
            <w:r>
              <w:t>51685028.92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85474EB"/>
    <w:rsid w:val="31514C50"/>
    <w:rsid w:val="616A3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2023-05-12T14:56:15Z</dcterms:created>
  <dcterms:modified xsi:type="dcterms:W3CDTF">2023-05-12T06:56:15Z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2023-05-12T14:56:18Z</dcterms:created>
  <dcterms:modified xsi:type="dcterms:W3CDTF">2023-05-12T06:56:18Z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2023-05-12T14:56:20Z</dcterms:created>
  <dcterms:modified xsi:type="dcterms:W3CDTF">2023-05-12T06:56:20Z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2023-05-12T14:56:20Z</dcterms:created>
  <dcterms:modified xsi:type="dcterms:W3CDTF">2023-05-12T06:56:20Z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2023-05-12T14:56:13Z</dcterms:created>
  <dcterms:modified xsi:type="dcterms:W3CDTF">2023-05-12T06:56:13Z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Props1.xml><?xml version="1.0" encoding="utf-8"?>
<ds:datastoreItem xmlns:ds="http://schemas.openxmlformats.org/officeDocument/2006/customXml" ds:itemID="{ebf8ae89-d84d-4875-a511-41139cc6cc7e}">
  <ds:schemaRefs/>
</ds:datastoreItem>
</file>

<file path=customXml/itemProps10.xml><?xml version="1.0" encoding="utf-8"?>
<ds:datastoreItem xmlns:ds="http://schemas.openxmlformats.org/officeDocument/2006/customXml" ds:itemID="{62fcf87d-cb3a-4a41-b035-900624e45f31}">
  <ds:schemaRefs/>
</ds:datastoreItem>
</file>

<file path=customXml/itemProps11.xml><?xml version="1.0" encoding="utf-8"?>
<ds:datastoreItem xmlns:ds="http://schemas.openxmlformats.org/officeDocument/2006/customXml" ds:itemID="{f2fce49a-e184-496c-b802-1eddb9bbba17}">
  <ds:schemaRefs/>
</ds:datastoreItem>
</file>

<file path=customXml/itemProps12.xml><?xml version="1.0" encoding="utf-8"?>
<ds:datastoreItem xmlns:ds="http://schemas.openxmlformats.org/officeDocument/2006/customXml" ds:itemID="{0837142d-29c6-4af0-b86d-8d4cc02d126c}">
  <ds:schemaRefs/>
</ds:datastoreItem>
</file>

<file path=customXml/itemProps13.xml><?xml version="1.0" encoding="utf-8"?>
<ds:datastoreItem xmlns:ds="http://schemas.openxmlformats.org/officeDocument/2006/customXml" ds:itemID="{84833240-3780-44fe-9264-308f285c7070}">
  <ds:schemaRefs/>
</ds:datastoreItem>
</file>

<file path=customXml/itemProps14.xml><?xml version="1.0" encoding="utf-8"?>
<ds:datastoreItem xmlns:ds="http://schemas.openxmlformats.org/officeDocument/2006/customXml" ds:itemID="{7cdcc17e-a175-44ce-a3dd-1a16e2b7f39f}">
  <ds:schemaRefs/>
</ds:datastoreItem>
</file>

<file path=customXml/itemProps15.xml><?xml version="1.0" encoding="utf-8"?>
<ds:datastoreItem xmlns:ds="http://schemas.openxmlformats.org/officeDocument/2006/customXml" ds:itemID="{9c68ec9c-b6cb-4f9e-8dc3-e2876eeca1db}">
  <ds:schemaRefs/>
</ds:datastoreItem>
</file>

<file path=customXml/itemProps16.xml><?xml version="1.0" encoding="utf-8"?>
<ds:datastoreItem xmlns:ds="http://schemas.openxmlformats.org/officeDocument/2006/customXml" ds:itemID="{e304a6f0-de2f-4d03-a57d-937765272030}">
  <ds:schemaRefs/>
</ds:datastoreItem>
</file>

<file path=customXml/itemProps17.xml><?xml version="1.0" encoding="utf-8"?>
<ds:datastoreItem xmlns:ds="http://schemas.openxmlformats.org/officeDocument/2006/customXml" ds:itemID="{8188926e-65e8-4623-878a-75ee1aaf044e}">
  <ds:schemaRefs/>
</ds:datastoreItem>
</file>

<file path=customXml/itemProps18.xml><?xml version="1.0" encoding="utf-8"?>
<ds:datastoreItem xmlns:ds="http://schemas.openxmlformats.org/officeDocument/2006/customXml" ds:itemID="{c170d595-cf4b-4073-8272-8adae6367770}">
  <ds:schemaRefs/>
</ds:datastoreItem>
</file>

<file path=customXml/itemProps19.xml><?xml version="1.0" encoding="utf-8"?>
<ds:datastoreItem xmlns:ds="http://schemas.openxmlformats.org/officeDocument/2006/customXml" ds:itemID="{8a965b83-a196-4f76-8488-ee3d8d3ed4cb}">
  <ds:schemaRefs/>
</ds:datastoreItem>
</file>

<file path=customXml/itemProps2.xml><?xml version="1.0" encoding="utf-8"?>
<ds:datastoreItem xmlns:ds="http://schemas.openxmlformats.org/officeDocument/2006/customXml" ds:itemID="{bd90b765-b4b8-4441-aef4-fcbf0039a7b1}">
  <ds:schemaRefs/>
</ds:datastoreItem>
</file>

<file path=customXml/itemProps20.xml><?xml version="1.0" encoding="utf-8"?>
<ds:datastoreItem xmlns:ds="http://schemas.openxmlformats.org/officeDocument/2006/customXml" ds:itemID="{bc06983f-4f12-4ceb-87f1-d58e219b649a}">
  <ds:schemaRefs/>
</ds:datastoreItem>
</file>

<file path=customXml/itemProps21.xml><?xml version="1.0" encoding="utf-8"?>
<ds:datastoreItem xmlns:ds="http://schemas.openxmlformats.org/officeDocument/2006/customXml" ds:itemID="{b92f6379-b6d7-45cd-b6a2-eaf9f7ee4079}">
  <ds:schemaRefs/>
</ds:datastoreItem>
</file>

<file path=customXml/itemProps22.xml><?xml version="1.0" encoding="utf-8"?>
<ds:datastoreItem xmlns:ds="http://schemas.openxmlformats.org/officeDocument/2006/customXml" ds:itemID="{25cc2fb7-2cab-4f90-b63a-7a441840d3fc}">
  <ds:schemaRefs/>
</ds:datastoreItem>
</file>

<file path=customXml/itemProps23.xml><?xml version="1.0" encoding="utf-8"?>
<ds:datastoreItem xmlns:ds="http://schemas.openxmlformats.org/officeDocument/2006/customXml" ds:itemID="{4a07ec55-41c1-46a1-ad22-938b07b39f17}">
  <ds:schemaRefs/>
</ds:datastoreItem>
</file>

<file path=customXml/itemProps24.xml><?xml version="1.0" encoding="utf-8"?>
<ds:datastoreItem xmlns:ds="http://schemas.openxmlformats.org/officeDocument/2006/customXml" ds:itemID="{ff257753-f4de-49f2-83b2-b3bef75bc64a}">
  <ds:schemaRefs/>
</ds:datastoreItem>
</file>

<file path=customXml/itemProps25.xml><?xml version="1.0" encoding="utf-8"?>
<ds:datastoreItem xmlns:ds="http://schemas.openxmlformats.org/officeDocument/2006/customXml" ds:itemID="{8e3bf0d9-147a-4a03-bbb7-3ce09e194581}">
  <ds:schemaRefs/>
</ds:datastoreItem>
</file>

<file path=customXml/itemProps26.xml><?xml version="1.0" encoding="utf-8"?>
<ds:datastoreItem xmlns:ds="http://schemas.openxmlformats.org/officeDocument/2006/customXml" ds:itemID="{525e9a5d-a911-4a3e-914a-c2517c137fda}">
  <ds:schemaRefs/>
</ds:datastoreItem>
</file>

<file path=customXml/itemProps27.xml><?xml version="1.0" encoding="utf-8"?>
<ds:datastoreItem xmlns:ds="http://schemas.openxmlformats.org/officeDocument/2006/customXml" ds:itemID="{c889584e-c748-4c26-9c39-62e4228fc94c}">
  <ds:schemaRefs/>
</ds:datastoreItem>
</file>

<file path=customXml/itemProps28.xml><?xml version="1.0" encoding="utf-8"?>
<ds:datastoreItem xmlns:ds="http://schemas.openxmlformats.org/officeDocument/2006/customXml" ds:itemID="{59b22936-6385-41be-87d6-fa01efc559d7}">
  <ds:schemaRefs/>
</ds:datastoreItem>
</file>

<file path=customXml/itemProps29.xml><?xml version="1.0" encoding="utf-8"?>
<ds:datastoreItem xmlns:ds="http://schemas.openxmlformats.org/officeDocument/2006/customXml" ds:itemID="{d1b32dd9-6a65-427b-b60a-e35804605d5f}">
  <ds:schemaRefs/>
</ds:datastoreItem>
</file>

<file path=customXml/itemProps3.xml><?xml version="1.0" encoding="utf-8"?>
<ds:datastoreItem xmlns:ds="http://schemas.openxmlformats.org/officeDocument/2006/customXml" ds:itemID="{7312cc0d-7cf9-4951-8818-d598e8517237}">
  <ds:schemaRefs/>
</ds:datastoreItem>
</file>

<file path=customXml/itemProps30.xml><?xml version="1.0" encoding="utf-8"?>
<ds:datastoreItem xmlns:ds="http://schemas.openxmlformats.org/officeDocument/2006/customXml" ds:itemID="{355545ac-e62d-4757-9b24-ec24cb174619}">
  <ds:schemaRefs/>
</ds:datastoreItem>
</file>

<file path=customXml/itemProps4.xml><?xml version="1.0" encoding="utf-8"?>
<ds:datastoreItem xmlns:ds="http://schemas.openxmlformats.org/officeDocument/2006/customXml" ds:itemID="{ba4a674d-ab3b-4791-8ce5-6fa7a4641249}">
  <ds:schemaRefs/>
</ds:datastoreItem>
</file>

<file path=customXml/itemProps5.xml><?xml version="1.0" encoding="utf-8"?>
<ds:datastoreItem xmlns:ds="http://schemas.openxmlformats.org/officeDocument/2006/customXml" ds:itemID="{e0b23741-50bf-41b1-b6ef-d95bbf5e9350}">
  <ds:schemaRefs/>
</ds:datastoreItem>
</file>

<file path=customXml/itemProps6.xml><?xml version="1.0" encoding="utf-8"?>
<ds:datastoreItem xmlns:ds="http://schemas.openxmlformats.org/officeDocument/2006/customXml" ds:itemID="{8870929e-9b82-4274-99b3-7a9f48562881}">
  <ds:schemaRefs/>
</ds:datastoreItem>
</file>

<file path=customXml/itemProps7.xml><?xml version="1.0" encoding="utf-8"?>
<ds:datastoreItem xmlns:ds="http://schemas.openxmlformats.org/officeDocument/2006/customXml" ds:itemID="{916f0e88-047d-4986-af5a-2c1808fc2b05}">
  <ds:schemaRefs/>
</ds:datastoreItem>
</file>

<file path=customXml/itemProps8.xml><?xml version="1.0" encoding="utf-8"?>
<ds:datastoreItem xmlns:ds="http://schemas.openxmlformats.org/officeDocument/2006/customXml" ds:itemID="{ece3d06d-cad8-48de-879d-49025dabca1b}">
  <ds:schemaRefs/>
</ds:datastoreItem>
</file>

<file path=customXml/itemProps9.xml><?xml version="1.0" encoding="utf-8"?>
<ds:datastoreItem xmlns:ds="http://schemas.openxmlformats.org/officeDocument/2006/customXml" ds:itemID="{89103ac0-8a0d-47fc-b0c2-1e367ad3316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2023-05-12T14:56:00Z</dcterms:created>
  <dc:creator>Administrator</dc:creator>
  <cp:lastModifiedBy>冯长刚</cp:lastModifiedBy>
  <dcterms:modified xsi:type="dcterms:W3CDTF">2023-09-05T15:38:26Z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8229265BEC68409CBAA09290F6593CF8</vt:lpwstr>
  </property>
</Properties>
</file>