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一、威县事务管理局（本级）收支预算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一、威县事务管理局（本级）收支预算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430001威县事务管理局（本级）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4603455.00</w:t>
            </w:r>
          </w:p>
        </w:tc>
        <w:tc>
          <w:tcPr>
            <w:tcW w:w="4535" w:type="dxa"/>
            <w:vAlign w:val="center"/>
          </w:tcPr>
          <w:p>
            <w:pPr>
              <w:pStyle w:val="14"/>
            </w:pPr>
            <w:r>
              <w:t>一、一般公共服务支出</w:t>
            </w:r>
          </w:p>
        </w:tc>
        <w:tc>
          <w:tcPr>
            <w:tcW w:w="2126" w:type="dxa"/>
            <w:vAlign w:val="center"/>
          </w:tcPr>
          <w:p>
            <w:pPr>
              <w:pStyle w:val="13"/>
            </w:pPr>
            <w:r>
              <w:t>4603455.00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4603455.00</w:t>
            </w:r>
          </w:p>
        </w:tc>
        <w:tc>
          <w:tcPr>
            <w:tcW w:w="4535" w:type="dxa"/>
            <w:vAlign w:val="center"/>
          </w:tcPr>
          <w:p>
            <w:pPr>
              <w:pStyle w:val="16"/>
            </w:pPr>
            <w:r>
              <w:t>本年支出合计</w:t>
            </w:r>
          </w:p>
        </w:tc>
        <w:tc>
          <w:tcPr>
            <w:tcW w:w="2126" w:type="dxa"/>
            <w:vAlign w:val="center"/>
          </w:tcPr>
          <w:p>
            <w:pPr>
              <w:pStyle w:val="17"/>
            </w:pPr>
            <w:r>
              <w:t>4603455.00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4603455.00</w:t>
            </w:r>
          </w:p>
        </w:tc>
        <w:tc>
          <w:tcPr>
            <w:tcW w:w="4535" w:type="dxa"/>
            <w:vAlign w:val="center"/>
          </w:tcPr>
          <w:p>
            <w:pPr>
              <w:pStyle w:val="16"/>
            </w:pPr>
            <w:r>
              <w:t>支出总计</w:t>
            </w:r>
          </w:p>
        </w:tc>
        <w:tc>
          <w:tcPr>
            <w:tcW w:w="2126" w:type="dxa"/>
            <w:vAlign w:val="center"/>
          </w:tcPr>
          <w:p>
            <w:pPr>
              <w:pStyle w:val="17"/>
            </w:pPr>
            <w:r>
              <w:t>4603455.00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430001威县事务管理局（本级）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4603455.00</w:t>
            </w:r>
          </w:p>
        </w:tc>
        <w:tc>
          <w:tcPr>
            <w:tcW w:w="1134" w:type="dxa"/>
            <w:vAlign w:val="center"/>
          </w:tcPr>
          <w:p>
            <w:pPr>
              <w:pStyle w:val="17"/>
            </w:pPr>
            <w:r>
              <w:t>4603455.00</w:t>
            </w:r>
          </w:p>
        </w:tc>
        <w:tc>
          <w:tcPr>
            <w:tcW w:w="1134" w:type="dxa"/>
            <w:vAlign w:val="center"/>
          </w:tcPr>
          <w:p>
            <w:pPr>
              <w:pStyle w:val="17"/>
            </w:pPr>
            <w:r>
              <w:t>4603455.00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4603455.00</w:t>
            </w:r>
          </w:p>
        </w:tc>
        <w:tc>
          <w:tcPr>
            <w:tcW w:w="1134" w:type="dxa"/>
            <w:vAlign w:val="center"/>
          </w:tcPr>
          <w:p>
            <w:pPr>
              <w:pStyle w:val="13"/>
            </w:pPr>
            <w:r>
              <w:t>4603455.00</w:t>
            </w:r>
          </w:p>
        </w:tc>
        <w:tc>
          <w:tcPr>
            <w:tcW w:w="1134" w:type="dxa"/>
            <w:vAlign w:val="center"/>
          </w:tcPr>
          <w:p>
            <w:pPr>
              <w:pStyle w:val="13"/>
            </w:pPr>
            <w:r>
              <w:t>4603455.00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2010103</w:t>
            </w:r>
          </w:p>
        </w:tc>
        <w:tc>
          <w:tcPr>
            <w:tcW w:w="1559" w:type="dxa"/>
            <w:vAlign w:val="center"/>
          </w:tcPr>
          <w:p>
            <w:pPr>
              <w:pStyle w:val="14"/>
            </w:pPr>
            <w:r>
              <w:t>机关服务</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2010303</w:t>
            </w:r>
          </w:p>
        </w:tc>
        <w:tc>
          <w:tcPr>
            <w:tcW w:w="1559" w:type="dxa"/>
            <w:vAlign w:val="center"/>
          </w:tcPr>
          <w:p>
            <w:pPr>
              <w:pStyle w:val="14"/>
            </w:pPr>
            <w:r>
              <w:t>机关服务</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4603455.00</w:t>
            </w:r>
          </w:p>
        </w:tc>
        <w:tc>
          <w:tcPr>
            <w:tcW w:w="1361" w:type="dxa"/>
            <w:vAlign w:val="center"/>
          </w:tcPr>
          <w:p>
            <w:pPr>
              <w:pStyle w:val="17"/>
            </w:pPr>
            <w:r>
              <w:t>3453455.00</w:t>
            </w:r>
          </w:p>
        </w:tc>
        <w:tc>
          <w:tcPr>
            <w:tcW w:w="1361" w:type="dxa"/>
            <w:vAlign w:val="center"/>
          </w:tcPr>
          <w:p>
            <w:pPr>
              <w:pStyle w:val="17"/>
            </w:pPr>
            <w:r>
              <w:t>1150000.00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4603455.00</w:t>
            </w:r>
          </w:p>
        </w:tc>
        <w:tc>
          <w:tcPr>
            <w:tcW w:w="1361" w:type="dxa"/>
            <w:vAlign w:val="center"/>
          </w:tcPr>
          <w:p>
            <w:pPr>
              <w:pStyle w:val="13"/>
            </w:pPr>
            <w:r>
              <w:t>3453455.00</w:t>
            </w:r>
          </w:p>
        </w:tc>
        <w:tc>
          <w:tcPr>
            <w:tcW w:w="1361" w:type="dxa"/>
            <w:vAlign w:val="center"/>
          </w:tcPr>
          <w:p>
            <w:pPr>
              <w:pStyle w:val="13"/>
            </w:pPr>
            <w:r>
              <w:t>1150000.00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2010103</w:t>
            </w:r>
          </w:p>
        </w:tc>
        <w:tc>
          <w:tcPr>
            <w:tcW w:w="4535" w:type="dxa"/>
            <w:vAlign w:val="center"/>
          </w:tcPr>
          <w:p>
            <w:pPr>
              <w:pStyle w:val="14"/>
            </w:pPr>
            <w:r>
              <w:t>机关服务</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4303455.00</w:t>
            </w:r>
          </w:p>
        </w:tc>
        <w:tc>
          <w:tcPr>
            <w:tcW w:w="1361" w:type="dxa"/>
            <w:vAlign w:val="center"/>
          </w:tcPr>
          <w:p>
            <w:pPr>
              <w:pStyle w:val="13"/>
            </w:pPr>
            <w:r>
              <w:t>3453455.00</w:t>
            </w:r>
          </w:p>
        </w:tc>
        <w:tc>
          <w:tcPr>
            <w:tcW w:w="1361" w:type="dxa"/>
            <w:vAlign w:val="center"/>
          </w:tcPr>
          <w:p>
            <w:pPr>
              <w:pStyle w:val="13"/>
            </w:pPr>
            <w:r>
              <w:t>850000.00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2010303</w:t>
            </w:r>
          </w:p>
        </w:tc>
        <w:tc>
          <w:tcPr>
            <w:tcW w:w="4535" w:type="dxa"/>
            <w:vAlign w:val="center"/>
          </w:tcPr>
          <w:p>
            <w:pPr>
              <w:pStyle w:val="14"/>
            </w:pPr>
            <w:r>
              <w:t>机关服务</w:t>
            </w:r>
          </w:p>
        </w:tc>
        <w:tc>
          <w:tcPr>
            <w:tcW w:w="1361" w:type="dxa"/>
            <w:vAlign w:val="center"/>
          </w:tcPr>
          <w:p>
            <w:pPr>
              <w:pStyle w:val="13"/>
            </w:pPr>
            <w:r>
              <w:t>4303455.00</w:t>
            </w:r>
          </w:p>
        </w:tc>
        <w:tc>
          <w:tcPr>
            <w:tcW w:w="1361" w:type="dxa"/>
            <w:vAlign w:val="center"/>
          </w:tcPr>
          <w:p>
            <w:pPr>
              <w:pStyle w:val="13"/>
            </w:pPr>
            <w:r>
              <w:t>3453455.00</w:t>
            </w:r>
          </w:p>
        </w:tc>
        <w:tc>
          <w:tcPr>
            <w:tcW w:w="1361" w:type="dxa"/>
            <w:vAlign w:val="center"/>
          </w:tcPr>
          <w:p>
            <w:pPr>
              <w:pStyle w:val="13"/>
            </w:pPr>
            <w:r>
              <w:t>850000.00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4603455.00</w:t>
            </w:r>
          </w:p>
        </w:tc>
        <w:tc>
          <w:tcPr>
            <w:tcW w:w="3402" w:type="dxa"/>
            <w:vAlign w:val="center"/>
          </w:tcPr>
          <w:p>
            <w:pPr>
              <w:pStyle w:val="14"/>
            </w:pPr>
            <w:r>
              <w:t>一、一般公共服务支出</w:t>
            </w:r>
          </w:p>
        </w:tc>
        <w:tc>
          <w:tcPr>
            <w:tcW w:w="1474" w:type="dxa"/>
            <w:vAlign w:val="center"/>
          </w:tcPr>
          <w:p>
            <w:pPr>
              <w:pStyle w:val="13"/>
            </w:pPr>
            <w:r>
              <w:t>4603455.00</w:t>
            </w:r>
          </w:p>
        </w:tc>
        <w:tc>
          <w:tcPr>
            <w:tcW w:w="1474" w:type="dxa"/>
            <w:vAlign w:val="center"/>
          </w:tcPr>
          <w:p>
            <w:pPr>
              <w:pStyle w:val="13"/>
            </w:pPr>
            <w:r>
              <w:t>4603455.00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4603455.00</w:t>
            </w:r>
          </w:p>
        </w:tc>
        <w:tc>
          <w:tcPr>
            <w:tcW w:w="3402" w:type="dxa"/>
            <w:vAlign w:val="center"/>
          </w:tcPr>
          <w:p>
            <w:pPr>
              <w:pStyle w:val="16"/>
            </w:pPr>
            <w:r>
              <w:t>本年支出合计</w:t>
            </w:r>
          </w:p>
        </w:tc>
        <w:tc>
          <w:tcPr>
            <w:tcW w:w="1474" w:type="dxa"/>
            <w:vAlign w:val="center"/>
          </w:tcPr>
          <w:p>
            <w:pPr>
              <w:pStyle w:val="17"/>
            </w:pPr>
            <w:r>
              <w:t>4603455.00</w:t>
            </w:r>
          </w:p>
        </w:tc>
        <w:tc>
          <w:tcPr>
            <w:tcW w:w="1474" w:type="dxa"/>
            <w:vAlign w:val="center"/>
          </w:tcPr>
          <w:p>
            <w:pPr>
              <w:pStyle w:val="17"/>
            </w:pPr>
            <w:r>
              <w:t>4603455.00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4603455.00</w:t>
            </w:r>
          </w:p>
        </w:tc>
        <w:tc>
          <w:tcPr>
            <w:tcW w:w="3402" w:type="dxa"/>
            <w:vAlign w:val="center"/>
          </w:tcPr>
          <w:p>
            <w:pPr>
              <w:pStyle w:val="16"/>
            </w:pPr>
            <w:r>
              <w:t>支出总计</w:t>
            </w:r>
          </w:p>
        </w:tc>
        <w:tc>
          <w:tcPr>
            <w:tcW w:w="1474" w:type="dxa"/>
            <w:vAlign w:val="center"/>
          </w:tcPr>
          <w:p>
            <w:pPr>
              <w:pStyle w:val="17"/>
            </w:pPr>
            <w:r>
              <w:t>4603455.00</w:t>
            </w:r>
          </w:p>
        </w:tc>
        <w:tc>
          <w:tcPr>
            <w:tcW w:w="1474" w:type="dxa"/>
            <w:vAlign w:val="center"/>
          </w:tcPr>
          <w:p>
            <w:pPr>
              <w:pStyle w:val="17"/>
            </w:pPr>
            <w:r>
              <w:t>4603455.00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4603455.00</w:t>
            </w:r>
          </w:p>
        </w:tc>
        <w:tc>
          <w:tcPr>
            <w:tcW w:w="2551" w:type="dxa"/>
            <w:vAlign w:val="center"/>
          </w:tcPr>
          <w:p>
            <w:pPr>
              <w:pStyle w:val="17"/>
            </w:pPr>
            <w:r>
              <w:t>3453455.00</w:t>
            </w:r>
          </w:p>
        </w:tc>
        <w:tc>
          <w:tcPr>
            <w:tcW w:w="2551" w:type="dxa"/>
            <w:vAlign w:val="center"/>
          </w:tcPr>
          <w:p>
            <w:pPr>
              <w:pStyle w:val="17"/>
            </w:pPr>
            <w:r>
              <w:t>1150000.00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4603455.00</w:t>
            </w:r>
          </w:p>
        </w:tc>
        <w:tc>
          <w:tcPr>
            <w:tcW w:w="2551" w:type="dxa"/>
            <w:vAlign w:val="center"/>
          </w:tcPr>
          <w:p>
            <w:pPr>
              <w:pStyle w:val="13"/>
            </w:pPr>
            <w:r>
              <w:t>3453455.00</w:t>
            </w:r>
          </w:p>
        </w:tc>
        <w:tc>
          <w:tcPr>
            <w:tcW w:w="2551" w:type="dxa"/>
            <w:vAlign w:val="center"/>
          </w:tcPr>
          <w:p>
            <w:pPr>
              <w:pStyle w:val="13"/>
            </w:pPr>
            <w:r>
              <w:t>1150000.00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2010103</w:t>
            </w:r>
          </w:p>
        </w:tc>
        <w:tc>
          <w:tcPr>
            <w:tcW w:w="4535" w:type="dxa"/>
            <w:vAlign w:val="center"/>
          </w:tcPr>
          <w:p>
            <w:pPr>
              <w:pStyle w:val="14"/>
            </w:pPr>
            <w:r>
              <w:t>机关服务</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4303455.00</w:t>
            </w:r>
          </w:p>
        </w:tc>
        <w:tc>
          <w:tcPr>
            <w:tcW w:w="2551" w:type="dxa"/>
            <w:vAlign w:val="center"/>
          </w:tcPr>
          <w:p>
            <w:pPr>
              <w:pStyle w:val="13"/>
            </w:pPr>
            <w:r>
              <w:t>3453455.00</w:t>
            </w:r>
          </w:p>
        </w:tc>
        <w:tc>
          <w:tcPr>
            <w:tcW w:w="2551" w:type="dxa"/>
            <w:vAlign w:val="center"/>
          </w:tcPr>
          <w:p>
            <w:pPr>
              <w:pStyle w:val="13"/>
            </w:pPr>
            <w:r>
              <w:t>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2010303</w:t>
            </w:r>
          </w:p>
        </w:tc>
        <w:tc>
          <w:tcPr>
            <w:tcW w:w="4535" w:type="dxa"/>
            <w:vAlign w:val="center"/>
          </w:tcPr>
          <w:p>
            <w:pPr>
              <w:pStyle w:val="14"/>
            </w:pPr>
            <w:r>
              <w:t>机关服务</w:t>
            </w:r>
          </w:p>
        </w:tc>
        <w:tc>
          <w:tcPr>
            <w:tcW w:w="2551" w:type="dxa"/>
            <w:vAlign w:val="center"/>
          </w:tcPr>
          <w:p>
            <w:pPr>
              <w:pStyle w:val="13"/>
            </w:pPr>
            <w:r>
              <w:t>4303455.00</w:t>
            </w:r>
          </w:p>
        </w:tc>
        <w:tc>
          <w:tcPr>
            <w:tcW w:w="2551" w:type="dxa"/>
            <w:vAlign w:val="center"/>
          </w:tcPr>
          <w:p>
            <w:pPr>
              <w:pStyle w:val="13"/>
            </w:pPr>
            <w:r>
              <w:t>3453455.00</w:t>
            </w:r>
          </w:p>
        </w:tc>
        <w:tc>
          <w:tcPr>
            <w:tcW w:w="2551" w:type="dxa"/>
            <w:vAlign w:val="center"/>
          </w:tcPr>
          <w:p>
            <w:pPr>
              <w:pStyle w:val="13"/>
            </w:pPr>
            <w:r>
              <w:t>850000.00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3453455.00</w:t>
            </w:r>
          </w:p>
        </w:tc>
        <w:tc>
          <w:tcPr>
            <w:tcW w:w="2551" w:type="dxa"/>
            <w:vAlign w:val="center"/>
          </w:tcPr>
          <w:p>
            <w:pPr>
              <w:pStyle w:val="17"/>
            </w:pPr>
            <w:r>
              <w:t>3229455.00</w:t>
            </w:r>
          </w:p>
        </w:tc>
        <w:tc>
          <w:tcPr>
            <w:tcW w:w="2551" w:type="dxa"/>
            <w:vAlign w:val="center"/>
          </w:tcPr>
          <w:p>
            <w:pPr>
              <w:pStyle w:val="17"/>
            </w:pPr>
            <w:r>
              <w:t>224000.00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3082279.00</w:t>
            </w:r>
          </w:p>
        </w:tc>
        <w:tc>
          <w:tcPr>
            <w:tcW w:w="2551" w:type="dxa"/>
            <w:vAlign w:val="center"/>
          </w:tcPr>
          <w:p>
            <w:pPr>
              <w:pStyle w:val="13"/>
            </w:pPr>
            <w:r>
              <w:t>3082279.00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1776828.00</w:t>
            </w:r>
          </w:p>
        </w:tc>
        <w:tc>
          <w:tcPr>
            <w:tcW w:w="2551" w:type="dxa"/>
            <w:vAlign w:val="center"/>
          </w:tcPr>
          <w:p>
            <w:pPr>
              <w:pStyle w:val="13"/>
            </w:pPr>
            <w:r>
              <w:t>1776828.00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148380.00</w:t>
            </w:r>
          </w:p>
        </w:tc>
        <w:tc>
          <w:tcPr>
            <w:tcW w:w="2551" w:type="dxa"/>
            <w:vAlign w:val="center"/>
          </w:tcPr>
          <w:p>
            <w:pPr>
              <w:pStyle w:val="13"/>
            </w:pPr>
            <w:r>
              <w:t>148380.00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24821.00</w:t>
            </w:r>
          </w:p>
        </w:tc>
        <w:tc>
          <w:tcPr>
            <w:tcW w:w="2551" w:type="dxa"/>
            <w:vAlign w:val="center"/>
          </w:tcPr>
          <w:p>
            <w:pPr>
              <w:pStyle w:val="13"/>
            </w:pPr>
            <w:r>
              <w:t>24821.00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200468.00</w:t>
            </w:r>
          </w:p>
        </w:tc>
        <w:tc>
          <w:tcPr>
            <w:tcW w:w="2551" w:type="dxa"/>
            <w:vAlign w:val="center"/>
          </w:tcPr>
          <w:p>
            <w:pPr>
              <w:pStyle w:val="13"/>
            </w:pPr>
            <w:r>
              <w:t>200468.00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313579.00</w:t>
            </w:r>
          </w:p>
        </w:tc>
        <w:tc>
          <w:tcPr>
            <w:tcW w:w="2551" w:type="dxa"/>
            <w:vAlign w:val="center"/>
          </w:tcPr>
          <w:p>
            <w:pPr>
              <w:pStyle w:val="13"/>
            </w:pPr>
            <w:r>
              <w:t>313579.00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115200.00</w:t>
            </w:r>
          </w:p>
        </w:tc>
        <w:tc>
          <w:tcPr>
            <w:tcW w:w="2551" w:type="dxa"/>
            <w:vAlign w:val="center"/>
          </w:tcPr>
          <w:p>
            <w:pPr>
              <w:pStyle w:val="13"/>
            </w:pPr>
            <w:r>
              <w:t>115200.00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169560.00</w:t>
            </w:r>
          </w:p>
        </w:tc>
        <w:tc>
          <w:tcPr>
            <w:tcW w:w="2551" w:type="dxa"/>
            <w:vAlign w:val="center"/>
          </w:tcPr>
          <w:p>
            <w:pPr>
              <w:pStyle w:val="13"/>
            </w:pPr>
            <w:r>
              <w:t>169560.00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17280.00</w:t>
            </w:r>
          </w:p>
        </w:tc>
        <w:tc>
          <w:tcPr>
            <w:tcW w:w="2551" w:type="dxa"/>
            <w:vAlign w:val="center"/>
          </w:tcPr>
          <w:p>
            <w:pPr>
              <w:pStyle w:val="13"/>
            </w:pPr>
            <w:r>
              <w:t>17280.00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69278.00</w:t>
            </w:r>
          </w:p>
        </w:tc>
        <w:tc>
          <w:tcPr>
            <w:tcW w:w="2551" w:type="dxa"/>
            <w:vAlign w:val="center"/>
          </w:tcPr>
          <w:p>
            <w:pPr>
              <w:pStyle w:val="13"/>
            </w:pPr>
            <w:r>
              <w:t>69278.00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246885.00</w:t>
            </w:r>
          </w:p>
        </w:tc>
        <w:tc>
          <w:tcPr>
            <w:tcW w:w="2551" w:type="dxa"/>
            <w:vAlign w:val="center"/>
          </w:tcPr>
          <w:p>
            <w:pPr>
              <w:pStyle w:val="13"/>
            </w:pPr>
            <w:r>
              <w:t>246885.00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224000.00</w:t>
            </w:r>
          </w:p>
        </w:tc>
        <w:tc>
          <w:tcPr>
            <w:tcW w:w="2551" w:type="dxa"/>
            <w:vAlign w:val="center"/>
          </w:tcPr>
          <w:p>
            <w:pPr>
              <w:pStyle w:val="13"/>
            </w:pPr>
          </w:p>
        </w:tc>
        <w:tc>
          <w:tcPr>
            <w:tcW w:w="2551" w:type="dxa"/>
            <w:vAlign w:val="center"/>
          </w:tcPr>
          <w:p>
            <w:pPr>
              <w:pStyle w:val="13"/>
            </w:pPr>
            <w:r>
              <w:t>224000.00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2400.00</w:t>
            </w:r>
          </w:p>
        </w:tc>
        <w:tc>
          <w:tcPr>
            <w:tcW w:w="2551" w:type="dxa"/>
            <w:vAlign w:val="center"/>
          </w:tcPr>
          <w:p>
            <w:pPr>
              <w:pStyle w:val="13"/>
            </w:pPr>
          </w:p>
        </w:tc>
        <w:tc>
          <w:tcPr>
            <w:tcW w:w="2551"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168000.00</w:t>
            </w:r>
          </w:p>
        </w:tc>
        <w:tc>
          <w:tcPr>
            <w:tcW w:w="2551" w:type="dxa"/>
            <w:vAlign w:val="center"/>
          </w:tcPr>
          <w:p>
            <w:pPr>
              <w:pStyle w:val="13"/>
            </w:pPr>
          </w:p>
        </w:tc>
        <w:tc>
          <w:tcPr>
            <w:tcW w:w="2551" w:type="dxa"/>
            <w:vAlign w:val="center"/>
          </w:tcPr>
          <w:p>
            <w:pPr>
              <w:pStyle w:val="13"/>
            </w:pPr>
            <w:r>
              <w:t>168000.00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39600.00</w:t>
            </w:r>
          </w:p>
        </w:tc>
        <w:tc>
          <w:tcPr>
            <w:tcW w:w="2551" w:type="dxa"/>
            <w:vAlign w:val="center"/>
          </w:tcPr>
          <w:p>
            <w:pPr>
              <w:pStyle w:val="13"/>
            </w:pPr>
          </w:p>
        </w:tc>
        <w:tc>
          <w:tcPr>
            <w:tcW w:w="2551" w:type="dxa"/>
            <w:vAlign w:val="center"/>
          </w:tcPr>
          <w:p>
            <w:pPr>
              <w:pStyle w:val="13"/>
            </w:pPr>
            <w:r>
              <w:t>39600.00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147176.00</w:t>
            </w:r>
          </w:p>
        </w:tc>
        <w:tc>
          <w:tcPr>
            <w:tcW w:w="2551" w:type="dxa"/>
            <w:vAlign w:val="center"/>
          </w:tcPr>
          <w:p>
            <w:pPr>
              <w:pStyle w:val="13"/>
            </w:pPr>
            <w:r>
              <w:t>147176.00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147176.00</w:t>
            </w:r>
          </w:p>
        </w:tc>
        <w:tc>
          <w:tcPr>
            <w:tcW w:w="2551" w:type="dxa"/>
            <w:vAlign w:val="center"/>
          </w:tcPr>
          <w:p>
            <w:pPr>
              <w:pStyle w:val="13"/>
            </w:pPr>
            <w:r>
              <w:t>147176.00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430001威县事务管理局（本级）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700000.00</w:t>
            </w:r>
          </w:p>
        </w:tc>
        <w:tc>
          <w:tcPr>
            <w:tcW w:w="2381" w:type="dxa"/>
            <w:vAlign w:val="center"/>
          </w:tcPr>
          <w:p>
            <w:pPr>
              <w:pStyle w:val="13"/>
            </w:pPr>
            <w:r>
              <w:t>700000.00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威县事务管理局（本级）2023年单位预算信息公开情况说明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按照《预算法》、《地方预决算公开操作规程》和《关于进一步推进预算公开工作的实施意见》规定，现将威县事务管理局（本级）2023年单位预算公开如下：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对县直机关后勤行政管理职责，重点加强财务、房地产、大院环境、社会治安综合治理、用水用电、食堂等方面的管理工作；研究制订县级机关事务管理的具体办法和规章制度并组织实施；负责对县直经费归口管理单位的行政经费和日常预算执行管理，包括会计业务指导财务管理、审计监督等工作；管理县委、县政府大院房屋基建计划、投资和产权。申请和使用房屋、水电及其他项目的基建维修资金；负责机关大院内的办公用房和职工宿舍的建设、管理和分配；负责县委、县政府综合性大会及重大活动的总务工作；负责本单位的党建工作和精神文明。职工队伍建设，做好思想政治工作；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威县事务管理局（本级）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反映本单位当年全部收入。2023年预算收入460.34万元，其中：一般公共预算收入460.34万元，基金预算收入0万元，国有资本经营预算收入0万元，财政专户核拨收入0万元，单位资金收入0万元，上年结转结余0万元。</w:t>
      </w:r>
    </w:p>
    <w:p>
      <w:pPr>
        <w:pStyle w:val="27"/>
      </w:pPr>
      <w:r>
        <w:t>2、支出说明</w:t>
      </w:r>
    </w:p>
    <w:p>
      <w:pPr>
        <w:pStyle w:val="27"/>
      </w:pPr>
      <w:r>
        <w:t>收支预算总表支出栏、基本支出表、项目支出表按经济分类和支出功能分类科目编制，反映 威县机关事务管理局年度单位预算中支出预算的总体情况。2023年支出预算460.34万元，其中基本支出344.4万元，包括人员经费322.94万元和日常公用经费22.4万元；项目支出115万元，主要为管理局日常维护及运转；县委、政府运行水费；公务用车运行维护费、县委、政府、运行电费等资金。</w:t>
      </w:r>
    </w:p>
    <w:p>
      <w:pPr>
        <w:pStyle w:val="27"/>
      </w:pPr>
      <w:r>
        <w:t>3.上年增减情况</w:t>
      </w:r>
    </w:p>
    <w:p>
      <w:pPr>
        <w:pStyle w:val="27"/>
      </w:pPr>
      <w:r>
        <w:t>2023年预算收支安排460.34万元，较2022年预算增加71.03万元，其中：基本支出增加66.03万元，主要是人员经费支出增加；项目支出增加5万元，主要是2023年公务用车运行维护费减少5万元，县委、政府运行电费增加10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2023年，我单位机关运行经费共计安排22.4万元，主要用于保证机关正常运转的日常办公、维修、伙食补助支出。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单位财政拨款“三公”经费预算安排70万元，其中因公出国（境）费0万元；公务用车购置及运行维护费70万元（其中：公务用车购置费为0万元，公务用车运行维护费70万元)；公务接待费0万元。与2022年相比增减少了5万元，减少原因：三公经费的压减公务用车运行维护费减少5万元.</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1、公务用车运行维护费绩效目标表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事业单位公车改革完成率</w:t>
            </w:r>
          </w:p>
        </w:tc>
        <w:tc>
          <w:tcPr>
            <w:tcW w:w="2835" w:type="dxa"/>
            <w:vAlign w:val="center"/>
          </w:tcPr>
          <w:p>
            <w:pPr>
              <w:pStyle w:val="14"/>
            </w:pPr>
            <w:r>
              <w:t>事业单位公车改革完成情况</w:t>
            </w:r>
          </w:p>
        </w:tc>
        <w:tc>
          <w:tcPr>
            <w:tcW w:w="2551" w:type="dxa"/>
            <w:vAlign w:val="center"/>
          </w:tcPr>
          <w:p>
            <w:pPr>
              <w:pStyle w:val="14"/>
            </w:pPr>
            <w:r>
              <w:t>≥100百分比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每天所有公车总耗油量（升）</w:t>
            </w:r>
          </w:p>
        </w:tc>
        <w:tc>
          <w:tcPr>
            <w:tcW w:w="2835" w:type="dxa"/>
            <w:vAlign w:val="center"/>
          </w:tcPr>
          <w:p>
            <w:pPr>
              <w:pStyle w:val="14"/>
            </w:pPr>
            <w:r>
              <w:t>每天所派出车俩总耗油量</w:t>
            </w:r>
          </w:p>
        </w:tc>
        <w:tc>
          <w:tcPr>
            <w:tcW w:w="2551" w:type="dxa"/>
            <w:vAlign w:val="center"/>
          </w:tcPr>
          <w:p>
            <w:pPr>
              <w:pStyle w:val="14"/>
            </w:pPr>
            <w:r>
              <w:t>≥750升</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≥8小时</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每年全县交通费降低率</w:t>
            </w:r>
          </w:p>
        </w:tc>
        <w:tc>
          <w:tcPr>
            <w:tcW w:w="2835" w:type="dxa"/>
            <w:vAlign w:val="center"/>
          </w:tcPr>
          <w:p>
            <w:pPr>
              <w:pStyle w:val="14"/>
            </w:pPr>
            <w:r>
              <w:t>公车的收回，合理利用对全县交通费每年递减率</w:t>
            </w:r>
          </w:p>
        </w:tc>
        <w:tc>
          <w:tcPr>
            <w:tcW w:w="2551" w:type="dxa"/>
            <w:vAlign w:val="center"/>
          </w:tcPr>
          <w:p>
            <w:pPr>
              <w:pStyle w:val="14"/>
            </w:pPr>
            <w:r>
              <w:t>≥35百分比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群众对公车改革满意度</w:t>
            </w:r>
          </w:p>
        </w:tc>
        <w:tc>
          <w:tcPr>
            <w:tcW w:w="2835" w:type="dxa"/>
            <w:vAlign w:val="center"/>
          </w:tcPr>
          <w:p>
            <w:pPr>
              <w:pStyle w:val="14"/>
            </w:pPr>
            <w:r>
              <w:t>群众对公车改革满意情况</w:t>
            </w:r>
          </w:p>
        </w:tc>
        <w:tc>
          <w:tcPr>
            <w:tcW w:w="2551" w:type="dxa"/>
            <w:vAlign w:val="center"/>
          </w:tcPr>
          <w:p>
            <w:pPr>
              <w:pStyle w:val="14"/>
            </w:pPr>
            <w:r>
              <w:t>≥90百分比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≥20百分比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完善政策机制</w:t>
            </w:r>
          </w:p>
        </w:tc>
        <w:tc>
          <w:tcPr>
            <w:tcW w:w="2835" w:type="dxa"/>
            <w:vAlign w:val="center"/>
          </w:tcPr>
          <w:p>
            <w:pPr>
              <w:pStyle w:val="14"/>
            </w:pPr>
            <w:r>
              <w:t>完善政策机制</w:t>
            </w:r>
          </w:p>
        </w:tc>
        <w:tc>
          <w:tcPr>
            <w:tcW w:w="2551" w:type="dxa"/>
            <w:vAlign w:val="center"/>
          </w:tcPr>
          <w:p>
            <w:pPr>
              <w:pStyle w:val="14"/>
            </w:pPr>
            <w:r>
              <w:t>≥90百分比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2、管理局日常维护与运转绩效目标表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后勤保障工作完成率</w:t>
            </w:r>
          </w:p>
        </w:tc>
        <w:tc>
          <w:tcPr>
            <w:tcW w:w="2835" w:type="dxa"/>
            <w:vAlign w:val="center"/>
          </w:tcPr>
          <w:p>
            <w:pPr>
              <w:pStyle w:val="14"/>
            </w:pPr>
            <w:r>
              <w:t>后勤保障工作完成率</w:t>
            </w:r>
          </w:p>
        </w:tc>
        <w:tc>
          <w:tcPr>
            <w:tcW w:w="2551" w:type="dxa"/>
            <w:vAlign w:val="center"/>
          </w:tcPr>
          <w:p>
            <w:pPr>
              <w:pStyle w:val="14"/>
            </w:pPr>
            <w:r>
              <w:t>≥100</w:t>
            </w:r>
          </w:p>
        </w:tc>
        <w:tc>
          <w:tcPr>
            <w:tcW w:w="2268" w:type="dxa"/>
            <w:vAlign w:val="center"/>
          </w:tcPr>
          <w:p>
            <w:pPr>
              <w:pStyle w:val="14"/>
            </w:pPr>
            <w:r>
              <w:t>按时完工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后勤服务保障率。</w:t>
            </w:r>
          </w:p>
        </w:tc>
        <w:tc>
          <w:tcPr>
            <w:tcW w:w="2835" w:type="dxa"/>
            <w:vAlign w:val="center"/>
          </w:tcPr>
          <w:p>
            <w:pPr>
              <w:pStyle w:val="14"/>
            </w:pPr>
            <w:r>
              <w:t>后勤服务保障率。</w:t>
            </w:r>
          </w:p>
        </w:tc>
        <w:tc>
          <w:tcPr>
            <w:tcW w:w="2551" w:type="dxa"/>
            <w:vAlign w:val="center"/>
          </w:tcPr>
          <w:p>
            <w:pPr>
              <w:pStyle w:val="14"/>
            </w:pPr>
            <w:r>
              <w:t>≥95</w:t>
            </w:r>
          </w:p>
        </w:tc>
        <w:tc>
          <w:tcPr>
            <w:tcW w:w="2268" w:type="dxa"/>
            <w:vAlign w:val="center"/>
          </w:tcPr>
          <w:p>
            <w:pPr>
              <w:pStyle w:val="14"/>
            </w:pPr>
            <w:r>
              <w:t>提高保障效益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保障时间</w:t>
            </w:r>
          </w:p>
        </w:tc>
        <w:tc>
          <w:tcPr>
            <w:tcW w:w="2835" w:type="dxa"/>
            <w:vAlign w:val="center"/>
          </w:tcPr>
          <w:p>
            <w:pPr>
              <w:pStyle w:val="14"/>
            </w:pPr>
            <w:r>
              <w:t>保障时间</w:t>
            </w:r>
          </w:p>
        </w:tc>
        <w:tc>
          <w:tcPr>
            <w:tcW w:w="2551" w:type="dxa"/>
            <w:vAlign w:val="center"/>
          </w:tcPr>
          <w:p>
            <w:pPr>
              <w:pStyle w:val="14"/>
            </w:pPr>
            <w:r>
              <w:t>按时完成</w:t>
            </w:r>
          </w:p>
        </w:tc>
        <w:tc>
          <w:tcPr>
            <w:tcW w:w="2268" w:type="dxa"/>
            <w:vAlign w:val="center"/>
          </w:tcPr>
          <w:p>
            <w:pPr>
              <w:pStyle w:val="14"/>
            </w:pPr>
            <w:r>
              <w:t>提前完工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劳动保障支出费用</w:t>
            </w:r>
          </w:p>
        </w:tc>
        <w:tc>
          <w:tcPr>
            <w:tcW w:w="2835" w:type="dxa"/>
            <w:vAlign w:val="center"/>
          </w:tcPr>
          <w:p>
            <w:pPr>
              <w:pStyle w:val="14"/>
            </w:pPr>
            <w:r>
              <w:t>劳动保障支出费用</w:t>
            </w:r>
          </w:p>
        </w:tc>
        <w:tc>
          <w:tcPr>
            <w:tcW w:w="2551" w:type="dxa"/>
            <w:vAlign w:val="center"/>
          </w:tcPr>
          <w:p>
            <w:pPr>
              <w:pStyle w:val="14"/>
            </w:pPr>
            <w:r>
              <w:t>按市场价统计测算</w:t>
            </w:r>
          </w:p>
        </w:tc>
        <w:tc>
          <w:tcPr>
            <w:tcW w:w="2268" w:type="dxa"/>
            <w:vAlign w:val="center"/>
          </w:tcPr>
          <w:p>
            <w:pPr>
              <w:pStyle w:val="14"/>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≥20</w:t>
            </w:r>
          </w:p>
        </w:tc>
        <w:tc>
          <w:tcPr>
            <w:tcW w:w="2268" w:type="dxa"/>
            <w:vAlign w:val="center"/>
          </w:tcPr>
          <w:p>
            <w:pPr>
              <w:pStyle w:val="14"/>
            </w:pPr>
            <w:r>
              <w:t>提高保障效益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保障正常办公及优化正常办公</w:t>
            </w:r>
          </w:p>
        </w:tc>
        <w:tc>
          <w:tcPr>
            <w:tcW w:w="2268" w:type="dxa"/>
            <w:vAlign w:val="center"/>
          </w:tcPr>
          <w:p>
            <w:pPr>
              <w:pStyle w:val="14"/>
            </w:pPr>
            <w:r>
              <w:t>按时完工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生态效益率同比往年上浮百分之3到百分之5</w:t>
            </w:r>
          </w:p>
        </w:tc>
        <w:tc>
          <w:tcPr>
            <w:tcW w:w="2268" w:type="dxa"/>
            <w:vAlign w:val="center"/>
          </w:tcPr>
          <w:p>
            <w:pPr>
              <w:pStyle w:val="14"/>
            </w:pPr>
            <w:r>
              <w:t>环保率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同比往年上浮百分之10到百分之20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3、县委、政府运行电费绩效目标表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各单位用电需求</w:t>
            </w:r>
          </w:p>
        </w:tc>
        <w:tc>
          <w:tcPr>
            <w:tcW w:w="2835" w:type="dxa"/>
            <w:vAlign w:val="center"/>
          </w:tcPr>
          <w:p>
            <w:pPr>
              <w:pStyle w:val="14"/>
            </w:pPr>
            <w:r>
              <w:t>各单位用水需求</w:t>
            </w:r>
          </w:p>
        </w:tc>
        <w:tc>
          <w:tcPr>
            <w:tcW w:w="2551" w:type="dxa"/>
            <w:vAlign w:val="center"/>
          </w:tcPr>
          <w:p>
            <w:pPr>
              <w:pStyle w:val="14"/>
            </w:pPr>
            <w:r>
              <w:t>100百分比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机关正常用电天数</w:t>
            </w:r>
          </w:p>
        </w:tc>
        <w:tc>
          <w:tcPr>
            <w:tcW w:w="2835" w:type="dxa"/>
            <w:vAlign w:val="center"/>
          </w:tcPr>
          <w:p>
            <w:pPr>
              <w:pStyle w:val="14"/>
            </w:pPr>
            <w:r>
              <w:t>机关正常每年供水天数</w:t>
            </w:r>
          </w:p>
        </w:tc>
        <w:tc>
          <w:tcPr>
            <w:tcW w:w="2551" w:type="dxa"/>
            <w:vAlign w:val="center"/>
          </w:tcPr>
          <w:p>
            <w:pPr>
              <w:pStyle w:val="14"/>
            </w:pPr>
            <w:r>
              <w:t>≥360天</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抽检水质合格率</w:t>
            </w:r>
          </w:p>
        </w:tc>
        <w:tc>
          <w:tcPr>
            <w:tcW w:w="2835" w:type="dxa"/>
            <w:vAlign w:val="center"/>
          </w:tcPr>
          <w:p>
            <w:pPr>
              <w:pStyle w:val="14"/>
            </w:pPr>
            <w:r>
              <w:t>抽检水质合格率</w:t>
            </w:r>
          </w:p>
        </w:tc>
        <w:tc>
          <w:tcPr>
            <w:tcW w:w="2551" w:type="dxa"/>
            <w:vAlign w:val="center"/>
          </w:tcPr>
          <w:p>
            <w:pPr>
              <w:pStyle w:val="14"/>
            </w:pPr>
            <w:r>
              <w:t>≥95百分百</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经费开支</w:t>
            </w:r>
          </w:p>
          <w:p>
            <w:pPr>
              <w:pStyle w:val="14"/>
            </w:pPr>
          </w:p>
          <w:p>
            <w:pPr>
              <w:pStyle w:val="14"/>
            </w:pPr>
          </w:p>
        </w:tc>
        <w:tc>
          <w:tcPr>
            <w:tcW w:w="2835" w:type="dxa"/>
            <w:vAlign w:val="center"/>
          </w:tcPr>
          <w:p>
            <w:pPr>
              <w:pStyle w:val="14"/>
            </w:pPr>
            <w:r>
              <w:t>经费开支</w:t>
            </w:r>
          </w:p>
          <w:p>
            <w:pPr>
              <w:pStyle w:val="14"/>
            </w:pPr>
          </w:p>
          <w:p>
            <w:pPr>
              <w:pStyle w:val="14"/>
            </w:pPr>
          </w:p>
        </w:tc>
        <w:tc>
          <w:tcPr>
            <w:tcW w:w="2551" w:type="dxa"/>
            <w:vAlign w:val="center"/>
          </w:tcPr>
          <w:p>
            <w:pPr>
              <w:pStyle w:val="14"/>
            </w:pPr>
            <w:r>
              <w:t>≥100百分百</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用水总量减少率</w:t>
            </w:r>
          </w:p>
        </w:tc>
        <w:tc>
          <w:tcPr>
            <w:tcW w:w="2835" w:type="dxa"/>
            <w:vAlign w:val="center"/>
          </w:tcPr>
          <w:p>
            <w:pPr>
              <w:pStyle w:val="14"/>
            </w:pPr>
            <w:r>
              <w:t>当年用水总量比去年对比情况</w:t>
            </w:r>
          </w:p>
        </w:tc>
        <w:tc>
          <w:tcPr>
            <w:tcW w:w="2551" w:type="dxa"/>
            <w:vAlign w:val="center"/>
          </w:tcPr>
          <w:p>
            <w:pPr>
              <w:pStyle w:val="14"/>
            </w:pPr>
            <w:r>
              <w:t>≤5百分比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≥100百分比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≥20百分比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4、县委、政府运行水费绩效目标表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各单位用水需求</w:t>
            </w:r>
          </w:p>
        </w:tc>
        <w:tc>
          <w:tcPr>
            <w:tcW w:w="2835" w:type="dxa"/>
            <w:vAlign w:val="center"/>
          </w:tcPr>
          <w:p>
            <w:pPr>
              <w:pStyle w:val="14"/>
            </w:pPr>
            <w:r>
              <w:t>约40个县直行政、事业单位，供水量大约可供1200人的饮水需求情况</w:t>
            </w:r>
          </w:p>
        </w:tc>
        <w:tc>
          <w:tcPr>
            <w:tcW w:w="2551" w:type="dxa"/>
            <w:vAlign w:val="center"/>
          </w:tcPr>
          <w:p>
            <w:pPr>
              <w:pStyle w:val="14"/>
            </w:pPr>
            <w:r>
              <w:t>100百分比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机关正常供水天数</w:t>
            </w:r>
          </w:p>
        </w:tc>
        <w:tc>
          <w:tcPr>
            <w:tcW w:w="2835" w:type="dxa"/>
            <w:vAlign w:val="center"/>
          </w:tcPr>
          <w:p>
            <w:pPr>
              <w:pStyle w:val="14"/>
            </w:pPr>
            <w:r>
              <w:t>机关正常每年供水天数</w:t>
            </w:r>
          </w:p>
        </w:tc>
        <w:tc>
          <w:tcPr>
            <w:tcW w:w="2551" w:type="dxa"/>
            <w:vAlign w:val="center"/>
          </w:tcPr>
          <w:p>
            <w:pPr>
              <w:pStyle w:val="14"/>
            </w:pPr>
            <w:r>
              <w:t>≥360天</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水功能区水质达标率（%）</w:t>
            </w:r>
          </w:p>
        </w:tc>
        <w:tc>
          <w:tcPr>
            <w:tcW w:w="2835" w:type="dxa"/>
            <w:vAlign w:val="center"/>
          </w:tcPr>
          <w:p>
            <w:pPr>
              <w:pStyle w:val="14"/>
            </w:pPr>
            <w:r>
              <w:t>水功能区水质达标率（%）</w:t>
            </w:r>
          </w:p>
        </w:tc>
        <w:tc>
          <w:tcPr>
            <w:tcW w:w="2551" w:type="dxa"/>
            <w:vAlign w:val="center"/>
          </w:tcPr>
          <w:p>
            <w:pPr>
              <w:pStyle w:val="14"/>
            </w:pPr>
            <w:r>
              <w:t>≥95天</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成本开支</w:t>
            </w:r>
          </w:p>
        </w:tc>
        <w:tc>
          <w:tcPr>
            <w:tcW w:w="2835" w:type="dxa"/>
            <w:vAlign w:val="center"/>
          </w:tcPr>
          <w:p>
            <w:pPr>
              <w:pStyle w:val="14"/>
            </w:pPr>
            <w:r>
              <w:t>成本开支</w:t>
            </w:r>
          </w:p>
        </w:tc>
        <w:tc>
          <w:tcPr>
            <w:tcW w:w="2551" w:type="dxa"/>
            <w:vAlign w:val="center"/>
          </w:tcPr>
          <w:p>
            <w:pPr>
              <w:pStyle w:val="14"/>
            </w:pPr>
            <w:r>
              <w:t>≥5万</w:t>
            </w:r>
          </w:p>
        </w:tc>
        <w:tc>
          <w:tcPr>
            <w:tcW w:w="2268" w:type="dxa"/>
            <w:vAlign w:val="center"/>
          </w:tcPr>
          <w:p>
            <w:pPr>
              <w:pStyle w:val="14"/>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用水总量减少率</w:t>
            </w:r>
          </w:p>
        </w:tc>
        <w:tc>
          <w:tcPr>
            <w:tcW w:w="2835" w:type="dxa"/>
            <w:vAlign w:val="center"/>
          </w:tcPr>
          <w:p>
            <w:pPr>
              <w:pStyle w:val="14"/>
            </w:pPr>
            <w:r>
              <w:t>用水总量减少率</w:t>
            </w:r>
          </w:p>
        </w:tc>
        <w:tc>
          <w:tcPr>
            <w:tcW w:w="2551" w:type="dxa"/>
            <w:vAlign w:val="center"/>
          </w:tcPr>
          <w:p>
            <w:pPr>
              <w:pStyle w:val="14"/>
            </w:pPr>
            <w:r>
              <w:t>≥5百分比</w:t>
            </w:r>
          </w:p>
        </w:tc>
        <w:tc>
          <w:tcPr>
            <w:tcW w:w="2268" w:type="dxa"/>
            <w:vAlign w:val="center"/>
          </w:tcPr>
          <w:p>
            <w:pPr>
              <w:pStyle w:val="14"/>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职工满意度(％)</w:t>
            </w:r>
          </w:p>
        </w:tc>
        <w:tc>
          <w:tcPr>
            <w:tcW w:w="2835" w:type="dxa"/>
            <w:vAlign w:val="center"/>
          </w:tcPr>
          <w:p>
            <w:pPr>
              <w:pStyle w:val="14"/>
            </w:pPr>
            <w:r>
              <w:t>满意与比较满意的人数占调查问卷总人数的比率</w:t>
            </w:r>
          </w:p>
        </w:tc>
        <w:tc>
          <w:tcPr>
            <w:tcW w:w="2551" w:type="dxa"/>
            <w:vAlign w:val="center"/>
          </w:tcPr>
          <w:p>
            <w:pPr>
              <w:pStyle w:val="14"/>
            </w:pPr>
            <w:r>
              <w:t>≥100百分比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≥95百分比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≥25百分比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2023年，威县事务管理局（本级）安排政府采购预算</w:t>
      </w:r>
      <w:r>
        <w:rPr>
          <w:rFonts w:hint="eastAsia" w:eastAsia="方正仿宋_GBK" w:cs="Times New Roman"/>
          <w:b w:val="0"/>
          <w:color w:val="000000"/>
          <w:sz w:val="28"/>
          <w:lang w:val="en-US" w:eastAsia="zh-CN"/>
        </w:rPr>
        <w:t>3.50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430001威县事务管理局（本级）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管理局日常维护与运转</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管理局日常维护与运转</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管理局日常维护与运转</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威县事务管理局（本级）上年末固定资产金额为16351211.53元（详见下表）。本年度拟购置固定资产总额为</w:t>
      </w:r>
      <w:r>
        <w:rPr>
          <w:rFonts w:hint="eastAsia" w:eastAsia="方正仿宋_GBK" w:cs="Times New Roman"/>
          <w:b w:val="0"/>
          <w:color w:val="000000"/>
          <w:sz w:val="28"/>
          <w:lang w:val="en-US" w:eastAsia="zh-CN"/>
        </w:rPr>
        <w:t>3.50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430001威县事务管理局（本级）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16351211.53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2994.30</w:t>
            </w:r>
          </w:p>
        </w:tc>
        <w:tc>
          <w:tcPr>
            <w:tcW w:w="2835" w:type="dxa"/>
            <w:vAlign w:val="center"/>
          </w:tcPr>
          <w:p>
            <w:pPr>
              <w:pStyle w:val="13"/>
            </w:pPr>
            <w:r>
              <w:t>4046421.00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1600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61</w:t>
            </w:r>
          </w:p>
        </w:tc>
        <w:tc>
          <w:tcPr>
            <w:tcW w:w="2835" w:type="dxa"/>
            <w:vAlign w:val="center"/>
          </w:tcPr>
          <w:p>
            <w:pPr>
              <w:pStyle w:val="13"/>
            </w:pPr>
            <w:r>
              <w:t>8181609.33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1369</w:t>
            </w:r>
          </w:p>
        </w:tc>
        <w:tc>
          <w:tcPr>
            <w:tcW w:w="2835" w:type="dxa"/>
            <w:vAlign w:val="center"/>
          </w:tcPr>
          <w:p>
            <w:pPr>
              <w:pStyle w:val="13"/>
            </w:pPr>
            <w:r>
              <w:t>4123181.20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1324BF"/>
    <w:rsid w:val="62E10F18"/>
    <w:rsid w:val="7ED81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2023-05-12T10:44:51Z</dcterms:created>
  <dcterms:modified xsi:type="dcterms:W3CDTF">2023-05-12T02:44:51Z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2023-05-12T10:44:47Z</dcterms:created>
  <dcterms:modified xsi:type="dcterms:W3CDTF">2023-05-12T02:44:47Z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2023-05-12T10:44:53Z</dcterms:created>
  <dcterms:modified xsi:type="dcterms:W3CDTF">2023-05-12T02:44:53Z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2023-05-12T10:44:46Z</dcterms:created>
  <dcterms:modified xsi:type="dcterms:W3CDTF">2023-05-12T02:44:46Z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2023-05-12T10:44:46Z</dcterms:created>
  <dcterms:modified xsi:type="dcterms:W3CDTF">2023-05-12T02:44:46Z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2023-05-12T10:44:47Z</dcterms:created>
  <dcterms:modified xsi:type="dcterms:W3CDTF">2023-05-12T02:44:47Z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2023-05-12T10:44:46Z</dcterms:created>
  <dcterms:modified xsi:type="dcterms:W3CDTF">2023-05-12T02:44:46Z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2023-05-12T10:44:47Z</dcterms:created>
  <dcterms:modified xsi:type="dcterms:W3CDTF">2023-05-12T02:44:47Z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2023-05-12T10:44:48Z</dcterms:created>
  <dcterms:modified xsi:type="dcterms:W3CDTF">2023-05-12T02:44:48Z</dcterms:modified>
</cp:coreProperties>
</file>

<file path=customXml/itemProps1.xml><?xml version="1.0" encoding="utf-8"?>
<ds:datastoreItem xmlns:ds="http://schemas.openxmlformats.org/officeDocument/2006/customXml" ds:itemID="{20358a7a-f5f5-4de7-bac9-209be19b109f}">
  <ds:schemaRefs/>
</ds:datastoreItem>
</file>

<file path=customXml/itemProps10.xml><?xml version="1.0" encoding="utf-8"?>
<ds:datastoreItem xmlns:ds="http://schemas.openxmlformats.org/officeDocument/2006/customXml" ds:itemID="{5a8e0da5-4e5d-4e32-9637-9e69004e9fb7}">
  <ds:schemaRefs/>
</ds:datastoreItem>
</file>

<file path=customXml/itemProps11.xml><?xml version="1.0" encoding="utf-8"?>
<ds:datastoreItem xmlns:ds="http://schemas.openxmlformats.org/officeDocument/2006/customXml" ds:itemID="{2bb3086c-a1e0-49c8-b9f6-8bfa0e1b4da7}">
  <ds:schemaRefs/>
</ds:datastoreItem>
</file>

<file path=customXml/itemProps12.xml><?xml version="1.0" encoding="utf-8"?>
<ds:datastoreItem xmlns:ds="http://schemas.openxmlformats.org/officeDocument/2006/customXml" ds:itemID="{6639b120-e05d-4876-8c1e-628fa206fcd7}">
  <ds:schemaRefs/>
</ds:datastoreItem>
</file>

<file path=customXml/itemProps13.xml><?xml version="1.0" encoding="utf-8"?>
<ds:datastoreItem xmlns:ds="http://schemas.openxmlformats.org/officeDocument/2006/customXml" ds:itemID="{c50dab14-5050-4692-882f-740de9f1769c}">
  <ds:schemaRefs/>
</ds:datastoreItem>
</file>

<file path=customXml/itemProps14.xml><?xml version="1.0" encoding="utf-8"?>
<ds:datastoreItem xmlns:ds="http://schemas.openxmlformats.org/officeDocument/2006/customXml" ds:itemID="{6f3f7aad-a7e0-46bb-aca5-a03622b67d60}">
  <ds:schemaRefs/>
</ds:datastoreItem>
</file>

<file path=customXml/itemProps15.xml><?xml version="1.0" encoding="utf-8"?>
<ds:datastoreItem xmlns:ds="http://schemas.openxmlformats.org/officeDocument/2006/customXml" ds:itemID="{93142305-4649-4d2c-b698-60b58e3823bc}">
  <ds:schemaRefs/>
</ds:datastoreItem>
</file>

<file path=customXml/itemProps16.xml><?xml version="1.0" encoding="utf-8"?>
<ds:datastoreItem xmlns:ds="http://schemas.openxmlformats.org/officeDocument/2006/customXml" ds:itemID="{7dc84cc3-57bf-4970-b4f8-ed006aab5167}">
  <ds:schemaRefs/>
</ds:datastoreItem>
</file>

<file path=customXml/itemProps17.xml><?xml version="1.0" encoding="utf-8"?>
<ds:datastoreItem xmlns:ds="http://schemas.openxmlformats.org/officeDocument/2006/customXml" ds:itemID="{d35efa42-bad3-408a-a3ce-5c3a7cd04372}">
  <ds:schemaRefs/>
</ds:datastoreItem>
</file>

<file path=customXml/itemProps18.xml><?xml version="1.0" encoding="utf-8"?>
<ds:datastoreItem xmlns:ds="http://schemas.openxmlformats.org/officeDocument/2006/customXml" ds:itemID="{606441a5-6bed-462c-9ce3-a21c236aca8f}">
  <ds:schemaRefs/>
</ds:datastoreItem>
</file>

<file path=customXml/itemProps19.xml><?xml version="1.0" encoding="utf-8"?>
<ds:datastoreItem xmlns:ds="http://schemas.openxmlformats.org/officeDocument/2006/customXml" ds:itemID="{be3ed910-ea0a-4453-aadd-2128c8652406}">
  <ds:schemaRefs/>
</ds:datastoreItem>
</file>

<file path=customXml/itemProps2.xml><?xml version="1.0" encoding="utf-8"?>
<ds:datastoreItem xmlns:ds="http://schemas.openxmlformats.org/officeDocument/2006/customXml" ds:itemID="{5838ba4c-e405-4c96-a8fa-b32209ffd8ef}">
  <ds:schemaRefs/>
</ds:datastoreItem>
</file>

<file path=customXml/itemProps20.xml><?xml version="1.0" encoding="utf-8"?>
<ds:datastoreItem xmlns:ds="http://schemas.openxmlformats.org/officeDocument/2006/customXml" ds:itemID="{7844cdc1-3581-4db7-8b0e-4f43ec15457a}">
  <ds:schemaRefs/>
</ds:datastoreItem>
</file>

<file path=customXml/itemProps21.xml><?xml version="1.0" encoding="utf-8"?>
<ds:datastoreItem xmlns:ds="http://schemas.openxmlformats.org/officeDocument/2006/customXml" ds:itemID="{4e3cf014-25be-4742-b484-b85f9b845002}">
  <ds:schemaRefs/>
</ds:datastoreItem>
</file>

<file path=customXml/itemProps22.xml><?xml version="1.0" encoding="utf-8"?>
<ds:datastoreItem xmlns:ds="http://schemas.openxmlformats.org/officeDocument/2006/customXml" ds:itemID="{92cb26d4-4b08-4064-bc55-aa3fac14ab78}">
  <ds:schemaRefs/>
</ds:datastoreItem>
</file>

<file path=customXml/itemProps23.xml><?xml version="1.0" encoding="utf-8"?>
<ds:datastoreItem xmlns:ds="http://schemas.openxmlformats.org/officeDocument/2006/customXml" ds:itemID="{8751113e-e6a8-4de0-9966-132c7321d184}">
  <ds:schemaRefs/>
</ds:datastoreItem>
</file>

<file path=customXml/itemProps24.xml><?xml version="1.0" encoding="utf-8"?>
<ds:datastoreItem xmlns:ds="http://schemas.openxmlformats.org/officeDocument/2006/customXml" ds:itemID="{306fd072-bd82-4ad0-ac30-f69f5056a027}">
  <ds:schemaRefs/>
</ds:datastoreItem>
</file>

<file path=customXml/itemProps25.xml><?xml version="1.0" encoding="utf-8"?>
<ds:datastoreItem xmlns:ds="http://schemas.openxmlformats.org/officeDocument/2006/customXml" ds:itemID="{fd98ac8c-9317-4e55-847e-af002093e1cd}">
  <ds:schemaRefs/>
</ds:datastoreItem>
</file>

<file path=customXml/itemProps26.xml><?xml version="1.0" encoding="utf-8"?>
<ds:datastoreItem xmlns:ds="http://schemas.openxmlformats.org/officeDocument/2006/customXml" ds:itemID="{c03b7e7f-0ab3-413d-a40a-568636c71afb}">
  <ds:schemaRefs/>
</ds:datastoreItem>
</file>

<file path=customXml/itemProps3.xml><?xml version="1.0" encoding="utf-8"?>
<ds:datastoreItem xmlns:ds="http://schemas.openxmlformats.org/officeDocument/2006/customXml" ds:itemID="{bd744cdc-b507-4f4b-9ab3-f98ccc712c02}">
  <ds:schemaRefs/>
</ds:datastoreItem>
</file>

<file path=customXml/itemProps4.xml><?xml version="1.0" encoding="utf-8"?>
<ds:datastoreItem xmlns:ds="http://schemas.openxmlformats.org/officeDocument/2006/customXml" ds:itemID="{b685163c-df1b-422d-ba7a-affdf02b7145}">
  <ds:schemaRefs/>
</ds:datastoreItem>
</file>

<file path=customXml/itemProps5.xml><?xml version="1.0" encoding="utf-8"?>
<ds:datastoreItem xmlns:ds="http://schemas.openxmlformats.org/officeDocument/2006/customXml" ds:itemID="{5ff88798-5086-4679-adbc-2278b3bee283}">
  <ds:schemaRefs/>
</ds:datastoreItem>
</file>

<file path=customXml/itemProps6.xml><?xml version="1.0" encoding="utf-8"?>
<ds:datastoreItem xmlns:ds="http://schemas.openxmlformats.org/officeDocument/2006/customXml" ds:itemID="{bd96fd97-429c-4eed-925b-a575265e7cdc}">
  <ds:schemaRefs/>
</ds:datastoreItem>
</file>

<file path=customXml/itemProps7.xml><?xml version="1.0" encoding="utf-8"?>
<ds:datastoreItem xmlns:ds="http://schemas.openxmlformats.org/officeDocument/2006/customXml" ds:itemID="{55aed0f5-df75-45f3-ae9a-5cc61e4a5e8f}">
  <ds:schemaRefs/>
</ds:datastoreItem>
</file>

<file path=customXml/itemProps8.xml><?xml version="1.0" encoding="utf-8"?>
<ds:datastoreItem xmlns:ds="http://schemas.openxmlformats.org/officeDocument/2006/customXml" ds:itemID="{54c99ef4-19cb-46bc-9d94-c1b69e8c5e7d}">
  <ds:schemaRefs/>
</ds:datastoreItem>
</file>

<file path=customXml/itemProps9.xml><?xml version="1.0" encoding="utf-8"?>
<ds:datastoreItem xmlns:ds="http://schemas.openxmlformats.org/officeDocument/2006/customXml" ds:itemID="{12eba4c2-1ff4-48ce-8c2c-7f3368f0da1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2023-05-12T10:44:00Z</dcterms:created>
  <dc:creator>Administrator</dc:creator>
  <cp:lastModifiedBy>冯长刚</cp:lastModifiedBy>
  <dcterms:modified xsi:type="dcterms:W3CDTF">2023-09-05T15:33:38Z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246B8E25D2B64D7A8A3A9B7616C28DCB</vt:lpwstr>
  </property>
</Properties>
</file>