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812威县贺钊镇人民政府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15033008.82</w:t>
            </w:r>
          </w:p>
        </w:tc>
        <w:tc>
          <w:tcPr>
            <w:tcW w:w="1971" w:type="dxa"/>
            <w:vAlign w:val="center"/>
          </w:tcPr>
          <w:p>
            <w:pPr>
              <w:pStyle w:val="14"/>
            </w:pPr>
            <w:r>
              <w:t>一、一般公共服务支出</w:t>
            </w:r>
          </w:p>
        </w:tc>
        <w:tc>
          <w:tcPr>
            <w:tcW w:w="1971" w:type="dxa"/>
            <w:vAlign w:val="center"/>
          </w:tcPr>
          <w:p>
            <w:pPr>
              <w:pStyle w:val="13"/>
            </w:pPr>
            <w:r>
              <w:t>7680665.62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3906936.54</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3906936.54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8754962.25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三十一、往来性支出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18939945.36</w:t>
            </w:r>
          </w:p>
        </w:tc>
        <w:tc>
          <w:tcPr>
            <w:tcW w:w="1971" w:type="dxa"/>
            <w:vAlign w:val="center"/>
          </w:tcPr>
          <w:p>
            <w:pPr>
              <w:pStyle w:val="16"/>
            </w:pPr>
            <w:r>
              <w:t>本年支出合计</w:t>
            </w:r>
          </w:p>
        </w:tc>
        <w:tc>
          <w:tcPr>
            <w:tcW w:w="1971" w:type="dxa"/>
            <w:vAlign w:val="center"/>
          </w:tcPr>
          <w:p>
            <w:pPr>
              <w:pStyle w:val="17"/>
            </w:pPr>
            <w:r>
              <w:t>20362564.41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r>
              <w:t>1422619.05</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20362564.41</w:t>
            </w:r>
          </w:p>
        </w:tc>
        <w:tc>
          <w:tcPr>
            <w:tcW w:w="1971" w:type="dxa"/>
            <w:vAlign w:val="center"/>
          </w:tcPr>
          <w:p>
            <w:pPr>
              <w:pStyle w:val="16"/>
            </w:pPr>
            <w:r>
              <w:t>支出总计</w:t>
            </w:r>
          </w:p>
        </w:tc>
        <w:tc>
          <w:tcPr>
            <w:tcW w:w="1971" w:type="dxa"/>
            <w:vAlign w:val="center"/>
          </w:tcPr>
          <w:p>
            <w:pPr>
              <w:pStyle w:val="17"/>
            </w:pPr>
            <w:r>
              <w:t>20362564.41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812威县贺钊镇人民政府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20362564.41</w:t>
            </w:r>
          </w:p>
        </w:tc>
        <w:tc>
          <w:tcPr>
            <w:tcW w:w="758" w:type="dxa"/>
            <w:vAlign w:val="center"/>
          </w:tcPr>
          <w:p>
            <w:pPr>
              <w:pStyle w:val="17"/>
            </w:pPr>
            <w:r>
              <w:t>18939945.36</w:t>
            </w:r>
          </w:p>
        </w:tc>
        <w:tc>
          <w:tcPr>
            <w:tcW w:w="758" w:type="dxa"/>
            <w:vAlign w:val="center"/>
          </w:tcPr>
          <w:p>
            <w:pPr>
              <w:pStyle w:val="17"/>
            </w:pPr>
            <w:r>
              <w:t>18939945.36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1422619.05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7680665.62</w:t>
            </w:r>
          </w:p>
        </w:tc>
        <w:tc>
          <w:tcPr>
            <w:tcW w:w="758" w:type="dxa"/>
            <w:vAlign w:val="center"/>
          </w:tcPr>
          <w:p>
            <w:pPr>
              <w:pStyle w:val="13"/>
            </w:pPr>
            <w:r>
              <w:t>7680665.62</w:t>
            </w:r>
          </w:p>
        </w:tc>
        <w:tc>
          <w:tcPr>
            <w:tcW w:w="758" w:type="dxa"/>
            <w:vAlign w:val="center"/>
          </w:tcPr>
          <w:p>
            <w:pPr>
              <w:pStyle w:val="13"/>
            </w:pPr>
            <w:r>
              <w:t>7680665.62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7599665.62</w:t>
            </w:r>
          </w:p>
        </w:tc>
        <w:tc>
          <w:tcPr>
            <w:tcW w:w="758" w:type="dxa"/>
            <w:vAlign w:val="center"/>
          </w:tcPr>
          <w:p>
            <w:pPr>
              <w:pStyle w:val="13"/>
            </w:pPr>
            <w:r>
              <w:t>7599665.62</w:t>
            </w:r>
          </w:p>
        </w:tc>
        <w:tc>
          <w:tcPr>
            <w:tcW w:w="758" w:type="dxa"/>
            <w:vAlign w:val="center"/>
          </w:tcPr>
          <w:p>
            <w:pPr>
              <w:pStyle w:val="13"/>
            </w:pPr>
            <w:r>
              <w:t>7599665.62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7407665.62</w:t>
            </w:r>
          </w:p>
        </w:tc>
        <w:tc>
          <w:tcPr>
            <w:tcW w:w="758" w:type="dxa"/>
            <w:vAlign w:val="center"/>
          </w:tcPr>
          <w:p>
            <w:pPr>
              <w:pStyle w:val="13"/>
            </w:pPr>
            <w:r>
              <w:t>7407665.62</w:t>
            </w:r>
          </w:p>
        </w:tc>
        <w:tc>
          <w:tcPr>
            <w:tcW w:w="758" w:type="dxa"/>
            <w:vAlign w:val="center"/>
          </w:tcPr>
          <w:p>
            <w:pPr>
              <w:pStyle w:val="13"/>
            </w:pPr>
            <w:r>
              <w:t>7407665.62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192000.00</w:t>
            </w:r>
          </w:p>
        </w:tc>
        <w:tc>
          <w:tcPr>
            <w:tcW w:w="758" w:type="dxa"/>
            <w:vAlign w:val="center"/>
          </w:tcPr>
          <w:p>
            <w:pPr>
              <w:pStyle w:val="13"/>
            </w:pPr>
            <w:r>
              <w:t>192000.00</w:t>
            </w:r>
          </w:p>
        </w:tc>
        <w:tc>
          <w:tcPr>
            <w:tcW w:w="758" w:type="dxa"/>
            <w:vAlign w:val="center"/>
          </w:tcPr>
          <w:p>
            <w:pPr>
              <w:pStyle w:val="13"/>
            </w:pPr>
            <w:r>
              <w:t>192000.00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8754962.25</w:t>
            </w:r>
          </w:p>
        </w:tc>
        <w:tc>
          <w:tcPr>
            <w:tcW w:w="758" w:type="dxa"/>
            <w:vAlign w:val="center"/>
          </w:tcPr>
          <w:p>
            <w:pPr>
              <w:pStyle w:val="13"/>
            </w:pPr>
            <w:r>
              <w:t>7332343.20</w:t>
            </w:r>
          </w:p>
        </w:tc>
        <w:tc>
          <w:tcPr>
            <w:tcW w:w="758" w:type="dxa"/>
            <w:vAlign w:val="center"/>
          </w:tcPr>
          <w:p>
            <w:pPr>
              <w:pStyle w:val="13"/>
            </w:pPr>
            <w:r>
              <w:t>7332343.20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1422619.05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8754962.25</w:t>
            </w:r>
          </w:p>
        </w:tc>
        <w:tc>
          <w:tcPr>
            <w:tcW w:w="758" w:type="dxa"/>
            <w:vAlign w:val="center"/>
          </w:tcPr>
          <w:p>
            <w:pPr>
              <w:pStyle w:val="13"/>
            </w:pPr>
            <w:r>
              <w:t>7332343.20</w:t>
            </w:r>
          </w:p>
        </w:tc>
        <w:tc>
          <w:tcPr>
            <w:tcW w:w="758" w:type="dxa"/>
            <w:vAlign w:val="center"/>
          </w:tcPr>
          <w:p>
            <w:pPr>
              <w:pStyle w:val="13"/>
            </w:pPr>
            <w:r>
              <w:t>7332343.20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1422619.05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322619.05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8432343.20</w:t>
            </w:r>
          </w:p>
        </w:tc>
        <w:tc>
          <w:tcPr>
            <w:tcW w:w="758" w:type="dxa"/>
            <w:vAlign w:val="center"/>
          </w:tcPr>
          <w:p>
            <w:pPr>
              <w:pStyle w:val="13"/>
            </w:pPr>
            <w:r>
              <w:t>7332343.20</w:t>
            </w:r>
          </w:p>
        </w:tc>
        <w:tc>
          <w:tcPr>
            <w:tcW w:w="758" w:type="dxa"/>
            <w:vAlign w:val="center"/>
          </w:tcPr>
          <w:p>
            <w:pPr>
              <w:pStyle w:val="13"/>
            </w:pPr>
            <w:r>
              <w:t>7332343.20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20362564.41</w:t>
            </w:r>
          </w:p>
        </w:tc>
        <w:tc>
          <w:tcPr>
            <w:tcW w:w="1095" w:type="dxa"/>
            <w:vAlign w:val="center"/>
          </w:tcPr>
          <w:p>
            <w:pPr>
              <w:pStyle w:val="17"/>
            </w:pPr>
            <w:r>
              <w:t>7407665.62</w:t>
            </w:r>
          </w:p>
        </w:tc>
        <w:tc>
          <w:tcPr>
            <w:tcW w:w="1095" w:type="dxa"/>
            <w:vAlign w:val="center"/>
          </w:tcPr>
          <w:p>
            <w:pPr>
              <w:pStyle w:val="17"/>
            </w:pPr>
            <w:r>
              <w:t>12954898.79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7680665.62</w:t>
            </w:r>
          </w:p>
        </w:tc>
        <w:tc>
          <w:tcPr>
            <w:tcW w:w="1095" w:type="dxa"/>
            <w:vAlign w:val="center"/>
          </w:tcPr>
          <w:p>
            <w:pPr>
              <w:pStyle w:val="13"/>
            </w:pPr>
            <w:r>
              <w:t>7407665.62</w:t>
            </w:r>
          </w:p>
        </w:tc>
        <w:tc>
          <w:tcPr>
            <w:tcW w:w="1095" w:type="dxa"/>
            <w:vAlign w:val="center"/>
          </w:tcPr>
          <w:p>
            <w:pPr>
              <w:pStyle w:val="13"/>
            </w:pPr>
            <w:r>
              <w:t>273000.00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7599665.62</w:t>
            </w:r>
          </w:p>
        </w:tc>
        <w:tc>
          <w:tcPr>
            <w:tcW w:w="1095" w:type="dxa"/>
            <w:vAlign w:val="center"/>
          </w:tcPr>
          <w:p>
            <w:pPr>
              <w:pStyle w:val="13"/>
            </w:pPr>
            <w:r>
              <w:t>7407665.62</w:t>
            </w:r>
          </w:p>
        </w:tc>
        <w:tc>
          <w:tcPr>
            <w:tcW w:w="1095" w:type="dxa"/>
            <w:vAlign w:val="center"/>
          </w:tcPr>
          <w:p>
            <w:pPr>
              <w:pStyle w:val="13"/>
            </w:pPr>
            <w:r>
              <w:t>192000.00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7407665.62</w:t>
            </w:r>
          </w:p>
        </w:tc>
        <w:tc>
          <w:tcPr>
            <w:tcW w:w="1095" w:type="dxa"/>
            <w:vAlign w:val="center"/>
          </w:tcPr>
          <w:p>
            <w:pPr>
              <w:pStyle w:val="13"/>
            </w:pPr>
            <w:r>
              <w:t>7407665.62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192000.00</w:t>
            </w:r>
          </w:p>
        </w:tc>
        <w:tc>
          <w:tcPr>
            <w:tcW w:w="1095" w:type="dxa"/>
            <w:vAlign w:val="center"/>
          </w:tcPr>
          <w:p>
            <w:pPr>
              <w:pStyle w:val="13"/>
            </w:pPr>
          </w:p>
        </w:tc>
        <w:tc>
          <w:tcPr>
            <w:tcW w:w="1095" w:type="dxa"/>
            <w:vAlign w:val="center"/>
          </w:tcPr>
          <w:p>
            <w:pPr>
              <w:pStyle w:val="13"/>
            </w:pPr>
            <w:r>
              <w:t>192000.00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322619.05</w:t>
            </w:r>
          </w:p>
        </w:tc>
        <w:tc>
          <w:tcPr>
            <w:tcW w:w="1095" w:type="dxa"/>
            <w:vAlign w:val="center"/>
          </w:tcPr>
          <w:p>
            <w:pPr>
              <w:pStyle w:val="13"/>
            </w:pPr>
          </w:p>
        </w:tc>
        <w:tc>
          <w:tcPr>
            <w:tcW w:w="1095" w:type="dxa"/>
            <w:vAlign w:val="center"/>
          </w:tcPr>
          <w:p>
            <w:pPr>
              <w:pStyle w:val="13"/>
            </w:pPr>
            <w:r>
              <w:t>322619.05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8432343.20</w:t>
            </w:r>
          </w:p>
        </w:tc>
        <w:tc>
          <w:tcPr>
            <w:tcW w:w="1095" w:type="dxa"/>
            <w:vAlign w:val="center"/>
          </w:tcPr>
          <w:p>
            <w:pPr>
              <w:pStyle w:val="13"/>
            </w:pPr>
          </w:p>
        </w:tc>
        <w:tc>
          <w:tcPr>
            <w:tcW w:w="1095" w:type="dxa"/>
            <w:vAlign w:val="center"/>
          </w:tcPr>
          <w:p>
            <w:pPr>
              <w:pStyle w:val="13"/>
            </w:pPr>
            <w:r>
              <w:t>8432343.20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15033008.82</w:t>
            </w:r>
          </w:p>
        </w:tc>
        <w:tc>
          <w:tcPr>
            <w:tcW w:w="1232" w:type="dxa"/>
            <w:vAlign w:val="center"/>
          </w:tcPr>
          <w:p>
            <w:pPr>
              <w:pStyle w:val="14"/>
            </w:pPr>
            <w:r>
              <w:t>一、一般公共服务支出</w:t>
            </w:r>
          </w:p>
        </w:tc>
        <w:tc>
          <w:tcPr>
            <w:tcW w:w="1232" w:type="dxa"/>
            <w:vAlign w:val="center"/>
          </w:tcPr>
          <w:p>
            <w:pPr>
              <w:pStyle w:val="13"/>
            </w:pPr>
            <w:r>
              <w:t>7680665.62</w:t>
            </w:r>
          </w:p>
        </w:tc>
        <w:tc>
          <w:tcPr>
            <w:tcW w:w="1232" w:type="dxa"/>
            <w:vAlign w:val="center"/>
          </w:tcPr>
          <w:p>
            <w:pPr>
              <w:pStyle w:val="13"/>
            </w:pPr>
            <w:r>
              <w:t>7680665.62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3906936.54</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3906936.54</w:t>
            </w:r>
          </w:p>
        </w:tc>
        <w:tc>
          <w:tcPr>
            <w:tcW w:w="1232" w:type="dxa"/>
            <w:vAlign w:val="center"/>
          </w:tcPr>
          <w:p>
            <w:pPr>
              <w:pStyle w:val="13"/>
            </w:pPr>
          </w:p>
        </w:tc>
        <w:tc>
          <w:tcPr>
            <w:tcW w:w="1232" w:type="dxa"/>
            <w:vAlign w:val="center"/>
          </w:tcPr>
          <w:p>
            <w:pPr>
              <w:pStyle w:val="13"/>
            </w:pPr>
            <w:r>
              <w:t>3906936.54</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8754962.25</w:t>
            </w:r>
          </w:p>
        </w:tc>
        <w:tc>
          <w:tcPr>
            <w:tcW w:w="1232" w:type="dxa"/>
            <w:vAlign w:val="center"/>
          </w:tcPr>
          <w:p>
            <w:pPr>
              <w:pStyle w:val="13"/>
            </w:pPr>
            <w:r>
              <w:t>8754962.25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18939945.36</w:t>
            </w:r>
          </w:p>
        </w:tc>
        <w:tc>
          <w:tcPr>
            <w:tcW w:w="1232" w:type="dxa"/>
            <w:vAlign w:val="center"/>
          </w:tcPr>
          <w:p>
            <w:pPr>
              <w:pStyle w:val="16"/>
            </w:pPr>
            <w:r>
              <w:t>本年支出合计</w:t>
            </w:r>
          </w:p>
        </w:tc>
        <w:tc>
          <w:tcPr>
            <w:tcW w:w="1232" w:type="dxa"/>
            <w:vAlign w:val="center"/>
          </w:tcPr>
          <w:p>
            <w:pPr>
              <w:pStyle w:val="17"/>
            </w:pPr>
            <w:r>
              <w:t>20362564.41</w:t>
            </w:r>
          </w:p>
        </w:tc>
        <w:tc>
          <w:tcPr>
            <w:tcW w:w="1232" w:type="dxa"/>
            <w:vAlign w:val="center"/>
          </w:tcPr>
          <w:p>
            <w:pPr>
              <w:pStyle w:val="17"/>
            </w:pPr>
            <w:r>
              <w:t>16455627.87</w:t>
            </w:r>
          </w:p>
        </w:tc>
        <w:tc>
          <w:tcPr>
            <w:tcW w:w="1232" w:type="dxa"/>
            <w:vAlign w:val="center"/>
          </w:tcPr>
          <w:p>
            <w:pPr>
              <w:pStyle w:val="17"/>
            </w:pPr>
            <w:r>
              <w:t>3906936.54</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1422619.05</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1422619.05</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20362564.41</w:t>
            </w:r>
          </w:p>
        </w:tc>
        <w:tc>
          <w:tcPr>
            <w:tcW w:w="1232" w:type="dxa"/>
            <w:vAlign w:val="center"/>
          </w:tcPr>
          <w:p>
            <w:pPr>
              <w:pStyle w:val="16"/>
            </w:pPr>
            <w:r>
              <w:t>支出总计</w:t>
            </w:r>
          </w:p>
        </w:tc>
        <w:tc>
          <w:tcPr>
            <w:tcW w:w="1232" w:type="dxa"/>
            <w:vAlign w:val="center"/>
          </w:tcPr>
          <w:p>
            <w:pPr>
              <w:pStyle w:val="17"/>
            </w:pPr>
            <w:r>
              <w:t>20362564.41</w:t>
            </w:r>
          </w:p>
        </w:tc>
        <w:tc>
          <w:tcPr>
            <w:tcW w:w="1232" w:type="dxa"/>
            <w:vAlign w:val="center"/>
          </w:tcPr>
          <w:p>
            <w:pPr>
              <w:pStyle w:val="17"/>
            </w:pPr>
            <w:r>
              <w:t>16455627.87</w:t>
            </w:r>
          </w:p>
        </w:tc>
        <w:tc>
          <w:tcPr>
            <w:tcW w:w="1232" w:type="dxa"/>
            <w:vAlign w:val="center"/>
          </w:tcPr>
          <w:p>
            <w:pPr>
              <w:pStyle w:val="17"/>
            </w:pPr>
            <w:r>
              <w:t>3906936.54</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16455627.87</w:t>
            </w:r>
          </w:p>
        </w:tc>
        <w:tc>
          <w:tcPr>
            <w:tcW w:w="1643" w:type="dxa"/>
            <w:vAlign w:val="center"/>
          </w:tcPr>
          <w:p>
            <w:pPr>
              <w:pStyle w:val="17"/>
            </w:pPr>
            <w:r>
              <w:t>7407665.62</w:t>
            </w:r>
          </w:p>
        </w:tc>
        <w:tc>
          <w:tcPr>
            <w:tcW w:w="1643" w:type="dxa"/>
            <w:vAlign w:val="center"/>
          </w:tcPr>
          <w:p>
            <w:pPr>
              <w:pStyle w:val="17"/>
            </w:pPr>
            <w:r>
              <w:t>9047962.25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7680665.62</w:t>
            </w:r>
          </w:p>
        </w:tc>
        <w:tc>
          <w:tcPr>
            <w:tcW w:w="1643" w:type="dxa"/>
            <w:vAlign w:val="center"/>
          </w:tcPr>
          <w:p>
            <w:pPr>
              <w:pStyle w:val="13"/>
            </w:pPr>
            <w:r>
              <w:t>7407665.62</w:t>
            </w:r>
          </w:p>
        </w:tc>
        <w:tc>
          <w:tcPr>
            <w:tcW w:w="1643" w:type="dxa"/>
            <w:vAlign w:val="center"/>
          </w:tcPr>
          <w:p>
            <w:pPr>
              <w:pStyle w:val="13"/>
            </w:pPr>
            <w:r>
              <w:t>273000.00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7599665.62</w:t>
            </w:r>
          </w:p>
        </w:tc>
        <w:tc>
          <w:tcPr>
            <w:tcW w:w="1643" w:type="dxa"/>
            <w:vAlign w:val="center"/>
          </w:tcPr>
          <w:p>
            <w:pPr>
              <w:pStyle w:val="13"/>
            </w:pPr>
            <w:r>
              <w:t>7407665.62</w:t>
            </w:r>
          </w:p>
        </w:tc>
        <w:tc>
          <w:tcPr>
            <w:tcW w:w="1643" w:type="dxa"/>
            <w:vAlign w:val="center"/>
          </w:tcPr>
          <w:p>
            <w:pPr>
              <w:pStyle w:val="13"/>
            </w:pPr>
            <w:r>
              <w:t>192000.00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7407665.62</w:t>
            </w:r>
          </w:p>
        </w:tc>
        <w:tc>
          <w:tcPr>
            <w:tcW w:w="1643" w:type="dxa"/>
            <w:vAlign w:val="center"/>
          </w:tcPr>
          <w:p>
            <w:pPr>
              <w:pStyle w:val="13"/>
            </w:pPr>
            <w:r>
              <w:t>7407665.62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192000.00</w:t>
            </w:r>
          </w:p>
        </w:tc>
        <w:tc>
          <w:tcPr>
            <w:tcW w:w="1643" w:type="dxa"/>
            <w:vAlign w:val="center"/>
          </w:tcPr>
          <w:p>
            <w:pPr>
              <w:pStyle w:val="13"/>
            </w:pPr>
          </w:p>
        </w:tc>
        <w:tc>
          <w:tcPr>
            <w:tcW w:w="1643" w:type="dxa"/>
            <w:vAlign w:val="center"/>
          </w:tcPr>
          <w:p>
            <w:pPr>
              <w:pStyle w:val="13"/>
            </w:pPr>
            <w:r>
              <w:t>192000.00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51000.00</w:t>
            </w:r>
          </w:p>
        </w:tc>
        <w:tc>
          <w:tcPr>
            <w:tcW w:w="1643" w:type="dxa"/>
            <w:vAlign w:val="center"/>
          </w:tcPr>
          <w:p>
            <w:pPr>
              <w:pStyle w:val="13"/>
            </w:pPr>
          </w:p>
        </w:tc>
        <w:tc>
          <w:tcPr>
            <w:tcW w:w="1643" w:type="dxa"/>
            <w:vAlign w:val="center"/>
          </w:tcPr>
          <w:p>
            <w:pPr>
              <w:pStyle w:val="13"/>
            </w:pPr>
            <w:r>
              <w:t>51000.00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51000.00</w:t>
            </w:r>
          </w:p>
        </w:tc>
        <w:tc>
          <w:tcPr>
            <w:tcW w:w="1643" w:type="dxa"/>
            <w:vAlign w:val="center"/>
          </w:tcPr>
          <w:p>
            <w:pPr>
              <w:pStyle w:val="13"/>
            </w:pPr>
          </w:p>
        </w:tc>
        <w:tc>
          <w:tcPr>
            <w:tcW w:w="1643" w:type="dxa"/>
            <w:vAlign w:val="center"/>
          </w:tcPr>
          <w:p>
            <w:pPr>
              <w:pStyle w:val="13"/>
            </w:pPr>
            <w:r>
              <w:t>51000.00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8754962.25</w:t>
            </w:r>
          </w:p>
        </w:tc>
        <w:tc>
          <w:tcPr>
            <w:tcW w:w="1643" w:type="dxa"/>
            <w:vAlign w:val="center"/>
          </w:tcPr>
          <w:p>
            <w:pPr>
              <w:pStyle w:val="13"/>
            </w:pPr>
          </w:p>
        </w:tc>
        <w:tc>
          <w:tcPr>
            <w:tcW w:w="1643" w:type="dxa"/>
            <w:vAlign w:val="center"/>
          </w:tcPr>
          <w:p>
            <w:pPr>
              <w:pStyle w:val="13"/>
            </w:pPr>
            <w:r>
              <w:t>8754962.25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8754962.25</w:t>
            </w:r>
          </w:p>
        </w:tc>
        <w:tc>
          <w:tcPr>
            <w:tcW w:w="1643" w:type="dxa"/>
            <w:vAlign w:val="center"/>
          </w:tcPr>
          <w:p>
            <w:pPr>
              <w:pStyle w:val="13"/>
            </w:pPr>
          </w:p>
        </w:tc>
        <w:tc>
          <w:tcPr>
            <w:tcW w:w="1643" w:type="dxa"/>
            <w:vAlign w:val="center"/>
          </w:tcPr>
          <w:p>
            <w:pPr>
              <w:pStyle w:val="13"/>
            </w:pPr>
            <w:r>
              <w:t>8754962.25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322619.05</w:t>
            </w:r>
          </w:p>
        </w:tc>
        <w:tc>
          <w:tcPr>
            <w:tcW w:w="1643" w:type="dxa"/>
            <w:vAlign w:val="center"/>
          </w:tcPr>
          <w:p>
            <w:pPr>
              <w:pStyle w:val="13"/>
            </w:pPr>
          </w:p>
        </w:tc>
        <w:tc>
          <w:tcPr>
            <w:tcW w:w="1643" w:type="dxa"/>
            <w:vAlign w:val="center"/>
          </w:tcPr>
          <w:p>
            <w:pPr>
              <w:pStyle w:val="13"/>
            </w:pPr>
            <w:r>
              <w:t>322619.05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8432343.20</w:t>
            </w:r>
          </w:p>
        </w:tc>
        <w:tc>
          <w:tcPr>
            <w:tcW w:w="1643" w:type="dxa"/>
            <w:vAlign w:val="center"/>
          </w:tcPr>
          <w:p>
            <w:pPr>
              <w:pStyle w:val="13"/>
            </w:pPr>
          </w:p>
        </w:tc>
        <w:tc>
          <w:tcPr>
            <w:tcW w:w="1643" w:type="dxa"/>
            <w:vAlign w:val="center"/>
          </w:tcPr>
          <w:p>
            <w:pPr>
              <w:pStyle w:val="13"/>
            </w:pPr>
            <w:r>
              <w:t>8432343.20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7407665.62</w:t>
            </w:r>
          </w:p>
        </w:tc>
        <w:tc>
          <w:tcPr>
            <w:tcW w:w="1643" w:type="dxa"/>
            <w:vAlign w:val="center"/>
          </w:tcPr>
          <w:p>
            <w:pPr>
              <w:pStyle w:val="17"/>
            </w:pPr>
            <w:r>
              <w:t>6946065.62</w:t>
            </w:r>
          </w:p>
        </w:tc>
        <w:tc>
          <w:tcPr>
            <w:tcW w:w="1643" w:type="dxa"/>
            <w:vAlign w:val="center"/>
          </w:tcPr>
          <w:p>
            <w:pPr>
              <w:pStyle w:val="17"/>
            </w:pPr>
            <w:r>
              <w:t>461600.00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6769838.42</w:t>
            </w:r>
          </w:p>
        </w:tc>
        <w:tc>
          <w:tcPr>
            <w:tcW w:w="1643" w:type="dxa"/>
            <w:vAlign w:val="center"/>
          </w:tcPr>
          <w:p>
            <w:pPr>
              <w:pStyle w:val="13"/>
            </w:pPr>
            <w:r>
              <w:t>6769838.42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3207456.00</w:t>
            </w:r>
          </w:p>
        </w:tc>
        <w:tc>
          <w:tcPr>
            <w:tcW w:w="1643" w:type="dxa"/>
            <w:vAlign w:val="center"/>
          </w:tcPr>
          <w:p>
            <w:pPr>
              <w:pStyle w:val="13"/>
            </w:pPr>
            <w:r>
              <w:t>3207456.00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1332108.00</w:t>
            </w:r>
          </w:p>
        </w:tc>
        <w:tc>
          <w:tcPr>
            <w:tcW w:w="1643" w:type="dxa"/>
            <w:vAlign w:val="center"/>
          </w:tcPr>
          <w:p>
            <w:pPr>
              <w:pStyle w:val="13"/>
            </w:pPr>
            <w:r>
              <w:t>1332108.00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89868.00</w:t>
            </w:r>
          </w:p>
        </w:tc>
        <w:tc>
          <w:tcPr>
            <w:tcW w:w="1643" w:type="dxa"/>
            <w:vAlign w:val="center"/>
          </w:tcPr>
          <w:p>
            <w:pPr>
              <w:pStyle w:val="13"/>
            </w:pPr>
            <w:r>
              <w:t>89868.00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159616.00</w:t>
            </w:r>
          </w:p>
        </w:tc>
        <w:tc>
          <w:tcPr>
            <w:tcW w:w="1643" w:type="dxa"/>
            <w:vAlign w:val="center"/>
          </w:tcPr>
          <w:p>
            <w:pPr>
              <w:pStyle w:val="13"/>
            </w:pPr>
            <w:r>
              <w:t>159616.00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729230.64</w:t>
            </w:r>
          </w:p>
        </w:tc>
        <w:tc>
          <w:tcPr>
            <w:tcW w:w="1643" w:type="dxa"/>
            <w:vAlign w:val="center"/>
          </w:tcPr>
          <w:p>
            <w:pPr>
              <w:pStyle w:val="13"/>
            </w:pPr>
            <w:r>
              <w:t>729230.64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23659.68</w:t>
            </w:r>
          </w:p>
        </w:tc>
        <w:tc>
          <w:tcPr>
            <w:tcW w:w="1643" w:type="dxa"/>
            <w:vAlign w:val="center"/>
          </w:tcPr>
          <w:p>
            <w:pPr>
              <w:pStyle w:val="13"/>
            </w:pPr>
            <w:r>
              <w:t>23659.68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310554.50</w:t>
            </w:r>
          </w:p>
        </w:tc>
        <w:tc>
          <w:tcPr>
            <w:tcW w:w="1643" w:type="dxa"/>
            <w:vAlign w:val="center"/>
          </w:tcPr>
          <w:p>
            <w:pPr>
              <w:pStyle w:val="13"/>
            </w:pPr>
            <w:r>
              <w:t>310554.50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20256.38</w:t>
            </w:r>
          </w:p>
        </w:tc>
        <w:tc>
          <w:tcPr>
            <w:tcW w:w="1643" w:type="dxa"/>
            <w:vAlign w:val="center"/>
          </w:tcPr>
          <w:p>
            <w:pPr>
              <w:pStyle w:val="13"/>
            </w:pPr>
            <w:r>
              <w:t>20256.38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417700.80</w:t>
            </w:r>
          </w:p>
        </w:tc>
        <w:tc>
          <w:tcPr>
            <w:tcW w:w="1643" w:type="dxa"/>
            <w:vAlign w:val="center"/>
          </w:tcPr>
          <w:p>
            <w:pPr>
              <w:pStyle w:val="13"/>
            </w:pPr>
            <w:r>
              <w:t>417700.80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479388.42</w:t>
            </w:r>
          </w:p>
        </w:tc>
        <w:tc>
          <w:tcPr>
            <w:tcW w:w="1643" w:type="dxa"/>
            <w:vAlign w:val="center"/>
          </w:tcPr>
          <w:p>
            <w:pPr>
              <w:pStyle w:val="13"/>
            </w:pPr>
            <w:r>
              <w:t>479388.42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461600.00</w:t>
            </w:r>
          </w:p>
        </w:tc>
        <w:tc>
          <w:tcPr>
            <w:tcW w:w="1643" w:type="dxa"/>
            <w:vAlign w:val="center"/>
          </w:tcPr>
          <w:p>
            <w:pPr>
              <w:pStyle w:val="13"/>
            </w:pPr>
          </w:p>
        </w:tc>
        <w:tc>
          <w:tcPr>
            <w:tcW w:w="1643" w:type="dxa"/>
            <w:vAlign w:val="center"/>
          </w:tcPr>
          <w:p>
            <w:pPr>
              <w:pStyle w:val="13"/>
            </w:pPr>
            <w:r>
              <w:t>461600.00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34800.00</w:t>
            </w:r>
          </w:p>
        </w:tc>
        <w:tc>
          <w:tcPr>
            <w:tcW w:w="1643" w:type="dxa"/>
            <w:vAlign w:val="center"/>
          </w:tcPr>
          <w:p>
            <w:pPr>
              <w:pStyle w:val="13"/>
            </w:pPr>
          </w:p>
        </w:tc>
        <w:tc>
          <w:tcPr>
            <w:tcW w:w="1643" w:type="dxa"/>
            <w:vAlign w:val="center"/>
          </w:tcPr>
          <w:p>
            <w:pPr>
              <w:pStyle w:val="13"/>
            </w:pPr>
            <w:r>
              <w:t>34800.00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18000.00</w:t>
            </w:r>
          </w:p>
        </w:tc>
        <w:tc>
          <w:tcPr>
            <w:tcW w:w="1643" w:type="dxa"/>
            <w:vAlign w:val="center"/>
          </w:tcPr>
          <w:p>
            <w:pPr>
              <w:pStyle w:val="13"/>
            </w:pPr>
          </w:p>
        </w:tc>
        <w:tc>
          <w:tcPr>
            <w:tcW w:w="1643"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268800.00</w:t>
            </w:r>
          </w:p>
        </w:tc>
        <w:tc>
          <w:tcPr>
            <w:tcW w:w="1643" w:type="dxa"/>
            <w:vAlign w:val="center"/>
          </w:tcPr>
          <w:p>
            <w:pPr>
              <w:pStyle w:val="13"/>
            </w:pPr>
          </w:p>
        </w:tc>
        <w:tc>
          <w:tcPr>
            <w:tcW w:w="1643" w:type="dxa"/>
            <w:vAlign w:val="center"/>
          </w:tcPr>
          <w:p>
            <w:pPr>
              <w:pStyle w:val="13"/>
            </w:pPr>
            <w:r>
              <w:t>268800.00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176227.20</w:t>
            </w:r>
          </w:p>
        </w:tc>
        <w:tc>
          <w:tcPr>
            <w:tcW w:w="1643" w:type="dxa"/>
            <w:vAlign w:val="center"/>
          </w:tcPr>
          <w:p>
            <w:pPr>
              <w:pStyle w:val="13"/>
            </w:pPr>
            <w:r>
              <w:t>176227.20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97512.00</w:t>
            </w:r>
          </w:p>
        </w:tc>
        <w:tc>
          <w:tcPr>
            <w:tcW w:w="1643" w:type="dxa"/>
            <w:vAlign w:val="center"/>
          </w:tcPr>
          <w:p>
            <w:pPr>
              <w:pStyle w:val="13"/>
            </w:pPr>
            <w:r>
              <w:t>97512.00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52920.00</w:t>
            </w:r>
          </w:p>
        </w:tc>
        <w:tc>
          <w:tcPr>
            <w:tcW w:w="1643" w:type="dxa"/>
            <w:vAlign w:val="center"/>
          </w:tcPr>
          <w:p>
            <w:pPr>
              <w:pStyle w:val="13"/>
            </w:pPr>
            <w:r>
              <w:t>52920.00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25795.20</w:t>
            </w:r>
          </w:p>
        </w:tc>
        <w:tc>
          <w:tcPr>
            <w:tcW w:w="1643" w:type="dxa"/>
            <w:vAlign w:val="center"/>
          </w:tcPr>
          <w:p>
            <w:pPr>
              <w:pStyle w:val="13"/>
            </w:pPr>
            <w:r>
              <w:t>25795.20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3906936.54</w:t>
            </w:r>
          </w:p>
        </w:tc>
        <w:tc>
          <w:tcPr>
            <w:tcW w:w="1643" w:type="dxa"/>
            <w:vAlign w:val="center"/>
          </w:tcPr>
          <w:p>
            <w:pPr>
              <w:pStyle w:val="17"/>
            </w:pPr>
          </w:p>
        </w:tc>
        <w:tc>
          <w:tcPr>
            <w:tcW w:w="1643" w:type="dxa"/>
            <w:vAlign w:val="center"/>
          </w:tcPr>
          <w:p>
            <w:pPr>
              <w:pStyle w:val="17"/>
            </w:pPr>
            <w:r>
              <w:t>3906936.54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3906936.54</w:t>
            </w:r>
          </w:p>
        </w:tc>
        <w:tc>
          <w:tcPr>
            <w:tcW w:w="1643" w:type="dxa"/>
            <w:vAlign w:val="center"/>
          </w:tcPr>
          <w:p>
            <w:pPr>
              <w:pStyle w:val="13"/>
            </w:pPr>
          </w:p>
        </w:tc>
        <w:tc>
          <w:tcPr>
            <w:tcW w:w="1643" w:type="dxa"/>
            <w:vAlign w:val="center"/>
          </w:tcPr>
          <w:p>
            <w:pPr>
              <w:pStyle w:val="13"/>
            </w:pPr>
            <w:r>
              <w:t>3906936.54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3906936.54</w:t>
            </w:r>
          </w:p>
        </w:tc>
        <w:tc>
          <w:tcPr>
            <w:tcW w:w="1643" w:type="dxa"/>
            <w:vAlign w:val="center"/>
          </w:tcPr>
          <w:p>
            <w:pPr>
              <w:pStyle w:val="13"/>
            </w:pPr>
          </w:p>
        </w:tc>
        <w:tc>
          <w:tcPr>
            <w:tcW w:w="1643" w:type="dxa"/>
            <w:vAlign w:val="center"/>
          </w:tcPr>
          <w:p>
            <w:pPr>
              <w:pStyle w:val="13"/>
            </w:pPr>
            <w:r>
              <w:t>3906936.54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3906936.54</w:t>
            </w:r>
          </w:p>
        </w:tc>
        <w:tc>
          <w:tcPr>
            <w:tcW w:w="1643" w:type="dxa"/>
            <w:vAlign w:val="center"/>
          </w:tcPr>
          <w:p>
            <w:pPr>
              <w:pStyle w:val="13"/>
            </w:pPr>
          </w:p>
        </w:tc>
        <w:tc>
          <w:tcPr>
            <w:tcW w:w="1643" w:type="dxa"/>
            <w:vAlign w:val="center"/>
          </w:tcPr>
          <w:p>
            <w:pPr>
              <w:pStyle w:val="13"/>
            </w:pPr>
            <w:r>
              <w:t>3906936.54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812威县贺钊镇人民政府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eastAsia" w:eastAsia="方正书宋_GBK"/>
                <w:lang w:val="en-US" w:eastAsia="zh-CN"/>
              </w:rPr>
            </w:pPr>
            <w:r>
              <w:rPr>
                <w:rFonts w:hint="eastAsia"/>
                <w:lang w:val="en-US" w:eastAsia="zh-CN"/>
              </w:rPr>
              <w:t>20000.00</w:t>
            </w:r>
          </w:p>
        </w:tc>
        <w:tc>
          <w:tcPr>
            <w:tcW w:w="1643" w:type="dxa"/>
            <w:vAlign w:val="center"/>
          </w:tcPr>
          <w:p>
            <w:pPr>
              <w:pStyle w:val="17"/>
              <w:rPr>
                <w:rFonts w:hint="eastAsia" w:eastAsia="方正书宋_GBK"/>
                <w:lang w:val="en-US" w:eastAsia="zh-CN"/>
              </w:rPr>
            </w:pPr>
            <w:r>
              <w:rPr>
                <w:rFonts w:hint="eastAsia"/>
                <w:lang w:val="en-US" w:eastAsia="zh-CN"/>
              </w:rPr>
              <w:t>20000.00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15000.00</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5000.00</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威县贺钊镇人民政府2023年部门预算信息公开情况说明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威县贺钊镇人民政府2023年部门预算信息公开情况说明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按照《预算法》、《地方预决算公开操作规程》和《关于进一步推进预算公开工作的实施意见》规定，现将威县贺钊镇人民政府2023年部门预算公开如下：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贺钊镇主要围绕加强党的领导、夯实基层政权；促进经济发展、增加农民收入；优化公共服务、着力改善民生；强化社会治理、维护社会稳定；推进基层民主、促进农村和谐；改善生态环境、提升乡风文明等方面履行职能。贺钊镇党委、人大、政府主要职责是：</w:t>
      </w:r>
    </w:p>
    <w:p>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镇党委领导镇政权机关、群团组织和其他各类组织，加强指导和规范，支持和保证这些机关和组织依照国家法律法规及各自章程履行职责。坚持党管武装的根本原则和制度，协调各方力量，对镇人民武装工作实行统一领导。</w:t>
      </w:r>
    </w:p>
    <w:p>
      <w:pPr>
        <w:pStyle w:val="19"/>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（四）按照干部管理权限，负责对干部的教育、培训、选拔、考核和监督工作。协助管理上级有关部门驻镇单位的干部，做好人才服务工作。</w:t>
      </w:r>
    </w:p>
    <w:p>
      <w:pPr>
        <w:pStyle w:val="19"/>
      </w:pPr>
      <w:r>
        <w:t>（五）讨论和决定本镇经济建设、政治建设、文化建设、社会建设、生态文明建设和党的建设以及乡村振兴中的重大问题。</w:t>
      </w:r>
    </w:p>
    <w:p>
      <w:pPr>
        <w:pStyle w:val="19"/>
      </w:pPr>
      <w:r>
        <w:t>（六）组织召开本级人民代表大会，充分行使重大事项决定权、监督权和任免权，做好人大代表工作，联系选民、反映群众意见和要求。</w:t>
      </w:r>
    </w:p>
    <w:p>
      <w:pPr>
        <w:pStyle w:val="19"/>
      </w:pPr>
      <w:r>
        <w:t>（七）执行本镇的经济和社会发展计划、预算，管理本镇的经济、教育、科学、文化、卫生健康、体育事业和财政、统计、民政、司法行政等行政工作。落实本镇发展规划、专项规划、区域规划、国土空间规划。</w:t>
      </w:r>
    </w:p>
    <w:p>
      <w:pPr>
        <w:pStyle w:val="19"/>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威县贺钊镇人民政府（本级）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部门预算的编制实行综合预算管理，即全部收入和支出都反映在预算中。威县贺钊镇人民政府机关及所属事业单位的收支包含在部门预算中。</w:t>
      </w:r>
    </w:p>
    <w:p>
      <w:pPr>
        <w:pStyle w:val="20"/>
      </w:pPr>
      <w:r>
        <w:t>1、收入说明</w:t>
      </w:r>
    </w:p>
    <w:p>
      <w:pPr>
        <w:pStyle w:val="20"/>
      </w:pPr>
      <w:r>
        <w:t>反映本部门当年全部收入。2023年预算收入2036.25万元，其中：一般公共预算收入1503.30万元，基金预算收入390.69万元，国有资本经营预算收入0万元，财政专户核拨收入0万元，单位资金收入0万元，上年结转结余142.26万元。</w:t>
      </w:r>
    </w:p>
    <w:p>
      <w:pPr>
        <w:pStyle w:val="20"/>
      </w:pPr>
      <w:r>
        <w:t>2、支出说明</w:t>
      </w:r>
    </w:p>
    <w:p>
      <w:pPr>
        <w:pStyle w:val="20"/>
      </w:pPr>
      <w:r>
        <w:t>收支预算总表支出栏、基本支出表、项目支出表按经济分类和支出功能分类科目编制，反映威县贺钊镇人民政府年度部门预算中支出预算的总体情况。2023年部门支出预算为2036.25万元，其中基本支出740.76万元，包括人员经费694.60万元和日常公用经费46.16万元；项目支出1295.49万元，主要为土地流转补偿费390.69万元，村干部补贴337万元，村级组织支出补助131.26万元，农村环卫经费235.98万元，东郑河村道路硬化110万元等项目支出。</w:t>
      </w:r>
    </w:p>
    <w:p>
      <w:pPr>
        <w:pStyle w:val="20"/>
      </w:pPr>
      <w:r>
        <w:t>3、比上年增减情况</w:t>
      </w:r>
    </w:p>
    <w:p>
      <w:pPr>
        <w:pStyle w:val="20"/>
      </w:pPr>
      <w:r>
        <w:t>2023年部门预算收支安排2036.25万元，较2022年减少18.82万元，其中：基本支出减少87.63万元，主要是人员经费，日常公用经费支出减少。   项目支出增加68.82万元，主要是增加农村环卫经费支出等项目。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w:t>
      </w:r>
      <w:r>
        <w:rPr>
          <w:rFonts w:hint="eastAsia"/>
          <w:lang w:val="en-US" w:eastAsia="zh-CN"/>
        </w:rPr>
        <w:t>46.16</w:t>
      </w:r>
      <w:r>
        <w:t>万元，主要用于保证机关正常运转的办公及印刷费、邮电费、差旅费、维护费、电费、公务交通补贴、劳务费、委托业务费、日常维修费等支出。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hint="eastAsia" w:eastAsia="宋体"/>
          <w:lang w:eastAsia="zh-CN"/>
        </w:rPr>
      </w:pPr>
      <w:r>
        <w:t>2023年，我部门财政拨款“三公”经费预算安排</w:t>
      </w:r>
      <w:r>
        <w:rPr>
          <w:rFonts w:hint="eastAsia"/>
          <w:lang w:val="en-US" w:eastAsia="zh-CN"/>
        </w:rPr>
        <w:t>2万</w:t>
      </w:r>
      <w:r>
        <w:t>元，其中：因公出国（境）费0万元</w:t>
      </w:r>
      <w:r>
        <w:rPr>
          <w:rFonts w:hint="eastAsia" w:eastAsia="宋体"/>
          <w:lang w:eastAsia="zh-CN"/>
        </w:rPr>
        <w:t>，与上年相比无变化</w:t>
      </w:r>
      <w:r>
        <w:t>；公务用车购置及运维费</w:t>
      </w:r>
      <w:r>
        <w:rPr>
          <w:rFonts w:hint="eastAsia"/>
          <w:lang w:val="en-US" w:eastAsia="zh-CN"/>
        </w:rPr>
        <w:t>1.5</w:t>
      </w:r>
      <w:r>
        <w:t>万元（其中：公务用车购置费0万元，公务用车运行维护费</w:t>
      </w:r>
      <w:r>
        <w:rPr>
          <w:rFonts w:hint="eastAsia"/>
          <w:lang w:val="en-US" w:eastAsia="zh-CN"/>
        </w:rPr>
        <w:t>1.5</w:t>
      </w:r>
      <w:r>
        <w:t>万元)</w:t>
      </w:r>
      <w:r>
        <w:rPr>
          <w:rFonts w:hint="eastAsia" w:eastAsia="宋体"/>
          <w:lang w:eastAsia="zh-CN"/>
        </w:rPr>
        <w:t>，与上年相比无变化</w:t>
      </w:r>
      <w:r>
        <w:t>；公务接待费</w:t>
      </w:r>
      <w:r>
        <w:rPr>
          <w:rFonts w:hint="eastAsia"/>
          <w:lang w:val="en-US" w:eastAsia="zh-CN"/>
        </w:rPr>
        <w:t>0.5</w:t>
      </w:r>
      <w:r>
        <w:t>万元</w:t>
      </w:r>
      <w:r>
        <w:rPr>
          <w:rFonts w:hint="eastAsia" w:eastAsia="宋体"/>
          <w:lang w:eastAsia="zh-CN"/>
        </w:rPr>
        <w:t>，与上年相比无变化</w:t>
      </w:r>
      <w:r>
        <w:t>。严格控制压减三公经费支出</w:t>
      </w:r>
      <w:r>
        <w:rPr>
          <w:rFonts w:hint="eastAsia" w:eastAsia="宋体"/>
          <w:lang w:eastAsia="zh-CN"/>
        </w:rPr>
        <w:t>，</w:t>
      </w:r>
      <w:r>
        <w:t>“三公”经费与上年</w:t>
      </w:r>
      <w:bookmarkStart w:id="13" w:name="_Toc_3_3_0000000014"/>
      <w:r>
        <w:rPr>
          <w:rFonts w:hint="eastAsia" w:eastAsia="宋体"/>
          <w:lang w:eastAsia="zh-CN"/>
        </w:rPr>
        <w:t>相比无变化</w:t>
      </w:r>
      <w:bookmarkStart w:id="18" w:name="_GoBack"/>
      <w:bookmarkEnd w:id="18"/>
      <w:r>
        <w:rPr>
          <w:rFonts w:hint="eastAsia" w:eastAsia="宋体"/>
          <w:lang w:eastAsia="zh-CN"/>
        </w:rPr>
        <w:t>。</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p>
    <w:p>
      <w:pPr>
        <w:pStyle w:val="23"/>
      </w:pPr>
      <w:r>
        <w:t>在县委、县政府的正确领导下，我部门把深入学习党的“二十大”精神作为首要政治任务，以思想提升引领工作提升，盯紧建设“魅力贺钊”目标，发扬“再出发、再创业、再创辉煌”的拼搏斗争精神，铆足干劲、用尽全力，确保高质量完成全年工作任务目标。在安全生产、招商引资、项目建设、乡村振兴、人居环境整治等重点工作方面统筹兼顾，制定部门总体目标及绩效目标。</w:t>
      </w:r>
    </w:p>
    <w:p>
      <w:pPr>
        <w:pStyle w:val="23"/>
      </w:pPr>
      <w:r>
        <w:t>要深入开展招商引资和项目建设，推进经济高质量发展；要持续加劲用力，全面发展乡村振兴；要全面落实疫情防控要求，确保人民群众生命安全；要深化乡镇综合改革，进一步增强政府服务能力；要坚持以人为本，发展民生事业；要以“抓防促保”为抓手，加强基层党组织建设；要积极创新社会综合治理，加强平安建设；要强化责任担当，守牢底线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1、招商引资：进一步拓宽招商渠道，创新引资思路，加大力度向客商宣传我镇发展环境、优惠政策、奖励政策等</w:t>
      </w:r>
    </w:p>
    <w:p>
      <w:pPr>
        <w:pStyle w:val="24"/>
      </w:pPr>
      <w:r>
        <w:t>2、项目建设：促进重大项目落地；加快我镇战略性新兴产业项目、传统产业技术升级和结构调整项目、产业技术创新平台与基础设施项目建设，促进我镇产业结构调整和优化升级。有效引导行业健康发展，提升全镇产业和行业竞争力。</w:t>
      </w:r>
    </w:p>
    <w:p>
      <w:pPr>
        <w:pStyle w:val="24"/>
      </w:pPr>
      <w:r>
        <w:t>3、城建城管：加强土地的使用、管理和监督；对集体和农民建房、各类园区等建设项目的规划与管理；抓好对违章建筑的执法监督和整治工作；参与住宅建设规划、验收并做好设施的配套工作，组织开展城管队伍培训，加强城市管理队伍规范化建设。</w:t>
      </w:r>
    </w:p>
    <w:p>
      <w:pPr>
        <w:pStyle w:val="24"/>
      </w:pPr>
      <w:r>
        <w:t>4、调整农业结构：通过产业结构调整、新增产业的发展，可有效增加农民收入，通过科技推广，可改善群众的整体素质，提高农民生活水平。改善我镇传统农业落后局面，提高农民收入，促进我镇农业向现代农业转型升级。</w:t>
      </w:r>
    </w:p>
    <w:p>
      <w:pPr>
        <w:pStyle w:val="24"/>
      </w:pPr>
      <w:r>
        <w:t>5、基层党建：加强基层组织建设，创新工作机制，为“绿色赵村、和谐赵村、生态赵村”建设提供重要组织保证，及时掌握基层群众的精神状况，及时解决村镇居民的合理诉求。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坚持把学习贯彻习近平新时代中国特色社会主义思想和党的二十大精神作为重大政治任务，全面贯彻落实上级决策部署，充分发挥基层政府职能，严格落实全年实施预算绩效管理的部署要求，不断健全完善预算绩效管理和预算资金管理。    </w:t>
      </w:r>
    </w:p>
    <w:p>
      <w:pPr>
        <w:pStyle w:val="25"/>
      </w:pPr>
      <w:r>
        <w:t>1、将年度目标任务量化分解到班子成员和每个干部成员，明确责任人和完成时限，上墙公示、公开承诺、接受监督</w:t>
      </w:r>
    </w:p>
    <w:p>
      <w:pPr>
        <w:pStyle w:val="25"/>
      </w:pPr>
      <w:r>
        <w:t>2、实行周汇报、月调度、季排队制度，明确专人督查指导、跟踪问效，及时表扬先进、通报后进，督促落实。</w:t>
      </w:r>
    </w:p>
    <w:p>
      <w:pPr>
        <w:pStyle w:val="25"/>
      </w:pPr>
      <w:r>
        <w:t>3、制定考核激励办法和奖优罚劣措施，对有本事、能干事、干成事的干部给予一定的奖励，及时向组织推荐评先评优，优先提拔重用；对履职能力差、贻误工作的干部，调整岗位，严格问责。</w:t>
      </w:r>
    </w:p>
    <w:p>
      <w:pPr>
        <w:pStyle w:val="25"/>
      </w:pPr>
      <w:r>
        <w:t>4、树立绩效意识，强化预算绩效日常监督，扎实做好部门预算绩效实时监控、绩效自评和重点项目评价工作，推动全年预算绩效目标圆满完成。</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1、2023年贺钊镇土地流转小麦补偿绩效目标表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征地面积</w:t>
            </w:r>
          </w:p>
        </w:tc>
        <w:tc>
          <w:tcPr>
            <w:tcW w:w="2466" w:type="dxa"/>
            <w:vAlign w:val="center"/>
          </w:tcPr>
          <w:p>
            <w:pPr>
              <w:pStyle w:val="14"/>
            </w:pPr>
            <w:r>
              <w:t>征地面积</w:t>
            </w:r>
          </w:p>
        </w:tc>
        <w:tc>
          <w:tcPr>
            <w:tcW w:w="2466" w:type="dxa"/>
            <w:vAlign w:val="center"/>
          </w:tcPr>
          <w:p>
            <w:pPr>
              <w:pStyle w:val="14"/>
            </w:pPr>
            <w:r>
              <w:t>＝3454.04%</w:t>
            </w:r>
          </w:p>
        </w:tc>
        <w:tc>
          <w:tcPr>
            <w:tcW w:w="2466" w:type="dxa"/>
            <w:vAlign w:val="center"/>
          </w:tcPr>
          <w:p>
            <w:pPr>
              <w:pStyle w:val="14"/>
            </w:pPr>
            <w:r>
              <w:t>实际征地面积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征地村数量</w:t>
            </w:r>
          </w:p>
        </w:tc>
        <w:tc>
          <w:tcPr>
            <w:tcW w:w="2466" w:type="dxa"/>
            <w:vAlign w:val="center"/>
          </w:tcPr>
          <w:p>
            <w:pPr>
              <w:pStyle w:val="14"/>
            </w:pPr>
            <w:r>
              <w:t>征地村数量</w:t>
            </w:r>
          </w:p>
        </w:tc>
        <w:tc>
          <w:tcPr>
            <w:tcW w:w="2466" w:type="dxa"/>
            <w:vAlign w:val="center"/>
          </w:tcPr>
          <w:p>
            <w:pPr>
              <w:pStyle w:val="14"/>
            </w:pPr>
            <w:r>
              <w:t>＝29个</w:t>
            </w:r>
          </w:p>
        </w:tc>
        <w:tc>
          <w:tcPr>
            <w:tcW w:w="2466" w:type="dxa"/>
            <w:vAlign w:val="center"/>
          </w:tcPr>
          <w:p>
            <w:pPr>
              <w:pStyle w:val="14"/>
            </w:pPr>
            <w:r>
              <w:t>29个村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按照小麦标准发放</w:t>
            </w:r>
          </w:p>
        </w:tc>
        <w:tc>
          <w:tcPr>
            <w:tcW w:w="2466" w:type="dxa"/>
            <w:vAlign w:val="center"/>
          </w:tcPr>
          <w:p>
            <w:pPr>
              <w:pStyle w:val="14"/>
            </w:pPr>
            <w:r>
              <w:t>按照小麦标准发放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群众满意度</w:t>
            </w:r>
          </w:p>
        </w:tc>
        <w:tc>
          <w:tcPr>
            <w:tcW w:w="2466" w:type="dxa"/>
            <w:vAlign w:val="center"/>
          </w:tcPr>
          <w:p>
            <w:pPr>
              <w:pStyle w:val="14"/>
            </w:pPr>
            <w:r>
              <w:t>受访人员对补贴发放满意度</w:t>
            </w:r>
          </w:p>
        </w:tc>
        <w:tc>
          <w:tcPr>
            <w:tcW w:w="2466" w:type="dxa"/>
            <w:vAlign w:val="center"/>
          </w:tcPr>
          <w:p>
            <w:pPr>
              <w:pStyle w:val="14"/>
            </w:pPr>
            <w:r>
              <w:t>≥100%</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被征地农民生活情况</w:t>
            </w:r>
          </w:p>
        </w:tc>
        <w:tc>
          <w:tcPr>
            <w:tcW w:w="2466" w:type="dxa"/>
            <w:vAlign w:val="center"/>
          </w:tcPr>
          <w:p>
            <w:pPr>
              <w:pStyle w:val="14"/>
            </w:pPr>
            <w:r>
              <w:t>保证被征地农民生活水平</w:t>
            </w:r>
          </w:p>
        </w:tc>
        <w:tc>
          <w:tcPr>
            <w:tcW w:w="2466" w:type="dxa"/>
            <w:vAlign w:val="center"/>
          </w:tcPr>
          <w:p>
            <w:pPr>
              <w:pStyle w:val="14"/>
            </w:pPr>
            <w:r>
              <w:t>≥100%</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2、2023年贺钊镇征地小麦补偿绩效目标表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征地面积</w:t>
            </w:r>
          </w:p>
        </w:tc>
        <w:tc>
          <w:tcPr>
            <w:tcW w:w="2466" w:type="dxa"/>
            <w:vAlign w:val="center"/>
          </w:tcPr>
          <w:p>
            <w:pPr>
              <w:pStyle w:val="14"/>
            </w:pPr>
            <w:r>
              <w:t>征地面积</w:t>
            </w:r>
          </w:p>
        </w:tc>
        <w:tc>
          <w:tcPr>
            <w:tcW w:w="2466" w:type="dxa"/>
            <w:vAlign w:val="center"/>
          </w:tcPr>
          <w:p>
            <w:pPr>
              <w:pStyle w:val="14"/>
            </w:pPr>
            <w:r>
              <w:t>＝384.02%</w:t>
            </w:r>
          </w:p>
        </w:tc>
        <w:tc>
          <w:tcPr>
            <w:tcW w:w="2466" w:type="dxa"/>
            <w:vAlign w:val="center"/>
          </w:tcPr>
          <w:p>
            <w:pPr>
              <w:pStyle w:val="14"/>
            </w:pPr>
            <w:r>
              <w:t>实际征地面积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征地村数量</w:t>
            </w:r>
          </w:p>
        </w:tc>
        <w:tc>
          <w:tcPr>
            <w:tcW w:w="2466" w:type="dxa"/>
            <w:vAlign w:val="center"/>
          </w:tcPr>
          <w:p>
            <w:pPr>
              <w:pStyle w:val="14"/>
            </w:pPr>
            <w:r>
              <w:t>征地村数量</w:t>
            </w:r>
          </w:p>
        </w:tc>
        <w:tc>
          <w:tcPr>
            <w:tcW w:w="2466" w:type="dxa"/>
            <w:vAlign w:val="center"/>
          </w:tcPr>
          <w:p>
            <w:pPr>
              <w:pStyle w:val="14"/>
            </w:pPr>
            <w:r>
              <w:t>＝8个</w:t>
            </w:r>
          </w:p>
        </w:tc>
        <w:tc>
          <w:tcPr>
            <w:tcW w:w="2466" w:type="dxa"/>
            <w:vAlign w:val="center"/>
          </w:tcPr>
          <w:p>
            <w:pPr>
              <w:pStyle w:val="14"/>
            </w:pPr>
            <w:r>
              <w:t>8个村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按照小麦标准发放</w:t>
            </w:r>
          </w:p>
        </w:tc>
        <w:tc>
          <w:tcPr>
            <w:tcW w:w="2466" w:type="dxa"/>
            <w:vAlign w:val="center"/>
          </w:tcPr>
          <w:p>
            <w:pPr>
              <w:pStyle w:val="14"/>
            </w:pPr>
            <w:r>
              <w:t>按照小麦标准发放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群众满意度</w:t>
            </w:r>
          </w:p>
        </w:tc>
        <w:tc>
          <w:tcPr>
            <w:tcW w:w="2466" w:type="dxa"/>
            <w:vAlign w:val="center"/>
          </w:tcPr>
          <w:p>
            <w:pPr>
              <w:pStyle w:val="14"/>
            </w:pPr>
            <w:r>
              <w:t>受访人员对补贴发放满意度</w:t>
            </w:r>
          </w:p>
        </w:tc>
        <w:tc>
          <w:tcPr>
            <w:tcW w:w="2466" w:type="dxa"/>
            <w:vAlign w:val="center"/>
          </w:tcPr>
          <w:p>
            <w:pPr>
              <w:pStyle w:val="14"/>
            </w:pPr>
            <w:r>
              <w:t>≥100%</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被征地农民生活情况</w:t>
            </w:r>
          </w:p>
        </w:tc>
        <w:tc>
          <w:tcPr>
            <w:tcW w:w="2466" w:type="dxa"/>
            <w:vAlign w:val="center"/>
          </w:tcPr>
          <w:p>
            <w:pPr>
              <w:pStyle w:val="14"/>
            </w:pPr>
            <w:r>
              <w:t>保证被征地农民生活水平</w:t>
            </w:r>
          </w:p>
        </w:tc>
        <w:tc>
          <w:tcPr>
            <w:tcW w:w="2466" w:type="dxa"/>
            <w:vAlign w:val="center"/>
          </w:tcPr>
          <w:p>
            <w:pPr>
              <w:pStyle w:val="14"/>
            </w:pPr>
            <w:r>
              <w:t>≥100%</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3、村级支出（服务群众专项-环卫）绩效目标表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资金支持数量</w:t>
            </w:r>
          </w:p>
        </w:tc>
        <w:tc>
          <w:tcPr>
            <w:tcW w:w="2466" w:type="dxa"/>
            <w:vAlign w:val="center"/>
          </w:tcPr>
          <w:p>
            <w:pPr>
              <w:pStyle w:val="14"/>
            </w:pPr>
            <w:r>
              <w:t>支持数量</w:t>
            </w:r>
          </w:p>
        </w:tc>
        <w:tc>
          <w:tcPr>
            <w:tcW w:w="2466" w:type="dxa"/>
            <w:vAlign w:val="center"/>
          </w:tcPr>
          <w:p>
            <w:pPr>
              <w:pStyle w:val="14"/>
            </w:pPr>
            <w:r>
              <w:t>40个</w:t>
            </w:r>
          </w:p>
        </w:tc>
        <w:tc>
          <w:tcPr>
            <w:tcW w:w="2466" w:type="dxa"/>
            <w:vAlign w:val="center"/>
          </w:tcPr>
          <w:p>
            <w:pPr>
              <w:pStyle w:val="14"/>
            </w:pPr>
            <w:r>
              <w:t>涉及我镇40个村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不存在扣留资金等情况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专项资金下达时限</w:t>
            </w:r>
          </w:p>
        </w:tc>
        <w:tc>
          <w:tcPr>
            <w:tcW w:w="2466" w:type="dxa"/>
            <w:vAlign w:val="center"/>
          </w:tcPr>
          <w:p>
            <w:pPr>
              <w:pStyle w:val="14"/>
            </w:pPr>
            <w:r>
              <w:t>专项资金下达时限</w:t>
            </w:r>
          </w:p>
        </w:tc>
        <w:tc>
          <w:tcPr>
            <w:tcW w:w="2466" w:type="dxa"/>
            <w:vAlign w:val="center"/>
          </w:tcPr>
          <w:p>
            <w:pPr>
              <w:pStyle w:val="14"/>
            </w:pPr>
            <w:r>
              <w:t>≤1年</w:t>
            </w:r>
          </w:p>
        </w:tc>
        <w:tc>
          <w:tcPr>
            <w:tcW w:w="2466" w:type="dxa"/>
            <w:vAlign w:val="center"/>
          </w:tcPr>
          <w:p>
            <w:pPr>
              <w:pStyle w:val="14"/>
            </w:pPr>
            <w:r>
              <w:t>不超预算年度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≤235.98万元</w:t>
            </w:r>
          </w:p>
        </w:tc>
        <w:tc>
          <w:tcPr>
            <w:tcW w:w="2466"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环境改善情况</w:t>
            </w:r>
          </w:p>
        </w:tc>
        <w:tc>
          <w:tcPr>
            <w:tcW w:w="2466" w:type="dxa"/>
            <w:vAlign w:val="center"/>
          </w:tcPr>
          <w:p>
            <w:pPr>
              <w:pStyle w:val="14"/>
            </w:pPr>
            <w:r>
              <w:t>环境改善情况</w:t>
            </w:r>
          </w:p>
        </w:tc>
        <w:tc>
          <w:tcPr>
            <w:tcW w:w="2466" w:type="dxa"/>
            <w:vAlign w:val="center"/>
          </w:tcPr>
          <w:p>
            <w:pPr>
              <w:pStyle w:val="14"/>
            </w:pPr>
            <w:r>
              <w:t>农村环境卫生情况得到明显改善</w:t>
            </w:r>
          </w:p>
        </w:tc>
        <w:tc>
          <w:tcPr>
            <w:tcW w:w="2466" w:type="dxa"/>
            <w:vAlign w:val="center"/>
          </w:tcPr>
          <w:p>
            <w:pPr>
              <w:pStyle w:val="14"/>
            </w:pPr>
            <w:r>
              <w:t>农村环境卫生情况得到明显改善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受益总人数</w:t>
            </w:r>
          </w:p>
        </w:tc>
        <w:tc>
          <w:tcPr>
            <w:tcW w:w="2466" w:type="dxa"/>
            <w:vAlign w:val="center"/>
          </w:tcPr>
          <w:p>
            <w:pPr>
              <w:pStyle w:val="14"/>
            </w:pPr>
            <w:r>
              <w:t>≥4万人</w:t>
            </w:r>
          </w:p>
        </w:tc>
        <w:tc>
          <w:tcPr>
            <w:tcW w:w="2466" w:type="dxa"/>
            <w:vAlign w:val="center"/>
          </w:tcPr>
          <w:p>
            <w:pPr>
              <w:pStyle w:val="14"/>
            </w:pPr>
            <w:r>
              <w:t>40个村群众生活环境改善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推动环保事业发展</w:t>
            </w:r>
          </w:p>
        </w:tc>
        <w:tc>
          <w:tcPr>
            <w:tcW w:w="2466" w:type="dxa"/>
            <w:vAlign w:val="center"/>
          </w:tcPr>
          <w:p>
            <w:pPr>
              <w:pStyle w:val="14"/>
            </w:pPr>
            <w:r>
              <w:t>推动环保事业发展</w:t>
            </w:r>
          </w:p>
        </w:tc>
        <w:tc>
          <w:tcPr>
            <w:tcW w:w="2466" w:type="dxa"/>
            <w:vAlign w:val="center"/>
          </w:tcPr>
          <w:p>
            <w:pPr>
              <w:pStyle w:val="14"/>
            </w:pPr>
            <w:r>
              <w:t>有利于绿色发展</w:t>
            </w:r>
          </w:p>
        </w:tc>
        <w:tc>
          <w:tcPr>
            <w:tcW w:w="2466" w:type="dxa"/>
            <w:vAlign w:val="center"/>
          </w:tcPr>
          <w:p>
            <w:pPr>
              <w:pStyle w:val="14"/>
            </w:pPr>
            <w:r>
              <w:t>有利于绿色发展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可持续影响不少于1年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≥90百分比</w:t>
            </w:r>
          </w:p>
        </w:tc>
        <w:tc>
          <w:tcPr>
            <w:tcW w:w="2466" w:type="dxa"/>
            <w:vAlign w:val="center"/>
          </w:tcPr>
          <w:p>
            <w:pPr>
              <w:pStyle w:val="14"/>
            </w:pPr>
            <w:r>
              <w:t>满意人数占比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4、贺钊镇村干部补贴绩效目标表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40个</w:t>
            </w:r>
          </w:p>
        </w:tc>
        <w:tc>
          <w:tcPr>
            <w:tcW w:w="2466"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及时发放到位</w:t>
            </w:r>
          </w:p>
        </w:tc>
        <w:tc>
          <w:tcPr>
            <w:tcW w:w="2466" w:type="dxa"/>
            <w:vAlign w:val="center"/>
          </w:tcPr>
          <w:p>
            <w:pPr>
              <w:pStyle w:val="14"/>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337万元</w:t>
            </w:r>
          </w:p>
        </w:tc>
        <w:tc>
          <w:tcPr>
            <w:tcW w:w="2466" w:type="dxa"/>
            <w:vAlign w:val="center"/>
          </w:tcPr>
          <w:p>
            <w:pPr>
              <w:pStyle w:val="14"/>
            </w:pPr>
            <w:r>
              <w:t>按照预算资金安排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保障村干部日常生活</w:t>
            </w:r>
          </w:p>
        </w:tc>
        <w:tc>
          <w:tcPr>
            <w:tcW w:w="2466" w:type="dxa"/>
            <w:vAlign w:val="center"/>
          </w:tcPr>
          <w:p>
            <w:pPr>
              <w:pStyle w:val="14"/>
            </w:pPr>
            <w:r>
              <w:t>保障村干部日常生活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有利于生态文明建设</w:t>
            </w:r>
          </w:p>
        </w:tc>
        <w:tc>
          <w:tcPr>
            <w:tcW w:w="2466" w:type="dxa"/>
            <w:vAlign w:val="center"/>
          </w:tcPr>
          <w:p>
            <w:pPr>
              <w:pStyle w:val="14"/>
            </w:pPr>
            <w:r>
              <w:t>有利于生态文明建设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5、贺钊镇村级组织支出补助绩效目标表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用于村级组织支出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131.26万元</w:t>
            </w:r>
          </w:p>
        </w:tc>
        <w:tc>
          <w:tcPr>
            <w:tcW w:w="2466"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加强村级组织建设</w:t>
            </w:r>
          </w:p>
        </w:tc>
        <w:tc>
          <w:tcPr>
            <w:tcW w:w="2466" w:type="dxa"/>
            <w:vAlign w:val="center"/>
          </w:tcPr>
          <w:p>
            <w:pPr>
              <w:pStyle w:val="14"/>
            </w:pPr>
            <w:r>
              <w:t>加强村级组织建设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6、贺钊镇人大经费绩效目标表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年举办活动量</w:t>
            </w:r>
          </w:p>
        </w:tc>
        <w:tc>
          <w:tcPr>
            <w:tcW w:w="2466" w:type="dxa"/>
            <w:vAlign w:val="center"/>
          </w:tcPr>
          <w:p>
            <w:pPr>
              <w:pStyle w:val="14"/>
            </w:pPr>
            <w:r>
              <w:t>年举办活动量</w:t>
            </w:r>
          </w:p>
        </w:tc>
        <w:tc>
          <w:tcPr>
            <w:tcW w:w="2466" w:type="dxa"/>
            <w:vAlign w:val="center"/>
          </w:tcPr>
          <w:p>
            <w:pPr>
              <w:pStyle w:val="14"/>
            </w:pPr>
            <w:r>
              <w:t>≥3次</w:t>
            </w:r>
          </w:p>
        </w:tc>
        <w:tc>
          <w:tcPr>
            <w:tcW w:w="2466" w:type="dxa"/>
            <w:vAlign w:val="center"/>
          </w:tcPr>
          <w:p>
            <w:pPr>
              <w:pStyle w:val="14"/>
            </w:pPr>
            <w:r>
              <w:t>比上级要求开展学习活动次数只多不少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100百分比</w:t>
            </w:r>
          </w:p>
        </w:tc>
        <w:tc>
          <w:tcPr>
            <w:tcW w:w="2466" w:type="dxa"/>
            <w:vAlign w:val="center"/>
          </w:tcPr>
          <w:p>
            <w:pPr>
              <w:pStyle w:val="14"/>
            </w:pPr>
            <w:r>
              <w:t>按时按要求完成人大工作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不存在延押、滞留等情况，及时拨付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r>
              <w:t>严格按预算金额进行支出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保障人大联络站正常运行</w:t>
            </w:r>
          </w:p>
        </w:tc>
        <w:tc>
          <w:tcPr>
            <w:tcW w:w="2466" w:type="dxa"/>
            <w:vAlign w:val="center"/>
          </w:tcPr>
          <w:p>
            <w:pPr>
              <w:pStyle w:val="14"/>
            </w:pPr>
            <w:r>
              <w:t>保障人大联络站正常运行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保障社会稳定发展</w:t>
            </w:r>
          </w:p>
        </w:tc>
        <w:tc>
          <w:tcPr>
            <w:tcW w:w="2466" w:type="dxa"/>
            <w:vAlign w:val="center"/>
          </w:tcPr>
          <w:p>
            <w:pPr>
              <w:pStyle w:val="14"/>
            </w:pPr>
            <w:r>
              <w:t>保障社会稳定发展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按照项目期限使用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7、贺钊镇原“三线”铁路建设民兵及配偶生活医疗补贴绩效目标表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发放补助人数</w:t>
            </w:r>
          </w:p>
        </w:tc>
        <w:tc>
          <w:tcPr>
            <w:tcW w:w="2466" w:type="dxa"/>
            <w:vAlign w:val="center"/>
          </w:tcPr>
          <w:p>
            <w:pPr>
              <w:pStyle w:val="14"/>
            </w:pPr>
            <w:r>
              <w:t>发放补助人数</w:t>
            </w:r>
          </w:p>
        </w:tc>
        <w:tc>
          <w:tcPr>
            <w:tcW w:w="2466" w:type="dxa"/>
            <w:vAlign w:val="center"/>
          </w:tcPr>
          <w:p>
            <w:pPr>
              <w:pStyle w:val="14"/>
            </w:pPr>
            <w:r>
              <w:t>≥115人</w:t>
            </w:r>
          </w:p>
        </w:tc>
        <w:tc>
          <w:tcPr>
            <w:tcW w:w="2466" w:type="dxa"/>
            <w:vAlign w:val="center"/>
          </w:tcPr>
          <w:p>
            <w:pPr>
              <w:pStyle w:val="14"/>
            </w:pPr>
            <w:r>
              <w:t>按统计民兵发放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100百分比</w:t>
            </w:r>
          </w:p>
        </w:tc>
        <w:tc>
          <w:tcPr>
            <w:tcW w:w="2466" w:type="dxa"/>
            <w:vAlign w:val="center"/>
          </w:tcPr>
          <w:p>
            <w:pPr>
              <w:pStyle w:val="14"/>
            </w:pPr>
            <w:r>
              <w:t>不存在拖延等情况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健在的150元/人/月，已故的对其配偶200元/年</w:t>
            </w:r>
          </w:p>
        </w:tc>
        <w:tc>
          <w:tcPr>
            <w:tcW w:w="2466" w:type="dxa"/>
            <w:vAlign w:val="center"/>
          </w:tcPr>
          <w:p>
            <w:pPr>
              <w:pStyle w:val="14"/>
            </w:pPr>
            <w:r>
              <w:t>按补贴标准发放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100百分比</w:t>
            </w:r>
          </w:p>
        </w:tc>
        <w:tc>
          <w:tcPr>
            <w:tcW w:w="2466" w:type="dxa"/>
            <w:vAlign w:val="center"/>
          </w:tcPr>
          <w:p>
            <w:pPr>
              <w:pStyle w:val="14"/>
            </w:pPr>
            <w:r>
              <w:t>发放到户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有利于社会稳定</w:t>
            </w:r>
          </w:p>
        </w:tc>
        <w:tc>
          <w:tcPr>
            <w:tcW w:w="2466" w:type="dxa"/>
            <w:vAlign w:val="center"/>
          </w:tcPr>
          <w:p>
            <w:pPr>
              <w:pStyle w:val="14"/>
            </w:pPr>
            <w:r>
              <w:t>有利于社会稳定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促进文明建设</w:t>
            </w:r>
          </w:p>
        </w:tc>
        <w:tc>
          <w:tcPr>
            <w:tcW w:w="2466" w:type="dxa"/>
            <w:vAlign w:val="center"/>
          </w:tcPr>
          <w:p>
            <w:pPr>
              <w:pStyle w:val="14"/>
            </w:pPr>
            <w:r>
              <w:t>促进文明建设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对民兵家庭生活改善时间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用于环保工作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2万元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环保工作顺利开展</w:t>
            </w:r>
          </w:p>
        </w:tc>
        <w:tc>
          <w:tcPr>
            <w:tcW w:w="2466" w:type="dxa"/>
            <w:vAlign w:val="center"/>
          </w:tcPr>
          <w:p>
            <w:pPr>
              <w:pStyle w:val="14"/>
            </w:pPr>
            <w:r>
              <w:t>环保工作顺利开展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促进社会稳定发展</w:t>
            </w:r>
          </w:p>
        </w:tc>
        <w:tc>
          <w:tcPr>
            <w:tcW w:w="2466" w:type="dxa"/>
            <w:vAlign w:val="center"/>
          </w:tcPr>
          <w:p>
            <w:pPr>
              <w:pStyle w:val="14"/>
            </w:pPr>
            <w:r>
              <w:t>促进社会稳定发展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不少于项目期限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严格用于武装工作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51000元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保障武装工作顺利进行</w:t>
            </w:r>
          </w:p>
        </w:tc>
        <w:tc>
          <w:tcPr>
            <w:tcW w:w="2466" w:type="dxa"/>
            <w:vAlign w:val="center"/>
          </w:tcPr>
          <w:p>
            <w:pPr>
              <w:pStyle w:val="14"/>
            </w:pPr>
            <w:r>
              <w:t>保障武装工作顺利进行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有利于提高社会稳定水平</w:t>
            </w:r>
          </w:p>
        </w:tc>
        <w:tc>
          <w:tcPr>
            <w:tcW w:w="2466" w:type="dxa"/>
            <w:vAlign w:val="center"/>
          </w:tcPr>
          <w:p>
            <w:pPr>
              <w:pStyle w:val="14"/>
            </w:pPr>
            <w:r>
              <w:t>有利于提高社会稳定水平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10、冀财农{2021}137号文2022年贺钊镇一事一议项目绩效目标表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1.资金到位</w:t>
            </w:r>
          </w:p>
          <w:p>
            <w:pPr>
              <w:pStyle w:val="14"/>
            </w:pPr>
            <w:r>
              <w:t>2.及时拨付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效益提高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11、冀财预/2021/71号威县贺钊镇东郑河村道路硬化项目绩效目标表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1.一事一议</w:t>
            </w:r>
          </w:p>
          <w:p>
            <w:pPr>
              <w:pStyle w:val="14"/>
            </w:pPr>
            <w:r>
              <w:t>2.及时拨付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效益提高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12、网格员补助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40个</w:t>
            </w:r>
          </w:p>
        </w:tc>
        <w:tc>
          <w:tcPr>
            <w:tcW w:w="2466"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用于发放网格员补助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按时发放</w:t>
            </w:r>
          </w:p>
        </w:tc>
        <w:tc>
          <w:tcPr>
            <w:tcW w:w="2466"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28.99万元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保障网格员工作顺利开展</w:t>
            </w:r>
          </w:p>
        </w:tc>
        <w:tc>
          <w:tcPr>
            <w:tcW w:w="2466" w:type="dxa"/>
            <w:vAlign w:val="center"/>
          </w:tcPr>
          <w:p>
            <w:pPr>
              <w:pStyle w:val="14"/>
            </w:pPr>
            <w:r>
              <w:t>保障网格员工作顺利开展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提高基层组织治理能力</w:t>
            </w:r>
          </w:p>
        </w:tc>
        <w:tc>
          <w:tcPr>
            <w:tcW w:w="2466" w:type="dxa"/>
            <w:vAlign w:val="center"/>
          </w:tcPr>
          <w:p>
            <w:pPr>
              <w:pStyle w:val="14"/>
            </w:pPr>
            <w:r>
              <w:t>提高基层组织治理能力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促进生态文明建设</w:t>
            </w:r>
          </w:p>
        </w:tc>
        <w:tc>
          <w:tcPr>
            <w:tcW w:w="2466" w:type="dxa"/>
            <w:vAlign w:val="center"/>
          </w:tcPr>
          <w:p>
            <w:pPr>
              <w:pStyle w:val="14"/>
            </w:pPr>
            <w:r>
              <w:t>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2023年，威县贺钊镇人民政府安排政府采购预算0.00万元。具体内容见下表。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812威县贺钊镇人民政府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威县贺钊镇人民政府（含所属单位）上年末固定资产金额为1975542.00元（详见下表）。本年度拟购置固定资产总额为0.00万元，已按要求列入政府采购预算，详见政府采购预算表。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812威县贺钊镇人民政府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1975542.00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2150</w:t>
            </w:r>
          </w:p>
        </w:tc>
        <w:tc>
          <w:tcPr>
            <w:tcW w:w="4933" w:type="dxa"/>
            <w:vAlign w:val="center"/>
          </w:tcPr>
          <w:p>
            <w:pPr>
              <w:pStyle w:val="13"/>
            </w:pPr>
            <w:r>
              <w:t>1152400.00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r>
              <w:t>1152400.00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373142.00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YyODBhMGEwMzBkODhhNmE3MGRjYTVhZTMxZGM0NDAifQ=="/>
  </w:docVars>
  <w:rsids>
    <w:rsidRoot w:val="00000000"/>
    <w:rsid w:val="206D7242"/>
    <w:rsid w:val="3A4663E6"/>
    <w:rsid w:val="60C326C2"/>
    <w:rsid w:val="69BF0BC4"/>
    <w:rsid w:val="7AC41D91"/>
    <w:rsid w:val="7C037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2023-05-12T15:28:14Z</dcterms:created>
  <dcterms:modified xsi:type="dcterms:W3CDTF">2023-05-12T07:28:14Z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2023-05-12T15:28:21Z</dcterms:created>
  <dcterms:modified xsi:type="dcterms:W3CDTF">2023-05-12T07:28:20Z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2023-05-12T15:28:13Z</dcterms:created>
  <dcterms:modified xsi:type="dcterms:W3CDTF">2023-05-12T07:28:13Z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7058ba7-d48d-4277-9f30-0f57ced95f26}">
  <ds:schemaRefs/>
</ds:datastoreItem>
</file>

<file path=customXml/itemProps11.xml><?xml version="1.0" encoding="utf-8"?>
<ds:datastoreItem xmlns:ds="http://schemas.openxmlformats.org/officeDocument/2006/customXml" ds:itemID="{1d4a68bb-be18-4ac9-b38d-6b8c2c644585}">
  <ds:schemaRefs/>
</ds:datastoreItem>
</file>

<file path=customXml/itemProps12.xml><?xml version="1.0" encoding="utf-8"?>
<ds:datastoreItem xmlns:ds="http://schemas.openxmlformats.org/officeDocument/2006/customXml" ds:itemID="{d227c7c6-d7f0-4dca-84c4-d053212540ce}">
  <ds:schemaRefs/>
</ds:datastoreItem>
</file>

<file path=customXml/itemProps13.xml><?xml version="1.0" encoding="utf-8"?>
<ds:datastoreItem xmlns:ds="http://schemas.openxmlformats.org/officeDocument/2006/customXml" ds:itemID="{fb8a3884-e35e-4a12-8822-35b4ebcb8fcd}">
  <ds:schemaRefs/>
</ds:datastoreItem>
</file>

<file path=customXml/itemProps14.xml><?xml version="1.0" encoding="utf-8"?>
<ds:datastoreItem xmlns:ds="http://schemas.openxmlformats.org/officeDocument/2006/customXml" ds:itemID="{3d742503-7d71-48fe-a1ae-06626a960761}">
  <ds:schemaRefs/>
</ds:datastoreItem>
</file>

<file path=customXml/itemProps15.xml><?xml version="1.0" encoding="utf-8"?>
<ds:datastoreItem xmlns:ds="http://schemas.openxmlformats.org/officeDocument/2006/customXml" ds:itemID="{2922d18a-83b9-4025-915a-e715b7d31381}">
  <ds:schemaRefs/>
</ds:datastoreItem>
</file>

<file path=customXml/itemProps16.xml><?xml version="1.0" encoding="utf-8"?>
<ds:datastoreItem xmlns:ds="http://schemas.openxmlformats.org/officeDocument/2006/customXml" ds:itemID="{5c861e2a-ca39-46d3-8b51-5e725b2ff43f}">
  <ds:schemaRefs/>
</ds:datastoreItem>
</file>

<file path=customXml/itemProps17.xml><?xml version="1.0" encoding="utf-8"?>
<ds:datastoreItem xmlns:ds="http://schemas.openxmlformats.org/officeDocument/2006/customXml" ds:itemID="{aa970ec9-5eb4-4b53-8a3e-ef7729dc6be3}">
  <ds:schemaRefs/>
</ds:datastoreItem>
</file>

<file path=customXml/itemProps18.xml><?xml version="1.0" encoding="utf-8"?>
<ds:datastoreItem xmlns:ds="http://schemas.openxmlformats.org/officeDocument/2006/customXml" ds:itemID="{53b75892-1c06-4c43-8ee0-5dd01e6542b9}">
  <ds:schemaRefs/>
</ds:datastoreItem>
</file>

<file path=customXml/itemProps19.xml><?xml version="1.0" encoding="utf-8"?>
<ds:datastoreItem xmlns:ds="http://schemas.openxmlformats.org/officeDocument/2006/customXml" ds:itemID="{353eaecb-80c0-42c7-9220-24992617a73b}">
  <ds:schemaRefs/>
</ds:datastoreItem>
</file>

<file path=customXml/itemProps2.xml><?xml version="1.0" encoding="utf-8"?>
<ds:datastoreItem xmlns:ds="http://schemas.openxmlformats.org/officeDocument/2006/customXml" ds:itemID="{87c6efdf-6c21-4fa7-9245-8fbeeaffdf27}">
  <ds:schemaRefs/>
</ds:datastoreItem>
</file>

<file path=customXml/itemProps20.xml><?xml version="1.0" encoding="utf-8"?>
<ds:datastoreItem xmlns:ds="http://schemas.openxmlformats.org/officeDocument/2006/customXml" ds:itemID="{29bd8967-a993-4f36-856f-b1f719683553}">
  <ds:schemaRefs/>
</ds:datastoreItem>
</file>

<file path=customXml/itemProps21.xml><?xml version="1.0" encoding="utf-8"?>
<ds:datastoreItem xmlns:ds="http://schemas.openxmlformats.org/officeDocument/2006/customXml" ds:itemID="{f9c3f01b-b61f-46e0-bef9-a540e8d81e75}">
  <ds:schemaRefs/>
</ds:datastoreItem>
</file>

<file path=customXml/itemProps22.xml><?xml version="1.0" encoding="utf-8"?>
<ds:datastoreItem xmlns:ds="http://schemas.openxmlformats.org/officeDocument/2006/customXml" ds:itemID="{6d76b1a8-2b29-4068-92b1-2de19a413da9}">
  <ds:schemaRefs/>
</ds:datastoreItem>
</file>

<file path=customXml/itemProps23.xml><?xml version="1.0" encoding="utf-8"?>
<ds:datastoreItem xmlns:ds="http://schemas.openxmlformats.org/officeDocument/2006/customXml" ds:itemID="{814d776f-daca-419d-aac7-aa51c8297e86}">
  <ds:schemaRefs/>
</ds:datastoreItem>
</file>

<file path=customXml/itemProps24.xml><?xml version="1.0" encoding="utf-8"?>
<ds:datastoreItem xmlns:ds="http://schemas.openxmlformats.org/officeDocument/2006/customXml" ds:itemID="{978d5f84-1f9c-4516-9b95-679097a2e040}">
  <ds:schemaRefs/>
</ds:datastoreItem>
</file>

<file path=customXml/itemProps25.xml><?xml version="1.0" encoding="utf-8"?>
<ds:datastoreItem xmlns:ds="http://schemas.openxmlformats.org/officeDocument/2006/customXml" ds:itemID="{963b7b4b-799f-4ccb-8fa1-0c4f34716e43}">
  <ds:schemaRefs/>
</ds:datastoreItem>
</file>

<file path=customXml/itemProps26.xml><?xml version="1.0" encoding="utf-8"?>
<ds:datastoreItem xmlns:ds="http://schemas.openxmlformats.org/officeDocument/2006/customXml" ds:itemID="{e372dbbc-2b8e-461a-9c46-accff19bd8ee}">
  <ds:schemaRefs/>
</ds:datastoreItem>
</file>

<file path=customXml/itemProps27.xml><?xml version="1.0" encoding="utf-8"?>
<ds:datastoreItem xmlns:ds="http://schemas.openxmlformats.org/officeDocument/2006/customXml" ds:itemID="{f35dab94-cc19-4de6-a836-d98c6cabf4c9}">
  <ds:schemaRefs/>
</ds:datastoreItem>
</file>

<file path=customXml/itemProps28.xml><?xml version="1.0" encoding="utf-8"?>
<ds:datastoreItem xmlns:ds="http://schemas.openxmlformats.org/officeDocument/2006/customXml" ds:itemID="{9cdfaa9a-1803-4a99-9f11-d80acc2c6fc8}">
  <ds:schemaRefs/>
</ds:datastoreItem>
</file>

<file path=customXml/itemProps29.xml><?xml version="1.0" encoding="utf-8"?>
<ds:datastoreItem xmlns:ds="http://schemas.openxmlformats.org/officeDocument/2006/customXml" ds:itemID="{b4a4e98a-e014-4aa6-b246-d97e0b2be0f4}">
  <ds:schemaRefs/>
</ds:datastoreItem>
</file>

<file path=customXml/itemProps3.xml><?xml version="1.0" encoding="utf-8"?>
<ds:datastoreItem xmlns:ds="http://schemas.openxmlformats.org/officeDocument/2006/customXml" ds:itemID="{03997fa1-39be-407a-bfe3-a36c6eef3b37}">
  <ds:schemaRefs/>
</ds:datastoreItem>
</file>

<file path=customXml/itemProps30.xml><?xml version="1.0" encoding="utf-8"?>
<ds:datastoreItem xmlns:ds="http://schemas.openxmlformats.org/officeDocument/2006/customXml" ds:itemID="{aacc7d5f-8075-46b7-8252-4cee84c3af56}">
  <ds:schemaRefs/>
</ds:datastoreItem>
</file>

<file path=customXml/itemProps31.xml><?xml version="1.0" encoding="utf-8"?>
<ds:datastoreItem xmlns:ds="http://schemas.openxmlformats.org/officeDocument/2006/customXml" ds:itemID="{a163f3f9-f97a-496c-a598-52b334f4e4d8}">
  <ds:schemaRefs/>
</ds:datastoreItem>
</file>

<file path=customXml/itemProps32.xml><?xml version="1.0" encoding="utf-8"?>
<ds:datastoreItem xmlns:ds="http://schemas.openxmlformats.org/officeDocument/2006/customXml" ds:itemID="{d4dc6fbb-0699-47d7-8355-5705149c9e95}">
  <ds:schemaRefs/>
</ds:datastoreItem>
</file>

<file path=customXml/itemProps33.xml><?xml version="1.0" encoding="utf-8"?>
<ds:datastoreItem xmlns:ds="http://schemas.openxmlformats.org/officeDocument/2006/customXml" ds:itemID="{3dc6e032-b90a-4c2b-a12d-e58d21008f39}">
  <ds:schemaRefs/>
</ds:datastoreItem>
</file>

<file path=customXml/itemProps34.xml><?xml version="1.0" encoding="utf-8"?>
<ds:datastoreItem xmlns:ds="http://schemas.openxmlformats.org/officeDocument/2006/customXml" ds:itemID="{c8ee6356-1209-475f-927c-928e49e19e9e}">
  <ds:schemaRefs/>
</ds:datastoreItem>
</file>

<file path=customXml/itemProps35.xml><?xml version="1.0" encoding="utf-8"?>
<ds:datastoreItem xmlns:ds="http://schemas.openxmlformats.org/officeDocument/2006/customXml" ds:itemID="{eb1ad53d-d0ce-4bba-9d92-31988e5c99a4}">
  <ds:schemaRefs/>
</ds:datastoreItem>
</file>

<file path=customXml/itemProps36.xml><?xml version="1.0" encoding="utf-8"?>
<ds:datastoreItem xmlns:ds="http://schemas.openxmlformats.org/officeDocument/2006/customXml" ds:itemID="{fee7a396-a183-4ad5-89e0-3d4e0059c781}">
  <ds:schemaRefs/>
</ds:datastoreItem>
</file>

<file path=customXml/itemProps37.xml><?xml version="1.0" encoding="utf-8"?>
<ds:datastoreItem xmlns:ds="http://schemas.openxmlformats.org/officeDocument/2006/customXml" ds:itemID="{addc32ea-14f5-4653-9ea5-3fbea8f66ffe}">
  <ds:schemaRefs/>
</ds:datastoreItem>
</file>

<file path=customXml/itemProps38.xml><?xml version="1.0" encoding="utf-8"?>
<ds:datastoreItem xmlns:ds="http://schemas.openxmlformats.org/officeDocument/2006/customXml" ds:itemID="{aa850bd7-12d4-40c2-8ddb-959d411e6704}">
  <ds:schemaRefs/>
</ds:datastoreItem>
</file>

<file path=customXml/itemProps39.xml><?xml version="1.0" encoding="utf-8"?>
<ds:datastoreItem xmlns:ds="http://schemas.openxmlformats.org/officeDocument/2006/customXml" ds:itemID="{bbbb6594-18ab-4b4e-9a7f-fa94600d9652}">
  <ds:schemaRefs/>
</ds:datastoreItem>
</file>

<file path=customXml/itemProps4.xml><?xml version="1.0" encoding="utf-8"?>
<ds:datastoreItem xmlns:ds="http://schemas.openxmlformats.org/officeDocument/2006/customXml" ds:itemID="{bc0a0740-d136-4851-893f-0d7c6d0da812}">
  <ds:schemaRefs/>
</ds:datastoreItem>
</file>

<file path=customXml/itemProps40.xml><?xml version="1.0" encoding="utf-8"?>
<ds:datastoreItem xmlns:ds="http://schemas.openxmlformats.org/officeDocument/2006/customXml" ds:itemID="{31f67f5f-4026-4c69-848c-b6a73c702604}">
  <ds:schemaRefs/>
</ds:datastoreItem>
</file>

<file path=customXml/itemProps41.xml><?xml version="1.0" encoding="utf-8"?>
<ds:datastoreItem xmlns:ds="http://schemas.openxmlformats.org/officeDocument/2006/customXml" ds:itemID="{fed3b0a7-1abf-4c83-a8a9-0370e370c0fb}">
  <ds:schemaRefs/>
</ds:datastoreItem>
</file>

<file path=customXml/itemProps42.xml><?xml version="1.0" encoding="utf-8"?>
<ds:datastoreItem xmlns:ds="http://schemas.openxmlformats.org/officeDocument/2006/customXml" ds:itemID="{d5af7a46-2752-458d-b8c8-cf9e1cecabbd}">
  <ds:schemaRefs/>
</ds:datastoreItem>
</file>

<file path=customXml/itemProps43.xml><?xml version="1.0" encoding="utf-8"?>
<ds:datastoreItem xmlns:ds="http://schemas.openxmlformats.org/officeDocument/2006/customXml" ds:itemID="{f519441d-c3c7-4489-84ef-1f3d7eebaa69}">
  <ds:schemaRefs/>
</ds:datastoreItem>
</file>

<file path=customXml/itemProps44.xml><?xml version="1.0" encoding="utf-8"?>
<ds:datastoreItem xmlns:ds="http://schemas.openxmlformats.org/officeDocument/2006/customXml" ds:itemID="{005bbace-2738-456b-ac38-3bb91089470d}">
  <ds:schemaRefs/>
</ds:datastoreItem>
</file>

<file path=customXml/itemProps45.xml><?xml version="1.0" encoding="utf-8"?>
<ds:datastoreItem xmlns:ds="http://schemas.openxmlformats.org/officeDocument/2006/customXml" ds:itemID="{a1a3afc8-4092-4c6d-939c-7a8a65d1e676}">
  <ds:schemaRefs/>
</ds:datastoreItem>
</file>

<file path=customXml/itemProps46.xml><?xml version="1.0" encoding="utf-8"?>
<ds:datastoreItem xmlns:ds="http://schemas.openxmlformats.org/officeDocument/2006/customXml" ds:itemID="{a0c09177-1d5c-4cb6-a6e6-f4e35cb4b13f}">
  <ds:schemaRefs/>
</ds:datastoreItem>
</file>

<file path=customXml/itemProps47.xml><?xml version="1.0" encoding="utf-8"?>
<ds:datastoreItem xmlns:ds="http://schemas.openxmlformats.org/officeDocument/2006/customXml" ds:itemID="{a06d3320-b0dd-445a-85f8-25c5e7fae517}">
  <ds:schemaRefs/>
</ds:datastoreItem>
</file>

<file path=customXml/itemProps48.xml><?xml version="1.0" encoding="utf-8"?>
<ds:datastoreItem xmlns:ds="http://schemas.openxmlformats.org/officeDocument/2006/customXml" ds:itemID="{66eb4998-318c-4ec4-84ec-48b474d76e9d}">
  <ds:schemaRefs/>
</ds:datastoreItem>
</file>

<file path=customXml/itemProps49.xml><?xml version="1.0" encoding="utf-8"?>
<ds:datastoreItem xmlns:ds="http://schemas.openxmlformats.org/officeDocument/2006/customXml" ds:itemID="{071a007c-e2f1-443f-906f-fd1bd1235802}">
  <ds:schemaRefs/>
</ds:datastoreItem>
</file>

<file path=customXml/itemProps5.xml><?xml version="1.0" encoding="utf-8"?>
<ds:datastoreItem xmlns:ds="http://schemas.openxmlformats.org/officeDocument/2006/customXml" ds:itemID="{79784bbc-51c8-4267-98b3-26c46fc0337d}">
  <ds:schemaRefs/>
</ds:datastoreItem>
</file>

<file path=customXml/itemProps50.xml><?xml version="1.0" encoding="utf-8"?>
<ds:datastoreItem xmlns:ds="http://schemas.openxmlformats.org/officeDocument/2006/customXml" ds:itemID="{ae1b2bf8-a22f-470d-a47c-10d6b9e88af7}">
  <ds:schemaRefs/>
</ds:datastoreItem>
</file>

<file path=customXml/itemProps51.xml><?xml version="1.0" encoding="utf-8"?>
<ds:datastoreItem xmlns:ds="http://schemas.openxmlformats.org/officeDocument/2006/customXml" ds:itemID="{664413ce-8dff-4056-8f88-1653fab59cf1}">
  <ds:schemaRefs/>
</ds:datastoreItem>
</file>

<file path=customXml/itemProps52.xml><?xml version="1.0" encoding="utf-8"?>
<ds:datastoreItem xmlns:ds="http://schemas.openxmlformats.org/officeDocument/2006/customXml" ds:itemID="{8a9b33b8-680f-421d-be73-e35ce95e6bc6}">
  <ds:schemaRefs/>
</ds:datastoreItem>
</file>

<file path=customXml/itemProps53.xml><?xml version="1.0" encoding="utf-8"?>
<ds:datastoreItem xmlns:ds="http://schemas.openxmlformats.org/officeDocument/2006/customXml" ds:itemID="{33f55dac-5438-473f-ba18-ea144f984fe8}">
  <ds:schemaRefs/>
</ds:datastoreItem>
</file>

<file path=customXml/itemProps54.xml><?xml version="1.0" encoding="utf-8"?>
<ds:datastoreItem xmlns:ds="http://schemas.openxmlformats.org/officeDocument/2006/customXml" ds:itemID="{9a40e7fb-1629-4a1e-b2a8-15952a973d37}">
  <ds:schemaRefs/>
</ds:datastoreItem>
</file>

<file path=customXml/itemProps55.xml><?xml version="1.0" encoding="utf-8"?>
<ds:datastoreItem xmlns:ds="http://schemas.openxmlformats.org/officeDocument/2006/customXml" ds:itemID="{b22bdfbd-eb9a-4ff6-98f0-9d2ed5b39a2f}">
  <ds:schemaRefs/>
</ds:datastoreItem>
</file>

<file path=customXml/itemProps56.xml><?xml version="1.0" encoding="utf-8"?>
<ds:datastoreItem xmlns:ds="http://schemas.openxmlformats.org/officeDocument/2006/customXml" ds:itemID="{801f9f20-80cd-46c2-8643-7c3a8e3e2110}">
  <ds:schemaRefs/>
</ds:datastoreItem>
</file>

<file path=customXml/itemProps57.xml><?xml version="1.0" encoding="utf-8"?>
<ds:datastoreItem xmlns:ds="http://schemas.openxmlformats.org/officeDocument/2006/customXml" ds:itemID="{8dc3941e-9cc8-437f-a36e-b6f10e283717}">
  <ds:schemaRefs/>
</ds:datastoreItem>
</file>

<file path=customXml/itemProps58.xml><?xml version="1.0" encoding="utf-8"?>
<ds:datastoreItem xmlns:ds="http://schemas.openxmlformats.org/officeDocument/2006/customXml" ds:itemID="{5dd06994-ab78-444e-a8b2-1b0370ef33ad}">
  <ds:schemaRefs/>
</ds:datastoreItem>
</file>

<file path=customXml/itemProps59.xml><?xml version="1.0" encoding="utf-8"?>
<ds:datastoreItem xmlns:ds="http://schemas.openxmlformats.org/officeDocument/2006/customXml" ds:itemID="{4c27a6de-efe7-4dc8-96bc-c2d3cb6b0017}">
  <ds:schemaRefs/>
</ds:datastoreItem>
</file>

<file path=customXml/itemProps6.xml><?xml version="1.0" encoding="utf-8"?>
<ds:datastoreItem xmlns:ds="http://schemas.openxmlformats.org/officeDocument/2006/customXml" ds:itemID="{4b8516c7-28f9-404d-b636-ad28261d8227}">
  <ds:schemaRefs/>
</ds:datastoreItem>
</file>

<file path=customXml/itemProps7.xml><?xml version="1.0" encoding="utf-8"?>
<ds:datastoreItem xmlns:ds="http://schemas.openxmlformats.org/officeDocument/2006/customXml" ds:itemID="{73365534-b370-41a5-b84e-3e75e5c8af83}">
  <ds:schemaRefs/>
</ds:datastoreItem>
</file>

<file path=customXml/itemProps8.xml><?xml version="1.0" encoding="utf-8"?>
<ds:datastoreItem xmlns:ds="http://schemas.openxmlformats.org/officeDocument/2006/customXml" ds:itemID="{77a56add-4cff-41f2-aa24-e7f2e6f2830b}">
  <ds:schemaRefs/>
</ds:datastoreItem>
</file>

<file path=customXml/itemProps9.xml><?xml version="1.0" encoding="utf-8"?>
<ds:datastoreItem xmlns:ds="http://schemas.openxmlformats.org/officeDocument/2006/customXml" ds:itemID="{eed010da-3a2a-4a99-a18d-d7b2beb7442e}">
  <ds:schemaRefs/>
</ds:datastoreItem>
</file>

<file path=docProps/app.xml><?xml version="1.0" encoding="utf-8"?>
<Properties xmlns="http://schemas.openxmlformats.org/officeDocument/2006/extended-properties" xmlns:vt="http://schemas.openxmlformats.org/officeDocument/2006/docPropsVTypes">
  <Pages>96</Pages>
  <Words>20280</Words>
  <Characters>25691</Characters>
  <TotalTime>4</TotalTime>
  <ScaleCrop>false</ScaleCrop>
  <LinksUpToDate>false</LinksUpToDate>
  <CharactersWithSpaces>26063</CharactersWithSpaces>
  <Application>WPS Office_10.1.0.7468_F1E327BC-269C-435d-A152-05C5408002CA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tf</cp:lastModifiedBy>
  <dcterms:modified xsi:type="dcterms:W3CDTF">2023-08-16T02:44:34Z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D0E2CE0C9E9D40B8AEBF7831F1AFABD9_12</vt:lpwstr>
  </property>
</Properties>
</file>