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3A3FBE">
      <w:pPr>
        <w:keepNext w:val="0"/>
        <w:keepLines w:val="0"/>
        <w:widowControl/>
        <w:suppressLineNumbers w:val="0"/>
        <w:ind w:firstLine="3080" w:firstLineChars="700"/>
        <w:jc w:val="both"/>
        <w:rPr>
          <w:rFonts w:hint="eastAsia" w:ascii="宋体" w:hAnsi="宋体" w:eastAsia="宋体" w:cs="宋体"/>
          <w:color w:val="000000"/>
          <w:kern w:val="0"/>
          <w:sz w:val="44"/>
          <w:szCs w:val="44"/>
          <w:lang w:val="en-US" w:eastAsia="zh-CN" w:bidi="ar"/>
        </w:rPr>
      </w:pPr>
      <w:r>
        <w:rPr>
          <w:rFonts w:hint="eastAsia" w:ascii="宋体" w:hAnsi="宋体" w:eastAsia="宋体" w:cs="宋体"/>
          <w:color w:val="000000"/>
          <w:kern w:val="0"/>
          <w:sz w:val="44"/>
          <w:szCs w:val="44"/>
          <w:lang w:val="en-US" w:eastAsia="zh-CN" w:bidi="ar"/>
        </w:rPr>
        <w:t>威县司法局</w:t>
      </w:r>
    </w:p>
    <w:p w14:paraId="62FF9274">
      <w:pPr>
        <w:keepNext w:val="0"/>
        <w:keepLines w:val="0"/>
        <w:widowControl/>
        <w:suppressLineNumbers w:val="0"/>
        <w:jc w:val="center"/>
        <w:rPr>
          <w:rFonts w:ascii="宋体" w:hAnsi="宋体" w:eastAsia="宋体" w:cs="宋体"/>
          <w:color w:val="000000"/>
          <w:kern w:val="0"/>
          <w:sz w:val="44"/>
          <w:szCs w:val="44"/>
          <w:lang w:val="en-US" w:eastAsia="zh-CN" w:bidi="ar"/>
        </w:rPr>
      </w:pPr>
      <w:r>
        <w:rPr>
          <w:rFonts w:ascii="宋体" w:hAnsi="宋体" w:eastAsia="宋体" w:cs="宋体"/>
          <w:color w:val="000000"/>
          <w:kern w:val="0"/>
          <w:sz w:val="44"/>
          <w:szCs w:val="44"/>
          <w:lang w:val="en-US" w:eastAsia="zh-CN" w:bidi="ar"/>
        </w:rPr>
        <w:t>关于公布</w:t>
      </w:r>
      <w:r>
        <w:rPr>
          <w:rFonts w:hint="eastAsia" w:ascii="宋体" w:hAnsi="宋体" w:eastAsia="宋体" w:cs="宋体"/>
          <w:color w:val="000000"/>
          <w:kern w:val="0"/>
          <w:sz w:val="44"/>
          <w:szCs w:val="44"/>
          <w:lang w:val="en-US" w:eastAsia="zh-CN" w:bidi="ar"/>
        </w:rPr>
        <w:t>县</w:t>
      </w:r>
      <w:r>
        <w:rPr>
          <w:rFonts w:ascii="宋体" w:hAnsi="宋体" w:eastAsia="宋体" w:cs="宋体"/>
          <w:color w:val="000000"/>
          <w:kern w:val="0"/>
          <w:sz w:val="44"/>
          <w:szCs w:val="44"/>
          <w:lang w:val="en-US" w:eastAsia="zh-CN" w:bidi="ar"/>
        </w:rPr>
        <w:t>级涉企⾏政查封扣押主体的</w:t>
      </w:r>
    </w:p>
    <w:p w14:paraId="4B4DBE88">
      <w:pPr>
        <w:keepNext w:val="0"/>
        <w:keepLines w:val="0"/>
        <w:widowControl/>
        <w:suppressLineNumbers w:val="0"/>
        <w:jc w:val="center"/>
      </w:pPr>
      <w:r>
        <w:rPr>
          <w:rFonts w:ascii="宋体" w:hAnsi="宋体" w:eastAsia="宋体" w:cs="宋体"/>
          <w:color w:val="000000"/>
          <w:kern w:val="0"/>
          <w:sz w:val="44"/>
          <w:szCs w:val="44"/>
          <w:lang w:val="en-US" w:eastAsia="zh-CN" w:bidi="ar"/>
        </w:rPr>
        <w:t>公</w:t>
      </w:r>
      <w:r>
        <w:rPr>
          <w:rFonts w:hint="eastAsia" w:ascii="宋体" w:hAnsi="宋体" w:eastAsia="宋体" w:cs="宋体"/>
          <w:color w:val="000000"/>
          <w:kern w:val="0"/>
          <w:sz w:val="44"/>
          <w:szCs w:val="44"/>
          <w:lang w:val="en-US" w:eastAsia="zh-CN" w:bidi="ar"/>
        </w:rPr>
        <w:t xml:space="preserve"> </w:t>
      </w:r>
      <w:bookmarkStart w:id="0" w:name="_GoBack"/>
      <w:bookmarkEnd w:id="0"/>
      <w:r>
        <w:rPr>
          <w:rFonts w:ascii="宋体" w:hAnsi="宋体" w:eastAsia="宋体" w:cs="宋体"/>
          <w:color w:val="000000"/>
          <w:kern w:val="0"/>
          <w:sz w:val="44"/>
          <w:szCs w:val="44"/>
          <w:lang w:val="en-US" w:eastAsia="zh-CN" w:bidi="ar"/>
        </w:rPr>
        <w:t>告</w:t>
      </w:r>
    </w:p>
    <w:p w14:paraId="59A31574">
      <w:pPr>
        <w:keepNext w:val="0"/>
        <w:keepLines w:val="0"/>
        <w:widowControl/>
        <w:suppressLineNumbers w:val="0"/>
        <w:ind w:firstLine="640" w:firstLineChars="20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为深⼊贯彻落实党中央、国务院关于规范涉企⾏政执法的决策部署，持续优化营商环境、解决企业和群众急难愁盼、营造公平有序的市场环境，根据省市有关⽂件要求，县司法局组织本级⾏政执法部⻔开展了涉企⾏政查封扣押主体和事项梳理⼯作。现将县级涉企⾏政查封扣押主体公布如下： </w:t>
      </w:r>
    </w:p>
    <w:tbl>
      <w:tblPr>
        <w:tblStyle w:val="2"/>
        <w:tblW w:w="859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70"/>
        <w:gridCol w:w="6524"/>
      </w:tblGrid>
      <w:tr w14:paraId="3EB51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BD00A">
            <w:pPr>
              <w:keepNext w:val="0"/>
              <w:keepLines w:val="0"/>
              <w:widowControl/>
              <w:suppressLineNumbers w:val="0"/>
              <w:jc w:val="center"/>
              <w:textAlignment w:val="center"/>
              <w:rPr>
                <w:rFonts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序号</w:t>
            </w:r>
          </w:p>
        </w:tc>
        <w:tc>
          <w:tcPr>
            <w:tcW w:w="6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55B6D">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单位</w:t>
            </w:r>
          </w:p>
        </w:tc>
      </w:tr>
      <w:tr w14:paraId="2D6B5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8A5D5">
            <w:pPr>
              <w:keepNext w:val="0"/>
              <w:keepLines w:val="0"/>
              <w:widowControl/>
              <w:suppressLineNumbers w:val="0"/>
              <w:jc w:val="center"/>
              <w:textAlignment w:val="center"/>
              <w:rPr>
                <w:rFonts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6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CD357">
            <w:pPr>
              <w:keepNext w:val="0"/>
              <w:keepLines w:val="0"/>
              <w:widowControl/>
              <w:suppressLineNumbers w:val="0"/>
              <w:jc w:val="left"/>
              <w:textAlignment w:val="center"/>
              <w:rPr>
                <w:rFonts w:hint="default" w:ascii="仿宋" w:hAnsi="仿宋" w:eastAsia="仿宋" w:cs="仿宋"/>
                <w:i w:val="0"/>
                <w:iCs w:val="0"/>
                <w:color w:val="000000"/>
                <w:sz w:val="28"/>
                <w:szCs w:val="28"/>
                <w:u w:val="none"/>
                <w:lang w:val="en-US"/>
              </w:rPr>
            </w:pPr>
            <w:r>
              <w:rPr>
                <w:rFonts w:hint="eastAsia" w:ascii="仿宋" w:hAnsi="仿宋" w:eastAsia="仿宋" w:cs="仿宋"/>
                <w:i w:val="0"/>
                <w:iCs w:val="0"/>
                <w:color w:val="000000"/>
                <w:kern w:val="0"/>
                <w:sz w:val="28"/>
                <w:szCs w:val="28"/>
                <w:u w:val="none"/>
                <w:lang w:val="en-US" w:eastAsia="zh-CN" w:bidi="ar"/>
              </w:rPr>
              <w:t>县网络安全和信息化委员会办公室</w:t>
            </w:r>
          </w:p>
        </w:tc>
      </w:tr>
      <w:tr w14:paraId="08BAA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3B1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6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A794F">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县政府办公室（金融股）</w:t>
            </w:r>
          </w:p>
        </w:tc>
      </w:tr>
      <w:tr w14:paraId="7107B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E3DDE">
            <w:pPr>
              <w:keepNext w:val="0"/>
              <w:keepLines w:val="0"/>
              <w:widowControl/>
              <w:suppressLineNumbers w:val="0"/>
              <w:jc w:val="center"/>
              <w:textAlignment w:val="center"/>
              <w:rPr>
                <w:rFonts w:hint="eastAsia" w:ascii="仿宋" w:hAnsi="仿宋" w:eastAsia="仿宋" w:cs="仿宋"/>
                <w:i w:val="0"/>
                <w:iCs w:val="0"/>
                <w:color w:val="000000"/>
                <w:sz w:val="28"/>
                <w:szCs w:val="28"/>
                <w:u w:val="none"/>
                <w:lang w:val="en-US" w:eastAsia="zh-CN"/>
              </w:rPr>
            </w:pPr>
            <w:r>
              <w:rPr>
                <w:rFonts w:hint="eastAsia" w:ascii="仿宋" w:hAnsi="仿宋" w:eastAsia="仿宋" w:cs="仿宋"/>
                <w:i w:val="0"/>
                <w:iCs w:val="0"/>
                <w:color w:val="000000"/>
                <w:sz w:val="28"/>
                <w:szCs w:val="28"/>
                <w:u w:val="none"/>
                <w:lang w:val="en-US" w:eastAsia="zh-CN"/>
              </w:rPr>
              <w:t>3</w:t>
            </w:r>
          </w:p>
        </w:tc>
        <w:tc>
          <w:tcPr>
            <w:tcW w:w="6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600AA">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县公安局</w:t>
            </w:r>
          </w:p>
        </w:tc>
      </w:tr>
      <w:tr w14:paraId="09D63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821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6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FB424">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县自然资源和规划局</w:t>
            </w:r>
          </w:p>
        </w:tc>
      </w:tr>
      <w:tr w14:paraId="74556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0F7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6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7873C">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邢台市生态环境局威县分局</w:t>
            </w:r>
          </w:p>
        </w:tc>
      </w:tr>
      <w:tr w14:paraId="4DA1E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C177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c>
          <w:tcPr>
            <w:tcW w:w="6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2ABB4">
            <w:pPr>
              <w:keepNext w:val="0"/>
              <w:keepLines w:val="0"/>
              <w:widowControl/>
              <w:suppressLineNumbers w:val="0"/>
              <w:jc w:val="left"/>
              <w:textAlignment w:val="center"/>
              <w:rPr>
                <w:rFonts w:hint="default" w:ascii="仿宋" w:hAnsi="仿宋" w:eastAsia="仿宋" w:cs="仿宋"/>
                <w:i w:val="0"/>
                <w:iCs w:val="0"/>
                <w:color w:val="000000"/>
                <w:sz w:val="28"/>
                <w:szCs w:val="28"/>
                <w:u w:val="none"/>
                <w:lang w:val="en-US"/>
              </w:rPr>
            </w:pPr>
            <w:r>
              <w:rPr>
                <w:rFonts w:hint="eastAsia" w:ascii="仿宋" w:hAnsi="仿宋" w:eastAsia="仿宋" w:cs="仿宋"/>
                <w:i w:val="0"/>
                <w:iCs w:val="0"/>
                <w:color w:val="000000"/>
                <w:kern w:val="0"/>
                <w:sz w:val="28"/>
                <w:szCs w:val="28"/>
                <w:u w:val="none"/>
                <w:lang w:val="en-US" w:eastAsia="zh-CN" w:bidi="ar"/>
              </w:rPr>
              <w:t>县住房和城乡建设局</w:t>
            </w:r>
          </w:p>
        </w:tc>
      </w:tr>
      <w:tr w14:paraId="2C4A3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EAD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w:t>
            </w:r>
          </w:p>
        </w:tc>
        <w:tc>
          <w:tcPr>
            <w:tcW w:w="6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0DDF2">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县交通运输局</w:t>
            </w:r>
          </w:p>
        </w:tc>
      </w:tr>
      <w:tr w14:paraId="28BA6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CDE1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6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2505F">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县水务局</w:t>
            </w:r>
          </w:p>
        </w:tc>
      </w:tr>
      <w:tr w14:paraId="66B6D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8A70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w:t>
            </w:r>
          </w:p>
        </w:tc>
        <w:tc>
          <w:tcPr>
            <w:tcW w:w="6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F5771">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县农业农村局</w:t>
            </w:r>
          </w:p>
        </w:tc>
      </w:tr>
      <w:tr w14:paraId="02D9E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3EC8B">
            <w:pPr>
              <w:keepNext w:val="0"/>
              <w:keepLines w:val="0"/>
              <w:widowControl/>
              <w:suppressLineNumbers w:val="0"/>
              <w:jc w:val="center"/>
              <w:textAlignment w:val="center"/>
              <w:rPr>
                <w:rFonts w:hint="default" w:ascii="仿宋" w:hAnsi="仿宋" w:eastAsia="仿宋" w:cs="仿宋"/>
                <w:i w:val="0"/>
                <w:iCs w:val="0"/>
                <w:color w:val="000000"/>
                <w:sz w:val="28"/>
                <w:szCs w:val="28"/>
                <w:u w:val="none"/>
                <w:lang w:val="en-US"/>
              </w:rPr>
            </w:pPr>
            <w:r>
              <w:rPr>
                <w:rFonts w:hint="eastAsia" w:ascii="仿宋" w:hAnsi="仿宋" w:eastAsia="仿宋" w:cs="仿宋"/>
                <w:i w:val="0"/>
                <w:iCs w:val="0"/>
                <w:color w:val="000000"/>
                <w:kern w:val="0"/>
                <w:sz w:val="28"/>
                <w:szCs w:val="28"/>
                <w:u w:val="none"/>
                <w:lang w:val="en-US" w:eastAsia="zh-CN" w:bidi="ar"/>
              </w:rPr>
              <w:t>10</w:t>
            </w:r>
          </w:p>
        </w:tc>
        <w:tc>
          <w:tcPr>
            <w:tcW w:w="6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4745B">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县文化广电体育和旅游局</w:t>
            </w:r>
          </w:p>
        </w:tc>
      </w:tr>
      <w:tr w14:paraId="35EDD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8EE5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w:t>
            </w:r>
          </w:p>
        </w:tc>
        <w:tc>
          <w:tcPr>
            <w:tcW w:w="6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D2913">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县卫生健康局</w:t>
            </w:r>
          </w:p>
        </w:tc>
      </w:tr>
      <w:tr w14:paraId="2463A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BE6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w:t>
            </w:r>
          </w:p>
        </w:tc>
        <w:tc>
          <w:tcPr>
            <w:tcW w:w="6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2F3A8">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县应急管理局</w:t>
            </w:r>
          </w:p>
        </w:tc>
      </w:tr>
      <w:tr w14:paraId="4FE1F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0C7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w:t>
            </w:r>
          </w:p>
        </w:tc>
        <w:tc>
          <w:tcPr>
            <w:tcW w:w="6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C4815">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县市场监督管理局</w:t>
            </w:r>
          </w:p>
        </w:tc>
      </w:tr>
      <w:tr w14:paraId="6973E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9C0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w:t>
            </w:r>
          </w:p>
        </w:tc>
        <w:tc>
          <w:tcPr>
            <w:tcW w:w="6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2EFBA">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县医疗保障局</w:t>
            </w:r>
          </w:p>
        </w:tc>
      </w:tr>
      <w:tr w14:paraId="605E1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75E5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w:t>
            </w:r>
          </w:p>
        </w:tc>
        <w:tc>
          <w:tcPr>
            <w:tcW w:w="6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4477C">
            <w:pPr>
              <w:keepNext w:val="0"/>
              <w:keepLines w:val="0"/>
              <w:widowControl/>
              <w:suppressLineNumbers w:val="0"/>
              <w:jc w:val="left"/>
              <w:textAlignment w:val="center"/>
              <w:rPr>
                <w:rFonts w:hint="default" w:ascii="仿宋" w:hAnsi="仿宋" w:eastAsia="仿宋" w:cs="仿宋"/>
                <w:i w:val="0"/>
                <w:iCs w:val="0"/>
                <w:color w:val="000000"/>
                <w:sz w:val="28"/>
                <w:szCs w:val="28"/>
                <w:u w:val="none"/>
                <w:lang w:val="en-US"/>
              </w:rPr>
            </w:pPr>
            <w:r>
              <w:rPr>
                <w:rFonts w:hint="eastAsia" w:ascii="仿宋" w:hAnsi="仿宋" w:eastAsia="仿宋" w:cs="仿宋"/>
                <w:i w:val="0"/>
                <w:iCs w:val="0"/>
                <w:color w:val="000000"/>
                <w:kern w:val="0"/>
                <w:sz w:val="28"/>
                <w:szCs w:val="28"/>
                <w:u w:val="none"/>
                <w:lang w:val="en-US" w:eastAsia="zh-CN" w:bidi="ar"/>
              </w:rPr>
              <w:t>县发展和改革局</w:t>
            </w:r>
          </w:p>
        </w:tc>
      </w:tr>
      <w:tr w14:paraId="6F66C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6E4D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w:t>
            </w:r>
          </w:p>
        </w:tc>
        <w:tc>
          <w:tcPr>
            <w:tcW w:w="6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F8AAC">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县税务局</w:t>
            </w:r>
          </w:p>
        </w:tc>
      </w:tr>
      <w:tr w14:paraId="074D5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271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17</w:t>
            </w:r>
          </w:p>
        </w:tc>
        <w:tc>
          <w:tcPr>
            <w:tcW w:w="6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059F0">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县邮政管理局</w:t>
            </w:r>
          </w:p>
        </w:tc>
      </w:tr>
      <w:tr w14:paraId="3B04E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070" w:type="dxa"/>
            <w:tcBorders>
              <w:top w:val="single" w:color="000000" w:sz="4" w:space="0"/>
              <w:left w:val="single" w:color="000000" w:sz="4" w:space="0"/>
              <w:bottom w:val="single" w:color="000000" w:sz="4" w:space="0"/>
              <w:right w:val="nil"/>
            </w:tcBorders>
            <w:shd w:val="clear" w:color="auto" w:fill="auto"/>
            <w:vAlign w:val="center"/>
          </w:tcPr>
          <w:p w14:paraId="44357C87">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合计</w:t>
            </w:r>
          </w:p>
        </w:tc>
        <w:tc>
          <w:tcPr>
            <w:tcW w:w="65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1175A">
            <w:pPr>
              <w:keepNext w:val="0"/>
              <w:keepLines w:val="0"/>
              <w:widowControl/>
              <w:suppressLineNumbers w:val="0"/>
              <w:ind w:firstLine="2520" w:firstLineChars="900"/>
              <w:jc w:val="both"/>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17个</w:t>
            </w:r>
          </w:p>
        </w:tc>
      </w:tr>
    </w:tbl>
    <w:p w14:paraId="1C2C6B54">
      <w:pPr>
        <w:rPr>
          <w:rFonts w:hint="eastAsia"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365E65"/>
    <w:rsid w:val="13482EF0"/>
    <w:rsid w:val="21240AF9"/>
    <w:rsid w:val="2201708C"/>
    <w:rsid w:val="232B01E8"/>
    <w:rsid w:val="2A1D07DB"/>
    <w:rsid w:val="2CF6306A"/>
    <w:rsid w:val="460B42A4"/>
    <w:rsid w:val="4AE747C1"/>
    <w:rsid w:val="4E562E89"/>
    <w:rsid w:val="55E71B19"/>
    <w:rsid w:val="585078D0"/>
    <w:rsid w:val="5EAC3900"/>
    <w:rsid w:val="5F887EC9"/>
    <w:rsid w:val="5FD0361E"/>
    <w:rsid w:val="65BD63F3"/>
    <w:rsid w:val="6EC627BC"/>
    <w:rsid w:val="758B1DB7"/>
    <w:rsid w:val="795867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307</Words>
  <Characters>316</Characters>
  <Lines>0</Lines>
  <Paragraphs>0</Paragraphs>
  <TotalTime>211</TotalTime>
  <ScaleCrop>false</ScaleCrop>
  <LinksUpToDate>false</LinksUpToDate>
  <CharactersWithSpaces>317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2026-09-03T06:51:00Z</dcterms:created>
  <dc:creator>Administrator</dc:creator>
  <cp:lastModifiedBy>西瓜大王</cp:lastModifiedBy>
  <cp:lastPrinted>2026-09-03T07:05:00Z</cp:lastPrinted>
  <dcterms:modified xsi:type="dcterms:W3CDTF">2026-09-04T06:22:51Z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eyJoZGlkIjoiNWUyMWFlNTVlNTg5MmM3NzNjNmU5ODA3M2QyMzc5ZGQiLCJ1c2VySWQiOiIxMDUyMDE2MDEyIn0=</vt:lpwstr>
  </property>
  <property fmtid="{D5CDD505-2E9C-101B-9397-08002B2CF9AE}" pid="4" name="ICV">
    <vt:lpwstr>77A6BC66D211487B8717F1D44A00BE87_12</vt:lpwstr>
  </property>
</Properties>
</file>