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威县招商选资服务中心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  <w:bookmarkEnd w:id="0"/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（一）加大主动公开力度。坚持“公开为常态、不公开为例外”原则，建立健全制度，召开培训会，加大政府信息主动公开力度，不断提升政务公开生命力。2025年，我单位通过报刊、电视台等载体多种方式对政府信息及时进行公开。全年未发生信息公开失泄密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（二）规范依申请公开办理。在政府网站开设了依申请公开栏目，公开了受理申请机构、申请方式、申请处理、答复时限以及威县政府信息公开申请表等方面的信息，方便群众提出信息公开申请。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（三）强化政府信息管理。县招商选资服务中心通过制定《拟发文件政务公开和网站发布保密审查报批表》《政府信息公开指南》以及文件制发、档案管理等机制，健全完善了政府信息制作、获取、保存、处理等方面制度，对政府信息进行全生命周期管理，并认真开展规范性文件清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（四）加强公开平台建设。切实加强政府信息公开平台、政务新媒体等公开平台建设工作，信息公开平台新增“投资指南”“优惠政策”等栏目。有序推进政务新媒体建设工作，建立政务新媒体监管制度，保障政务新媒体健康有序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（五）完善保障体系建设。县招商选资服务中心办公室负责指导、协调、监督、评估我单位政务公开和政府信息公开工作，在工作中坚持督促与指导并重原则，认真贯彻落实政务公开各项工作任务。日常工作中，加强对各股室贯彻落实情况进行检查，对工作落实不力的进行通报，并将年度政务公开工作纳入考核，充分调动我单位全员做好政务公开工作积极性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640"/>
        <w:jc w:val="both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存在的问题：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一是信息公开的时效性不强。二是政务公开工作人员综合业务能力仍需进一步提高。三是工作创新力度还有待进一步加强。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改进情况：我单位将进一步加大网站平台建设，拓宽公开渠道，深化公开内容，有效保障公众的知情权、参与权和监督权。一是加强制度建设。规范工作程序，创新工作方式，使政务公开工作在制度化、规范化有新的突破。二是加强培训学习。加大对各股室工作人员培训力度，切实提高公开信息的质量和水平。三是加强监督考核。对政务公开工作考核细则进行修改完善，加强日常督导检查，确保各项工作任务落实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威县招商选资服务中心  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BPNYRbFwIAABIEAAAOAAAAZHJzL2Uyb0RvYy54bWyt&#10;U02O0zAU3iNxB8t7mrZMq1I1HZUZFSFVzEgFsXYdu7Fk+1m226QcAG7Aig17ztVz8Ow0HQSsEBvn&#10;i9//9z4vblujyVH4oMCWdDQYUiIsh0rZfUk/vF+/mFESIrMV02BFSU8i0Nvl82eLxs3FGGrQlfAE&#10;k9gwb1xJ6xjdvCgCr4VhYQBOWDRK8IZF/PX7ovKswexGF+PhcFo04CvngYsQ8Pa+M9Jlzi+l4PFB&#10;yiAi0SXF3mI+fT536SyWCzbfe+ZqxS9tsH/owjBlseg11T2LjBy8+iOVUdxDABkHHEwBUiou8gw4&#10;zWj42zTbmjmRZ0FygrvSFP5fWv7u+OiJqkp6Q4llBld0/vrl/O3H+ftncpPoaVyYo9fWoV9sX0OL&#10;a+7vA16mqVvpTfriPATtSPTpSq5oI+EpaDaezYZo4mibTqaTV5n94ina+RDfCDAkgZJ6XF7mlB03&#10;IWIn6Nq7pGIW1krrvEBtSYNJX06GOeBqwQhtMTDN0PWaUGx37WWwHVQnnMtDJ4zg+Fph8Q0L8ZF5&#10;VAL2i+qOD3hIDVgELoiSGvynv90nf1wQWilpUFkltSh9SvRbi4tLIuyB78GuB/Zg7gClOsJX43iG&#10;GOCj7qH0YD6i5FepBpqY5VippLGHd7FTNz4ZLlar7HRwXu3rLgBl51jc2K3jqUxH5OoQQarMcSKo&#10;Y+XCGwovU395JEnZv/5nr6envPwJ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xLdnC9oAAAAKAQAA&#10;DwAAAAAAAAABACAAAAAiAAAAZHJzL2Rvd25yZXYueG1sUEsBAhQAFAAAAAgAh07iQE81hFsXAgAA&#10;EgQAAA4AAAAAAAAAAQAgAAAAKQEAAGRycy9lMm9Eb2MueG1sUEsFBgAAAAAGAAYAWQEAALIFAAAA&#10;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AEF04FA"/>
    <w:rsid w:val="101C7A8D"/>
    <w:rsid w:val="138B57D3"/>
    <w:rsid w:val="182D35C9"/>
    <w:rsid w:val="198B7C78"/>
    <w:rsid w:val="1CAF5E68"/>
    <w:rsid w:val="2BC446DC"/>
    <w:rsid w:val="2DB271AD"/>
    <w:rsid w:val="2DE8558B"/>
    <w:rsid w:val="303834AB"/>
    <w:rsid w:val="31B117FE"/>
    <w:rsid w:val="329D5EB5"/>
    <w:rsid w:val="37ED04CC"/>
    <w:rsid w:val="3AC27A19"/>
    <w:rsid w:val="41840E02"/>
    <w:rsid w:val="491B727C"/>
    <w:rsid w:val="52695A82"/>
    <w:rsid w:val="53A51C8F"/>
    <w:rsid w:val="564A1575"/>
    <w:rsid w:val="564C7C4C"/>
    <w:rsid w:val="56DC7C88"/>
    <w:rsid w:val="5979504A"/>
    <w:rsid w:val="62E67E08"/>
    <w:rsid w:val="6E920EDB"/>
    <w:rsid w:val="6F4D7E96"/>
    <w:rsid w:val="6FE70F3F"/>
    <w:rsid w:val="72E065CE"/>
    <w:rsid w:val="73A9585E"/>
    <w:rsid w:val="73FD28CA"/>
    <w:rsid w:val="78F273FF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1179</Words>
  <Characters>1345</Characters>
  <Lines>0</Lines>
  <Paragraphs>0</Paragraphs>
  <TotalTime>10</TotalTime>
  <ScaleCrop>false</ScaleCrop>
  <LinksUpToDate>false</LinksUpToDate>
  <CharactersWithSpaces>1347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刘振伟</cp:lastModifiedBy>
  <cp:lastPrinted>2022-01-13T10:56:00Z</cp:lastPrinted>
  <dcterms:modified xsi:type="dcterms:W3CDTF">2026-01-21T03:26:12Z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KSOTemplateDocerSaveRecord">
    <vt:lpwstr>eyJoZGlkIjoiNTg1ZjA3MmEwMzFlNWRmOGJmMDk1ZTFlYzc4OTY3NTIiLCJ1c2VySWQiOiI0MzExMzk3NzYifQ==</vt:lpwstr>
  </property>
  <property fmtid="{D5CDD505-2E9C-101B-9397-08002B2CF9AE}" pid="4" name="ICV">
    <vt:lpwstr>596CE60B47284BD2992AE1F9B2373927_12</vt:lpwstr>
  </property>
</Properties>
</file>