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40" w:lineRule="exact"/>
        <w:jc w:val="center"/>
        <w:rPr>
          <w:rFonts w:ascii="Times New Roman" w:hAnsi="Times New Roman" w:eastAsia="方正小标宋简体" w:cs="方正小标宋简体"/>
          <w:color w:val="000000"/>
          <w:sz w:val="44"/>
          <w:szCs w:val="44"/>
        </w:rPr>
      </w:pPr>
      <w:r>
        <w:rPr>
          <w:rFonts w:hint="eastAsia" w:ascii="方正小标宋简体" w:hAnsi="方正小标宋简体" w:eastAsia="方正小标宋简体" w:cs="方正小标宋简体"/>
          <w:bCs/>
          <w:sz w:val="44"/>
          <w:szCs w:val="44"/>
        </w:rPr>
        <w:t>威县</w:t>
      </w:r>
      <w:r>
        <w:rPr>
          <w:rFonts w:hint="eastAsia" w:ascii="Times New Roman" w:hAnsi="方正小标宋简体" w:eastAsia="方正小标宋简体" w:cs="方正小标宋简体"/>
          <w:bCs/>
          <w:color w:val="000000"/>
          <w:sz w:val="44"/>
          <w:szCs w:val="44"/>
        </w:rPr>
        <w:t>市场监督管理局</w:t>
      </w:r>
    </w:p>
    <w:p>
      <w:pPr>
        <w:spacing w:line="640" w:lineRule="exact"/>
        <w:jc w:val="center"/>
        <w:rPr>
          <w:rFonts w:ascii="Times New Roman" w:hAnsi="Times New Roman" w:eastAsia="方正小标宋简体" w:cs="方正小标宋简体"/>
          <w:bCs/>
          <w:color w:val="000000"/>
          <w:sz w:val="44"/>
          <w:szCs w:val="44"/>
        </w:rPr>
      </w:pPr>
      <w:r>
        <w:rPr>
          <w:rFonts w:hint="eastAsia" w:ascii="Times New Roman" w:hAnsi="方正小标宋简体" w:eastAsia="方正小标宋简体" w:cs="方正小标宋简体"/>
          <w:bCs/>
          <w:color w:val="000000"/>
          <w:sz w:val="44"/>
          <w:szCs w:val="44"/>
        </w:rPr>
        <w:t>行政处罚决定书</w:t>
      </w:r>
    </w:p>
    <w:p>
      <w:pPr>
        <w:spacing w:line="520" w:lineRule="exact"/>
        <w:jc w:val="center"/>
        <w:rPr>
          <w:rFonts w:hint="eastAsia" w:ascii="Times New Roman" w:hAnsi="Times New Roman" w:eastAsia="仿宋_GB2312" w:cs="仿宋"/>
          <w:sz w:val="32"/>
          <w:szCs w:val="32"/>
          <w:u w:val="none"/>
          <w:lang w:eastAsia="zh-CN"/>
        </w:rPr>
      </w:pPr>
      <w:r>
        <w:rPr>
          <w:rFonts w:hint="eastAsia" w:ascii="Times New Roman" w:hAnsi="Times New Roman" w:eastAsia="仿宋_GB2312" w:cs="仿宋"/>
          <w:sz w:val="32"/>
          <w:szCs w:val="32"/>
          <w:u w:val="none"/>
          <w:lang w:eastAsia="zh-CN"/>
        </w:rPr>
        <w:t>冀市监邢处〔2024〕130533240002</w:t>
      </w:r>
      <w:r>
        <w:rPr>
          <w:rFonts w:hint="eastAsia" w:ascii="Times New Roman" w:hAnsi="Times New Roman" w:eastAsia="仿宋_GB2312" w:cs="仿宋"/>
          <w:sz w:val="32"/>
          <w:szCs w:val="32"/>
          <w:u w:val="none"/>
          <w:lang w:val="en-US" w:eastAsia="zh-CN"/>
        </w:rPr>
        <w:t>62</w:t>
      </w:r>
      <w:r>
        <w:rPr>
          <w:rFonts w:hint="eastAsia" w:ascii="Times New Roman" w:hAnsi="Times New Roman" w:eastAsia="仿宋_GB2312" w:cs="仿宋"/>
          <w:sz w:val="32"/>
          <w:szCs w:val="32"/>
          <w:u w:val="none"/>
          <w:lang w:eastAsia="zh-CN"/>
        </w:rPr>
        <w:t>号</w:t>
      </w:r>
    </w:p>
    <w:p>
      <w:pPr>
        <w:spacing w:line="500" w:lineRule="exact"/>
        <w:ind w:left="140" w:hanging="140"/>
        <w:rPr>
          <w:rFonts w:ascii="仿宋_GB2312" w:hAnsi="Mongolian Baiti" w:eastAsia="仿宋_GB2312" w:cs="Mongolian Baiti"/>
          <w:bCs/>
          <w:sz w:val="32"/>
          <w:szCs w:val="32"/>
        </w:rPr>
      </w:pPr>
      <w:r>
        <w:rPr>
          <w:rFonts w:hint="eastAsia" w:ascii="仿宋_GB2312" w:hAnsi="Mongolian Baiti" w:eastAsia="仿宋_GB2312" w:cs="Mongolian Baiti"/>
          <w:bCs/>
          <w:kern w:val="1"/>
          <w:sz w:val="32"/>
          <w:szCs w:val="32"/>
        </w:rPr>
        <w:t>当事人：</w:t>
      </w:r>
      <w:r>
        <w:rPr>
          <w:rFonts w:hint="eastAsia" w:ascii="仿宋_GB2312" w:hAnsi="Mongolian Baiti" w:eastAsia="仿宋_GB2312" w:cs="Mongolian Baiti"/>
          <w:kern w:val="1"/>
          <w:sz w:val="32"/>
          <w:szCs w:val="32"/>
          <w:lang w:eastAsia="zh-CN"/>
        </w:rPr>
        <w:t>威县胖妞母婴用品店</w:t>
      </w:r>
      <w:r>
        <w:rPr>
          <w:rFonts w:hint="eastAsia" w:ascii="仿宋_GB2312" w:hAnsi="Mongolian Baiti" w:eastAsia="仿宋_GB2312" w:cs="Mongolian Baiti"/>
          <w:kern w:val="1"/>
          <w:sz w:val="32"/>
          <w:szCs w:val="32"/>
        </w:rPr>
        <w:t xml:space="preserve">                                   </w:t>
      </w:r>
    </w:p>
    <w:p>
      <w:pPr>
        <w:spacing w:line="500" w:lineRule="exact"/>
        <w:ind w:left="140" w:hanging="140"/>
        <w:rPr>
          <w:rFonts w:ascii="仿宋_GB2312" w:hAnsi="Mongolian Baiti" w:eastAsia="仿宋_GB2312" w:cs="Mongolian Baiti"/>
          <w:sz w:val="32"/>
          <w:szCs w:val="32"/>
        </w:rPr>
      </w:pPr>
      <w:r>
        <w:rPr>
          <w:rFonts w:hint="eastAsia" w:ascii="仿宋_GB2312" w:hAnsi="微软雅黑" w:eastAsia="仿宋_GB2312" w:cs="微软雅黑"/>
          <w:bCs/>
          <w:kern w:val="1"/>
          <w:sz w:val="32"/>
          <w:szCs w:val="32"/>
        </w:rPr>
        <w:t>主体资格证照名称：</w:t>
      </w:r>
      <w:r>
        <w:rPr>
          <w:rFonts w:hint="eastAsia" w:ascii="仿宋_GB2312" w:hAnsi="Mongolian Baiti" w:eastAsia="仿宋_GB2312" w:cs="Mongolian Baiti"/>
          <w:kern w:val="1"/>
          <w:sz w:val="32"/>
          <w:szCs w:val="32"/>
          <w:lang w:eastAsia="zh-CN"/>
        </w:rPr>
        <w:t>个体工商户</w:t>
      </w:r>
      <w:r>
        <w:rPr>
          <w:rFonts w:hint="eastAsia" w:ascii="仿宋_GB2312" w:hAnsi="Mongolian Baiti" w:eastAsia="仿宋_GB2312" w:cs="Mongolian Baiti"/>
          <w:kern w:val="1"/>
          <w:sz w:val="32"/>
          <w:szCs w:val="32"/>
        </w:rPr>
        <w:t xml:space="preserve">                                           </w:t>
      </w:r>
    </w:p>
    <w:p>
      <w:pPr>
        <w:spacing w:line="500" w:lineRule="exact"/>
        <w:ind w:left="140" w:hanging="140"/>
        <w:rPr>
          <w:rFonts w:ascii="仿宋_GB2312" w:hAnsi="Mongolian Baiti" w:eastAsia="仿宋_GB2312" w:cs="Mongolian Baiti"/>
          <w:kern w:val="1"/>
          <w:sz w:val="32"/>
          <w:szCs w:val="32"/>
        </w:rPr>
      </w:pPr>
      <w:r>
        <w:rPr>
          <w:rFonts w:hint="eastAsia" w:ascii="仿宋_GB2312" w:hAnsi="Mongolian Baiti" w:eastAsia="仿宋_GB2312" w:cs="Mongolian Baiti"/>
          <w:kern w:val="1"/>
          <w:sz w:val="32"/>
          <w:szCs w:val="32"/>
        </w:rPr>
        <w:t>统一社会信用代码（注册号）：</w:t>
      </w:r>
      <w:r>
        <w:rPr>
          <w:rFonts w:hint="eastAsia" w:ascii="仿宋" w:hAnsi="仿宋" w:eastAsia="仿宋" w:cs="仿宋"/>
          <w:sz w:val="32"/>
          <w:szCs w:val="32"/>
          <w:lang w:eastAsia="zh-CN"/>
        </w:rPr>
        <w:t>92130533</w:t>
      </w:r>
      <w:r>
        <w:rPr>
          <w:rFonts w:hint="eastAsia" w:ascii="仿宋" w:hAnsi="仿宋" w:eastAsia="仿宋" w:cs="仿宋"/>
          <w:kern w:val="1"/>
          <w:sz w:val="32"/>
          <w:szCs w:val="32"/>
          <w:lang w:eastAsia="zh-CN"/>
        </w:rPr>
        <w:t>******</w:t>
      </w:r>
      <w:r>
        <w:rPr>
          <w:rFonts w:hint="eastAsia" w:ascii="仿宋" w:hAnsi="仿宋" w:eastAsia="仿宋" w:cs="仿宋"/>
          <w:sz w:val="32"/>
          <w:szCs w:val="32"/>
          <w:lang w:eastAsia="zh-CN"/>
        </w:rPr>
        <w:t>EFXN</w:t>
      </w:r>
      <w:r>
        <w:rPr>
          <w:rFonts w:hint="eastAsia" w:ascii="仿宋_GB2312" w:hAnsi="Mongolian Baiti" w:eastAsia="仿宋_GB2312" w:cs="Mongolian Baiti"/>
          <w:kern w:val="1"/>
          <w:sz w:val="32"/>
          <w:szCs w:val="32"/>
        </w:rPr>
        <w:t xml:space="preserve">                             </w:t>
      </w:r>
    </w:p>
    <w:p>
      <w:pPr>
        <w:spacing w:line="500" w:lineRule="exact"/>
        <w:ind w:left="140" w:hanging="140"/>
        <w:rPr>
          <w:rFonts w:ascii="仿宋_GB2312" w:hAnsi="Mongolian Baiti" w:eastAsia="仿宋_GB2312" w:cs="Mongolian Baiti"/>
          <w:kern w:val="1"/>
          <w:sz w:val="32"/>
          <w:szCs w:val="32"/>
        </w:rPr>
      </w:pPr>
      <w:r>
        <w:rPr>
          <w:rFonts w:hint="eastAsia" w:ascii="仿宋_GB2312" w:hAnsi="Mongolian Baiti" w:eastAsia="仿宋_GB2312" w:cs="Mongolian Baiti"/>
          <w:kern w:val="1"/>
          <w:sz w:val="32"/>
          <w:szCs w:val="32"/>
        </w:rPr>
        <w:t>住所（住址）：</w:t>
      </w:r>
      <w:r>
        <w:rPr>
          <w:rFonts w:hint="eastAsia" w:ascii="Times New Roman" w:hAnsi="Times New Roman" w:eastAsia="仿宋_GB2312" w:cs="仿宋"/>
          <w:color w:val="00000A"/>
          <w:sz w:val="30"/>
          <w:szCs w:val="30"/>
          <w:lang w:eastAsia="zh-CN"/>
        </w:rPr>
        <w:t>邢台市威县洺州镇交通大街</w:t>
      </w:r>
      <w:r>
        <w:rPr>
          <w:rFonts w:hint="eastAsia" w:ascii="仿宋_GB2312" w:hAnsi="Mongolian Baiti" w:eastAsia="仿宋_GB2312" w:cs="Mongolian Baiti"/>
          <w:kern w:val="1"/>
          <w:sz w:val="32"/>
          <w:szCs w:val="32"/>
        </w:rPr>
        <w:t xml:space="preserve">                                       </w:t>
      </w:r>
    </w:p>
    <w:p>
      <w:pPr>
        <w:spacing w:line="500" w:lineRule="exact"/>
        <w:ind w:left="140" w:hanging="140"/>
        <w:rPr>
          <w:rFonts w:ascii="仿宋_GB2312" w:hAnsi="Mongolian Baiti" w:eastAsia="仿宋_GB2312" w:cs="Mongolian Baiti"/>
          <w:kern w:val="1"/>
          <w:sz w:val="32"/>
          <w:szCs w:val="32"/>
        </w:rPr>
      </w:pPr>
      <w:r>
        <w:rPr>
          <w:rFonts w:hint="eastAsia" w:ascii="仿宋_GB2312" w:hAnsi="Mongolian Baiti" w:eastAsia="仿宋_GB2312" w:cs="Mongolian Baiti"/>
          <w:kern w:val="1"/>
          <w:sz w:val="32"/>
          <w:szCs w:val="32"/>
          <w:lang w:eastAsia="zh-CN"/>
        </w:rPr>
        <w:t>经营者</w:t>
      </w:r>
      <w:r>
        <w:rPr>
          <w:rFonts w:hint="eastAsia" w:ascii="仿宋_GB2312" w:hAnsi="Mongolian Baiti" w:eastAsia="仿宋_GB2312" w:cs="Mongolian Baiti"/>
          <w:kern w:val="1"/>
          <w:sz w:val="32"/>
          <w:szCs w:val="32"/>
        </w:rPr>
        <w:t>：</w:t>
      </w:r>
      <w:r>
        <w:rPr>
          <w:rFonts w:hint="eastAsia" w:ascii="仿宋_GB2312" w:hAnsi="Mongolian Baiti" w:eastAsia="仿宋_GB2312" w:cs="Mongolian Baiti"/>
          <w:kern w:val="1"/>
          <w:sz w:val="32"/>
          <w:szCs w:val="32"/>
          <w:lang w:eastAsia="zh-CN"/>
        </w:rPr>
        <w:t>王</w:t>
      </w:r>
      <w:r>
        <w:rPr>
          <w:rFonts w:hint="eastAsia" w:ascii="仿宋" w:hAnsi="仿宋" w:eastAsia="仿宋" w:cs="仿宋"/>
          <w:kern w:val="1"/>
          <w:sz w:val="32"/>
          <w:szCs w:val="32"/>
          <w:lang w:eastAsia="zh-CN"/>
        </w:rPr>
        <w:t>*</w:t>
      </w:r>
      <w:r>
        <w:rPr>
          <w:rFonts w:hint="eastAsia" w:ascii="仿宋_GB2312" w:hAnsi="Mongolian Baiti" w:eastAsia="仿宋_GB2312" w:cs="Mongolian Baiti"/>
          <w:kern w:val="1"/>
          <w:sz w:val="32"/>
          <w:szCs w:val="32"/>
        </w:rPr>
        <w:t xml:space="preserve">                          </w:t>
      </w:r>
    </w:p>
    <w:p>
      <w:pPr>
        <w:spacing w:line="500" w:lineRule="exact"/>
        <w:ind w:left="140" w:hanging="140"/>
        <w:rPr>
          <w:rFonts w:ascii="仿宋_GB2312" w:hAnsi="Mongolian Baiti" w:eastAsia="仿宋_GB2312" w:cs="Mongolian Baiti"/>
          <w:kern w:val="1"/>
          <w:sz w:val="32"/>
          <w:szCs w:val="32"/>
        </w:rPr>
      </w:pPr>
      <w:r>
        <w:rPr>
          <w:rFonts w:hint="eastAsia" w:ascii="仿宋_GB2312" w:hAnsi="Mongolian Baiti" w:eastAsia="仿宋_GB2312" w:cs="Mongolian Baiti"/>
          <w:kern w:val="1"/>
          <w:sz w:val="32"/>
          <w:szCs w:val="32"/>
        </w:rPr>
        <w:t>身份证（其他有效证件）号码：</w:t>
      </w:r>
      <w:r>
        <w:rPr>
          <w:rFonts w:hint="eastAsia" w:ascii="仿宋" w:hAnsi="仿宋" w:eastAsia="仿宋" w:cs="仿宋"/>
          <w:sz w:val="32"/>
          <w:szCs w:val="32"/>
          <w:lang w:eastAsia="zh-CN"/>
        </w:rPr>
        <w:t>130431</w:t>
      </w:r>
      <w:r>
        <w:rPr>
          <w:rFonts w:hint="eastAsia" w:ascii="仿宋" w:hAnsi="仿宋" w:eastAsia="仿宋" w:cs="仿宋"/>
          <w:kern w:val="1"/>
          <w:sz w:val="32"/>
          <w:szCs w:val="32"/>
          <w:lang w:eastAsia="zh-CN"/>
        </w:rPr>
        <w:t>********</w:t>
      </w:r>
      <w:r>
        <w:rPr>
          <w:rFonts w:hint="eastAsia" w:ascii="仿宋" w:hAnsi="仿宋" w:eastAsia="仿宋" w:cs="仿宋"/>
          <w:sz w:val="32"/>
          <w:szCs w:val="32"/>
          <w:lang w:eastAsia="zh-CN"/>
        </w:rPr>
        <w:t>0124</w:t>
      </w:r>
      <w:r>
        <w:rPr>
          <w:rFonts w:hint="eastAsia" w:ascii="仿宋_GB2312" w:hAnsi="Mongolian Baiti" w:eastAsia="仿宋_GB2312" w:cs="Mongolian Baiti"/>
          <w:kern w:val="1"/>
          <w:sz w:val="32"/>
          <w:szCs w:val="32"/>
        </w:rPr>
        <w:t xml:space="preserve">                          </w:t>
      </w:r>
    </w:p>
    <w:p>
      <w:pPr>
        <w:spacing w:line="500" w:lineRule="exact"/>
        <w:ind w:left="140" w:hanging="140"/>
        <w:rPr>
          <w:rFonts w:ascii="仿宋_GB2312" w:hAnsi="Mongolian Baiti" w:eastAsia="仿宋_GB2312" w:cs="Mongolian Baiti"/>
          <w:kern w:val="1"/>
          <w:sz w:val="32"/>
          <w:szCs w:val="32"/>
        </w:rPr>
      </w:pPr>
      <w:r>
        <w:rPr>
          <w:rFonts w:hint="eastAsia" w:ascii="仿宋_GB2312" w:hAnsi="Mongolian Baiti" w:eastAsia="仿宋_GB2312" w:cs="Mongolian Baiti"/>
          <w:kern w:val="1"/>
          <w:sz w:val="32"/>
          <w:szCs w:val="32"/>
        </w:rPr>
        <w:t>联系电话：</w:t>
      </w:r>
      <w:r>
        <w:rPr>
          <w:rFonts w:hint="eastAsia" w:ascii="仿宋" w:hAnsi="仿宋" w:eastAsia="仿宋" w:cs="仿宋"/>
          <w:sz w:val="32"/>
          <w:szCs w:val="32"/>
          <w:lang w:eastAsia="zh-CN"/>
        </w:rPr>
        <w:t>135</w:t>
      </w:r>
      <w:r>
        <w:rPr>
          <w:rFonts w:hint="eastAsia" w:ascii="仿宋" w:hAnsi="仿宋" w:eastAsia="仿宋" w:cs="仿宋"/>
          <w:kern w:val="1"/>
          <w:sz w:val="32"/>
          <w:szCs w:val="32"/>
          <w:lang w:eastAsia="zh-CN"/>
        </w:rPr>
        <w:t>******</w:t>
      </w:r>
      <w:r>
        <w:rPr>
          <w:rFonts w:hint="eastAsia" w:ascii="仿宋" w:hAnsi="仿宋" w:eastAsia="仿宋" w:cs="仿宋"/>
          <w:sz w:val="32"/>
          <w:szCs w:val="32"/>
          <w:lang w:eastAsia="zh-CN"/>
        </w:rPr>
        <w:t>81</w:t>
      </w:r>
      <w:r>
        <w:rPr>
          <w:rFonts w:hint="eastAsia" w:ascii="仿宋_GB2312" w:hAnsi="Mongolian Baiti" w:eastAsia="仿宋_GB2312" w:cs="Mongolian Baiti"/>
          <w:kern w:val="1"/>
          <w:sz w:val="32"/>
          <w:szCs w:val="32"/>
        </w:rPr>
        <w:t xml:space="preserve">  其他联系方式：无       </w:t>
      </w:r>
    </w:p>
    <w:p>
      <w:pPr>
        <w:spacing w:line="520" w:lineRule="exact"/>
        <w:rPr>
          <w:rFonts w:ascii="仿宋_GB2312" w:hAnsi="Mongolian Baiti" w:eastAsia="仿宋_GB2312" w:cs="Mongolian Baiti"/>
          <w:kern w:val="1"/>
          <w:sz w:val="32"/>
          <w:szCs w:val="32"/>
        </w:rPr>
      </w:pPr>
      <w:r>
        <w:rPr>
          <w:rFonts w:hint="eastAsia" w:ascii="仿宋_GB2312" w:hAnsi="Mongolian Baiti" w:eastAsia="仿宋_GB2312" w:cs="Mongolian Baiti"/>
          <w:kern w:val="1"/>
          <w:sz w:val="32"/>
          <w:szCs w:val="32"/>
        </w:rPr>
        <w:t>联系地址：</w:t>
      </w:r>
      <w:r>
        <w:rPr>
          <w:rFonts w:hint="eastAsia" w:ascii="仿宋_GB2312" w:hAnsi="Mongolian Baiti" w:eastAsia="仿宋_GB2312" w:cs="Mongolian Baiti"/>
          <w:kern w:val="1"/>
          <w:sz w:val="32"/>
          <w:szCs w:val="32"/>
          <w:lang w:eastAsia="zh-CN"/>
        </w:rPr>
        <w:t>邢台市威县洺州镇交通大街</w:t>
      </w:r>
      <w:r>
        <w:rPr>
          <w:rFonts w:hint="eastAsia" w:ascii="Times New Roman" w:hAnsi="Times New Roman" w:eastAsia="仿宋_GB2312" w:cs="仿宋"/>
          <w:bCs/>
          <w:color w:val="000000"/>
          <w:sz w:val="32"/>
          <w:szCs w:val="32"/>
        </w:rPr>
        <w:t xml:space="preserve">                                    </w:t>
      </w:r>
    </w:p>
    <w:p>
      <w:pPr>
        <w:spacing w:line="520" w:lineRule="exact"/>
        <w:ind w:firstLine="640" w:firstLineChars="200"/>
        <w:rPr>
          <w:rFonts w:hint="eastAsia" w:ascii="仿宋" w:hAnsi="仿宋" w:eastAsia="仿宋" w:cs="仿宋"/>
          <w:bCs/>
          <w:sz w:val="32"/>
          <w:szCs w:val="32"/>
        </w:rPr>
      </w:pPr>
      <w:r>
        <w:rPr>
          <w:rFonts w:hint="eastAsia" w:ascii="仿宋" w:hAnsi="仿宋" w:eastAsia="仿宋" w:cs="仿宋"/>
          <w:color w:val="000000"/>
          <w:sz w:val="32"/>
          <w:szCs w:val="32"/>
        </w:rPr>
        <w:t>案件来源、调查经过：</w:t>
      </w:r>
      <w:r>
        <w:rPr>
          <w:rFonts w:hint="eastAsia" w:ascii="仿宋" w:hAnsi="仿宋" w:eastAsia="仿宋" w:cs="仿宋"/>
          <w:bCs/>
          <w:sz w:val="32"/>
          <w:szCs w:val="32"/>
          <w:lang w:eastAsia="zh-CN"/>
        </w:rPr>
        <w:t>2025年</w:t>
      </w:r>
      <w:r>
        <w:rPr>
          <w:rFonts w:hint="eastAsia" w:ascii="仿宋" w:hAnsi="仿宋" w:eastAsia="仿宋" w:cs="仿宋"/>
          <w:bCs/>
          <w:sz w:val="32"/>
          <w:szCs w:val="32"/>
          <w:lang w:val="en-US" w:eastAsia="zh-CN"/>
        </w:rPr>
        <w:t>6</w:t>
      </w:r>
      <w:r>
        <w:rPr>
          <w:rFonts w:hint="eastAsia" w:ascii="仿宋" w:hAnsi="仿宋" w:eastAsia="仿宋" w:cs="仿宋"/>
          <w:bCs/>
          <w:sz w:val="32"/>
          <w:szCs w:val="32"/>
        </w:rPr>
        <w:t>月</w:t>
      </w:r>
      <w:r>
        <w:rPr>
          <w:rFonts w:hint="eastAsia" w:ascii="仿宋" w:hAnsi="仿宋" w:eastAsia="仿宋" w:cs="仿宋"/>
          <w:bCs/>
          <w:sz w:val="32"/>
          <w:szCs w:val="32"/>
          <w:lang w:val="en-US" w:eastAsia="zh-CN"/>
        </w:rPr>
        <w:t>11</w:t>
      </w:r>
      <w:r>
        <w:rPr>
          <w:rFonts w:hint="eastAsia" w:ascii="仿宋" w:hAnsi="仿宋" w:eastAsia="仿宋" w:cs="仿宋"/>
          <w:bCs/>
          <w:sz w:val="32"/>
          <w:szCs w:val="32"/>
        </w:rPr>
        <w:t>日我局</w:t>
      </w:r>
      <w:r>
        <w:rPr>
          <w:rFonts w:hint="eastAsia" w:ascii="仿宋" w:hAnsi="仿宋" w:eastAsia="仿宋" w:cs="仿宋"/>
          <w:bCs/>
          <w:sz w:val="32"/>
          <w:szCs w:val="32"/>
          <w:lang w:eastAsia="zh-CN"/>
        </w:rPr>
        <w:t>接到消费者投诉，消费者与</w:t>
      </w:r>
      <w:r>
        <w:rPr>
          <w:rFonts w:hint="eastAsia" w:ascii="仿宋" w:hAnsi="仿宋" w:eastAsia="仿宋" w:cs="仿宋"/>
          <w:bCs/>
          <w:sz w:val="32"/>
          <w:szCs w:val="32"/>
          <w:lang w:val="en-US" w:eastAsia="zh-CN"/>
        </w:rPr>
        <w:t>2025年5月29日在</w:t>
      </w:r>
      <w:r>
        <w:rPr>
          <w:rFonts w:hint="eastAsia" w:ascii="仿宋" w:hAnsi="仿宋" w:eastAsia="仿宋" w:cs="仿宋"/>
          <w:bCs/>
          <w:sz w:val="32"/>
          <w:szCs w:val="32"/>
          <w:lang w:eastAsia="zh-CN"/>
        </w:rPr>
        <w:t>威县</w:t>
      </w:r>
      <w:r>
        <w:rPr>
          <w:rFonts w:hint="eastAsia" w:ascii="仿宋_GB2312" w:hAnsi="Mongolian Baiti" w:eastAsia="仿宋_GB2312" w:cs="Mongolian Baiti"/>
          <w:kern w:val="1"/>
          <w:sz w:val="32"/>
          <w:szCs w:val="32"/>
          <w:lang w:eastAsia="zh-CN"/>
        </w:rPr>
        <w:t>胖妞母婴用品</w:t>
      </w:r>
      <w:r>
        <w:rPr>
          <w:rFonts w:hint="eastAsia" w:ascii="仿宋" w:hAnsi="仿宋" w:eastAsia="仿宋" w:cs="仿宋"/>
          <w:bCs/>
          <w:sz w:val="32"/>
          <w:szCs w:val="32"/>
          <w:lang w:eastAsia="zh-CN"/>
        </w:rPr>
        <w:t>店（王</w:t>
      </w:r>
      <w:r>
        <w:rPr>
          <w:rFonts w:hint="eastAsia" w:ascii="仿宋" w:hAnsi="仿宋" w:eastAsia="仿宋" w:cs="仿宋"/>
          <w:kern w:val="1"/>
          <w:sz w:val="32"/>
          <w:szCs w:val="32"/>
          <w:lang w:eastAsia="zh-CN"/>
        </w:rPr>
        <w:t>*</w:t>
      </w:r>
      <w:r>
        <w:rPr>
          <w:rFonts w:hint="eastAsia" w:ascii="仿宋" w:hAnsi="仿宋" w:eastAsia="仿宋" w:cs="仿宋"/>
          <w:bCs/>
          <w:sz w:val="32"/>
          <w:szCs w:val="32"/>
          <w:lang w:eastAsia="zh-CN"/>
        </w:rPr>
        <w:t>）购买“贝亲”牌奶嘴，消费者在“贝亲”牌官网查询该奶嘴</w:t>
      </w:r>
      <w:r>
        <w:rPr>
          <w:rFonts w:hint="eastAsia" w:ascii="仿宋" w:hAnsi="仿宋" w:eastAsia="仿宋" w:cs="仿宋"/>
          <w:bCs/>
          <w:sz w:val="32"/>
          <w:szCs w:val="32"/>
          <w:lang w:val="en-US" w:eastAsia="zh-CN"/>
        </w:rPr>
        <w:t>，经查询该产品非正品，</w:t>
      </w:r>
      <w:r>
        <w:rPr>
          <w:rFonts w:hint="eastAsia" w:ascii="仿宋" w:hAnsi="仿宋" w:eastAsia="仿宋" w:cs="仿宋"/>
          <w:bCs/>
          <w:sz w:val="32"/>
          <w:szCs w:val="32"/>
          <w:lang w:eastAsia="zh-CN"/>
        </w:rPr>
        <w:t>威县</w:t>
      </w:r>
      <w:r>
        <w:rPr>
          <w:rFonts w:hint="eastAsia" w:ascii="仿宋_GB2312" w:hAnsi="Mongolian Baiti" w:eastAsia="仿宋_GB2312" w:cs="Mongolian Baiti"/>
          <w:kern w:val="1"/>
          <w:sz w:val="32"/>
          <w:szCs w:val="32"/>
          <w:lang w:eastAsia="zh-CN"/>
        </w:rPr>
        <w:t>胖妞母婴用品</w:t>
      </w:r>
      <w:r>
        <w:rPr>
          <w:rFonts w:hint="eastAsia" w:ascii="仿宋" w:hAnsi="仿宋" w:eastAsia="仿宋" w:cs="仿宋"/>
          <w:bCs/>
          <w:sz w:val="32"/>
          <w:szCs w:val="32"/>
          <w:lang w:eastAsia="zh-CN"/>
        </w:rPr>
        <w:t>店（王</w:t>
      </w:r>
      <w:r>
        <w:rPr>
          <w:rFonts w:hint="eastAsia" w:ascii="仿宋" w:hAnsi="仿宋" w:eastAsia="仿宋" w:cs="仿宋"/>
          <w:kern w:val="1"/>
          <w:sz w:val="32"/>
          <w:szCs w:val="32"/>
          <w:lang w:eastAsia="zh-CN"/>
        </w:rPr>
        <w:t>*</w:t>
      </w:r>
      <w:r>
        <w:rPr>
          <w:rFonts w:hint="eastAsia" w:ascii="仿宋" w:hAnsi="仿宋" w:eastAsia="仿宋" w:cs="仿宋"/>
          <w:bCs/>
          <w:sz w:val="32"/>
          <w:szCs w:val="32"/>
          <w:lang w:eastAsia="zh-CN"/>
        </w:rPr>
        <w:t>）销售的“贝亲”牌奶嘴是侵犯商标的商品</w:t>
      </w:r>
      <w:r>
        <w:rPr>
          <w:rFonts w:hint="eastAsia" w:ascii="仿宋" w:hAnsi="仿宋" w:eastAsia="仿宋" w:cs="仿宋"/>
          <w:bCs/>
          <w:sz w:val="32"/>
          <w:szCs w:val="32"/>
        </w:rPr>
        <w:t>。</w:t>
      </w:r>
    </w:p>
    <w:p>
      <w:pPr>
        <w:spacing w:line="520" w:lineRule="exact"/>
        <w:ind w:firstLine="640" w:firstLineChars="200"/>
        <w:rPr>
          <w:rFonts w:ascii="仿宋" w:hAnsi="仿宋" w:eastAsia="仿宋" w:cs="仿宋"/>
          <w:bCs/>
          <w:sz w:val="32"/>
          <w:szCs w:val="32"/>
        </w:rPr>
      </w:pPr>
      <w:r>
        <w:rPr>
          <w:rFonts w:hint="eastAsia" w:ascii="仿宋" w:hAnsi="仿宋" w:eastAsia="仿宋" w:cs="仿宋"/>
          <w:bCs/>
          <w:sz w:val="32"/>
          <w:szCs w:val="32"/>
          <w:lang w:val="en-US" w:eastAsia="zh-CN"/>
        </w:rPr>
        <w:t>2025年6</w:t>
      </w:r>
      <w:r>
        <w:rPr>
          <w:rFonts w:hint="eastAsia" w:ascii="仿宋" w:hAnsi="仿宋" w:eastAsia="仿宋" w:cs="仿宋"/>
          <w:bCs/>
          <w:sz w:val="32"/>
          <w:szCs w:val="32"/>
        </w:rPr>
        <w:t>月</w:t>
      </w:r>
      <w:r>
        <w:rPr>
          <w:rFonts w:hint="eastAsia" w:ascii="仿宋" w:hAnsi="仿宋" w:eastAsia="仿宋" w:cs="仿宋"/>
          <w:bCs/>
          <w:sz w:val="32"/>
          <w:szCs w:val="32"/>
          <w:lang w:val="en-US" w:eastAsia="zh-CN"/>
        </w:rPr>
        <w:t>25日</w:t>
      </w:r>
      <w:r>
        <w:rPr>
          <w:rFonts w:hint="eastAsia" w:ascii="仿宋" w:hAnsi="仿宋" w:eastAsia="仿宋" w:cs="仿宋"/>
          <w:bCs/>
          <w:sz w:val="32"/>
          <w:szCs w:val="32"/>
        </w:rPr>
        <w:t>经领导批准立案后，由李瑞亮，</w:t>
      </w:r>
      <w:r>
        <w:rPr>
          <w:rFonts w:hint="eastAsia" w:ascii="仿宋" w:hAnsi="仿宋" w:eastAsia="仿宋" w:cs="仿宋"/>
          <w:bCs/>
          <w:sz w:val="32"/>
          <w:szCs w:val="32"/>
          <w:lang w:eastAsia="zh-CN"/>
        </w:rPr>
        <w:t>王强</w:t>
      </w:r>
      <w:r>
        <w:rPr>
          <w:rFonts w:hint="eastAsia" w:ascii="仿宋" w:hAnsi="仿宋" w:eastAsia="仿宋" w:cs="仿宋"/>
          <w:bCs/>
          <w:sz w:val="32"/>
          <w:szCs w:val="32"/>
        </w:rPr>
        <w:t>对本案进行调查。</w:t>
      </w:r>
    </w:p>
    <w:p>
      <w:pPr>
        <w:spacing w:line="520" w:lineRule="exact"/>
        <w:ind w:firstLine="640" w:firstLineChars="200"/>
        <w:rPr>
          <w:rFonts w:ascii="Times New Roman" w:hAnsi="Times New Roman" w:eastAsia="仿宋_GB2312" w:cs="仿宋"/>
          <w:bCs/>
          <w:color w:val="000000"/>
          <w:sz w:val="32"/>
          <w:szCs w:val="32"/>
        </w:rPr>
      </w:pPr>
      <w:r>
        <w:rPr>
          <w:rFonts w:hint="eastAsia" w:ascii="仿宋" w:hAnsi="仿宋" w:eastAsia="仿宋" w:cs="仿宋"/>
          <w:bCs/>
          <w:sz w:val="32"/>
          <w:szCs w:val="32"/>
        </w:rPr>
        <w:t>经调查，</w:t>
      </w:r>
      <w:r>
        <w:rPr>
          <w:rFonts w:hint="eastAsia" w:ascii="仿宋" w:hAnsi="仿宋" w:eastAsia="仿宋" w:cs="仿宋"/>
          <w:bCs/>
          <w:sz w:val="32"/>
          <w:szCs w:val="32"/>
          <w:lang w:eastAsia="zh-CN"/>
        </w:rPr>
        <w:t>2025年</w:t>
      </w:r>
      <w:r>
        <w:rPr>
          <w:rFonts w:hint="eastAsia" w:ascii="仿宋" w:hAnsi="仿宋" w:eastAsia="仿宋" w:cs="仿宋"/>
          <w:bCs/>
          <w:sz w:val="32"/>
          <w:szCs w:val="32"/>
          <w:lang w:val="en-US" w:eastAsia="zh-CN"/>
        </w:rPr>
        <w:t>6</w:t>
      </w:r>
      <w:r>
        <w:rPr>
          <w:rFonts w:hint="eastAsia" w:ascii="仿宋" w:hAnsi="仿宋" w:eastAsia="仿宋" w:cs="仿宋"/>
          <w:bCs/>
          <w:sz w:val="32"/>
          <w:szCs w:val="32"/>
        </w:rPr>
        <w:t>月</w:t>
      </w:r>
      <w:r>
        <w:rPr>
          <w:rFonts w:hint="eastAsia" w:ascii="仿宋" w:hAnsi="仿宋" w:eastAsia="仿宋" w:cs="仿宋"/>
          <w:bCs/>
          <w:sz w:val="32"/>
          <w:szCs w:val="32"/>
          <w:lang w:val="en-US" w:eastAsia="zh-CN"/>
        </w:rPr>
        <w:t>11</w:t>
      </w:r>
      <w:r>
        <w:rPr>
          <w:rFonts w:hint="eastAsia" w:ascii="仿宋" w:hAnsi="仿宋" w:eastAsia="仿宋" w:cs="仿宋"/>
          <w:bCs/>
          <w:sz w:val="32"/>
          <w:szCs w:val="32"/>
        </w:rPr>
        <w:t>日我局</w:t>
      </w:r>
      <w:r>
        <w:rPr>
          <w:rFonts w:hint="eastAsia" w:ascii="仿宋" w:hAnsi="仿宋" w:eastAsia="仿宋" w:cs="仿宋"/>
          <w:bCs/>
          <w:sz w:val="32"/>
          <w:szCs w:val="32"/>
          <w:lang w:eastAsia="zh-CN"/>
        </w:rPr>
        <w:t>接到消费者投诉，消费者与</w:t>
      </w:r>
      <w:r>
        <w:rPr>
          <w:rFonts w:hint="eastAsia" w:ascii="仿宋" w:hAnsi="仿宋" w:eastAsia="仿宋" w:cs="仿宋"/>
          <w:bCs/>
          <w:sz w:val="32"/>
          <w:szCs w:val="32"/>
          <w:lang w:val="en-US" w:eastAsia="zh-CN"/>
        </w:rPr>
        <w:t>2025年5月29日在</w:t>
      </w:r>
      <w:r>
        <w:rPr>
          <w:rFonts w:hint="eastAsia" w:ascii="仿宋" w:hAnsi="仿宋" w:eastAsia="仿宋" w:cs="仿宋"/>
          <w:bCs/>
          <w:sz w:val="32"/>
          <w:szCs w:val="32"/>
          <w:lang w:eastAsia="zh-CN"/>
        </w:rPr>
        <w:t>威县</w:t>
      </w:r>
      <w:r>
        <w:rPr>
          <w:rFonts w:hint="eastAsia" w:ascii="仿宋_GB2312" w:hAnsi="Mongolian Baiti" w:eastAsia="仿宋_GB2312" w:cs="Mongolian Baiti"/>
          <w:kern w:val="1"/>
          <w:sz w:val="32"/>
          <w:szCs w:val="32"/>
          <w:lang w:eastAsia="zh-CN"/>
        </w:rPr>
        <w:t>胖妞母婴用品</w:t>
      </w:r>
      <w:r>
        <w:rPr>
          <w:rFonts w:hint="eastAsia" w:ascii="仿宋" w:hAnsi="仿宋" w:eastAsia="仿宋" w:cs="仿宋"/>
          <w:bCs/>
          <w:sz w:val="32"/>
          <w:szCs w:val="32"/>
          <w:lang w:eastAsia="zh-CN"/>
        </w:rPr>
        <w:t>店（王</w:t>
      </w:r>
      <w:r>
        <w:rPr>
          <w:rFonts w:hint="eastAsia" w:ascii="仿宋" w:hAnsi="仿宋" w:eastAsia="仿宋" w:cs="仿宋"/>
          <w:kern w:val="1"/>
          <w:sz w:val="32"/>
          <w:szCs w:val="32"/>
          <w:lang w:eastAsia="zh-CN"/>
        </w:rPr>
        <w:t>*</w:t>
      </w:r>
      <w:r>
        <w:rPr>
          <w:rFonts w:hint="eastAsia" w:ascii="仿宋" w:hAnsi="仿宋" w:eastAsia="仿宋" w:cs="仿宋"/>
          <w:bCs/>
          <w:sz w:val="32"/>
          <w:szCs w:val="32"/>
          <w:lang w:eastAsia="zh-CN"/>
        </w:rPr>
        <w:t>）购买“贝亲”牌奶嘴，消费者在“贝亲”牌官网查询该奶嘴</w:t>
      </w:r>
      <w:r>
        <w:rPr>
          <w:rFonts w:hint="eastAsia" w:ascii="仿宋" w:hAnsi="仿宋" w:eastAsia="仿宋" w:cs="仿宋"/>
          <w:bCs/>
          <w:sz w:val="32"/>
          <w:szCs w:val="32"/>
          <w:lang w:val="en-US" w:eastAsia="zh-CN"/>
        </w:rPr>
        <w:t>，客服查询结果无产品，在世恒商贸进购的。进了5个。进价是20元/个，共计100元。售价是25元/个，已经全部售出。有进货发票。</w:t>
      </w:r>
      <w:r>
        <w:rPr>
          <w:rFonts w:hint="eastAsia" w:ascii="仿宋" w:hAnsi="仿宋" w:eastAsia="仿宋" w:cs="仿宋"/>
          <w:bCs/>
          <w:sz w:val="32"/>
          <w:szCs w:val="32"/>
          <w:lang w:eastAsia="zh-CN"/>
        </w:rPr>
        <w:t>威县</w:t>
      </w:r>
      <w:r>
        <w:rPr>
          <w:rFonts w:hint="eastAsia" w:ascii="仿宋_GB2312" w:hAnsi="Mongolian Baiti" w:eastAsia="仿宋_GB2312" w:cs="Mongolian Baiti"/>
          <w:kern w:val="1"/>
          <w:sz w:val="32"/>
          <w:szCs w:val="32"/>
          <w:lang w:eastAsia="zh-CN"/>
        </w:rPr>
        <w:t>胖妞母婴用品</w:t>
      </w:r>
      <w:r>
        <w:rPr>
          <w:rFonts w:hint="eastAsia" w:ascii="仿宋" w:hAnsi="仿宋" w:eastAsia="仿宋" w:cs="仿宋"/>
          <w:bCs/>
          <w:sz w:val="32"/>
          <w:szCs w:val="32"/>
          <w:lang w:eastAsia="zh-CN"/>
        </w:rPr>
        <w:t>（王</w:t>
      </w:r>
      <w:r>
        <w:rPr>
          <w:rFonts w:hint="eastAsia" w:ascii="仿宋" w:hAnsi="仿宋" w:eastAsia="仿宋" w:cs="仿宋"/>
          <w:kern w:val="1"/>
          <w:sz w:val="32"/>
          <w:szCs w:val="32"/>
          <w:lang w:eastAsia="zh-CN"/>
        </w:rPr>
        <w:t>*</w:t>
      </w:r>
      <w:r>
        <w:rPr>
          <w:rFonts w:hint="eastAsia" w:ascii="仿宋" w:hAnsi="仿宋" w:eastAsia="仿宋" w:cs="仿宋"/>
          <w:bCs/>
          <w:sz w:val="32"/>
          <w:szCs w:val="32"/>
          <w:lang w:eastAsia="zh-CN"/>
        </w:rPr>
        <w:t>）销售的“贝亲”牌奶嘴是侵犯商标的商品，</w:t>
      </w:r>
      <w:r>
        <w:rPr>
          <w:rFonts w:hint="eastAsia" w:ascii="仿宋" w:hAnsi="仿宋" w:eastAsia="仿宋" w:cs="仿宋"/>
          <w:bCs/>
          <w:sz w:val="32"/>
          <w:szCs w:val="32"/>
        </w:rPr>
        <w:t>当事人销售</w:t>
      </w:r>
      <w:r>
        <w:rPr>
          <w:rFonts w:hint="eastAsia" w:ascii="仿宋" w:hAnsi="仿宋" w:eastAsia="仿宋" w:cs="仿宋"/>
          <w:bCs/>
          <w:sz w:val="32"/>
          <w:szCs w:val="32"/>
          <w:lang w:eastAsia="zh-CN"/>
        </w:rPr>
        <w:t>侵犯商标的商品</w:t>
      </w:r>
      <w:r>
        <w:rPr>
          <w:rFonts w:hint="eastAsia" w:ascii="仿宋" w:hAnsi="仿宋" w:eastAsia="仿宋" w:cs="仿宋"/>
          <w:bCs/>
          <w:sz w:val="32"/>
          <w:szCs w:val="32"/>
        </w:rPr>
        <w:t>情况属实</w:t>
      </w:r>
      <w:r>
        <w:rPr>
          <w:rFonts w:hint="eastAsia" w:ascii="仿宋" w:hAnsi="仿宋" w:eastAsia="仿宋" w:cs="仿宋"/>
          <w:sz w:val="32"/>
          <w:szCs w:val="32"/>
        </w:rPr>
        <w:t>。</w:t>
      </w:r>
    </w:p>
    <w:p>
      <w:pPr>
        <w:spacing w:line="520" w:lineRule="exact"/>
        <w:ind w:firstLine="640" w:firstLineChars="200"/>
        <w:rPr>
          <w:rFonts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上述事实，主要有以下证据证明：</w:t>
      </w:r>
    </w:p>
    <w:p>
      <w:pPr>
        <w:numPr>
          <w:ilvl w:val="0"/>
          <w:numId w:val="1"/>
        </w:numPr>
        <w:spacing w:line="520" w:lineRule="exact"/>
        <w:ind w:firstLine="640" w:firstLineChars="200"/>
        <w:rPr>
          <w:rFonts w:ascii="仿宋" w:hAnsi="仿宋" w:eastAsia="仿宋" w:cs="仿宋"/>
          <w:sz w:val="32"/>
          <w:szCs w:val="32"/>
        </w:rPr>
      </w:pPr>
      <w:r>
        <w:rPr>
          <w:rFonts w:hint="eastAsia" w:ascii="仿宋" w:hAnsi="仿宋" w:eastAsia="仿宋" w:cs="仿宋"/>
          <w:bCs/>
          <w:sz w:val="32"/>
          <w:szCs w:val="32"/>
        </w:rPr>
        <w:t>营业执照复印件</w:t>
      </w:r>
      <w:r>
        <w:rPr>
          <w:rFonts w:hint="eastAsia" w:ascii="仿宋" w:hAnsi="仿宋" w:eastAsia="仿宋" w:cs="仿宋"/>
          <w:bCs/>
          <w:sz w:val="32"/>
          <w:szCs w:val="32"/>
          <w:lang w:eastAsia="zh-CN"/>
        </w:rPr>
        <w:t>，</w:t>
      </w:r>
      <w:r>
        <w:rPr>
          <w:rFonts w:hint="eastAsia" w:ascii="仿宋" w:hAnsi="仿宋" w:eastAsia="仿宋" w:cs="仿宋"/>
          <w:sz w:val="32"/>
          <w:szCs w:val="32"/>
        </w:rPr>
        <w:t>证明</w:t>
      </w:r>
      <w:r>
        <w:rPr>
          <w:rFonts w:hint="eastAsia" w:ascii="仿宋" w:hAnsi="仿宋" w:eastAsia="仿宋" w:cs="仿宋"/>
          <w:sz w:val="32"/>
          <w:szCs w:val="32"/>
          <w:lang w:val="en-US" w:eastAsia="zh-CN"/>
        </w:rPr>
        <w:t>当事人</w:t>
      </w:r>
      <w:r>
        <w:rPr>
          <w:rFonts w:hint="eastAsia" w:ascii="仿宋" w:hAnsi="仿宋" w:eastAsia="仿宋" w:cs="仿宋"/>
          <w:sz w:val="32"/>
          <w:szCs w:val="32"/>
        </w:rPr>
        <w:t>主体资格。</w:t>
      </w:r>
    </w:p>
    <w:p>
      <w:pPr>
        <w:numPr>
          <w:ilvl w:val="0"/>
          <w:numId w:val="1"/>
        </w:numPr>
        <w:spacing w:line="520" w:lineRule="exact"/>
        <w:ind w:firstLine="640" w:firstLineChars="200"/>
        <w:rPr>
          <w:rFonts w:ascii="仿宋" w:hAnsi="仿宋" w:eastAsia="仿宋" w:cs="仿宋"/>
          <w:sz w:val="32"/>
          <w:szCs w:val="32"/>
        </w:rPr>
      </w:pPr>
      <w:r>
        <w:rPr>
          <w:rFonts w:hint="eastAsia" w:ascii="仿宋" w:hAnsi="仿宋" w:eastAsia="仿宋" w:cs="仿宋"/>
          <w:kern w:val="1"/>
          <w:sz w:val="32"/>
          <w:szCs w:val="32"/>
          <w:lang w:eastAsia="zh-CN"/>
        </w:rPr>
        <w:t>王*</w:t>
      </w:r>
      <w:r>
        <w:rPr>
          <w:rFonts w:hint="eastAsia" w:ascii="仿宋" w:hAnsi="仿宋" w:eastAsia="仿宋" w:cs="仿宋"/>
          <w:sz w:val="32"/>
          <w:szCs w:val="32"/>
        </w:rPr>
        <w:t>的身份证复印件，证明了其经营者的主体身份。</w:t>
      </w:r>
    </w:p>
    <w:p>
      <w:pPr>
        <w:numPr>
          <w:ilvl w:val="0"/>
          <w:numId w:val="1"/>
        </w:numPr>
        <w:spacing w:line="520" w:lineRule="exact"/>
        <w:ind w:left="0" w:leftChars="0" w:firstLine="640" w:firstLineChars="200"/>
        <w:rPr>
          <w:rFonts w:ascii="仿宋" w:hAnsi="仿宋" w:eastAsia="仿宋" w:cs="仿宋"/>
          <w:bCs/>
          <w:sz w:val="32"/>
          <w:szCs w:val="32"/>
        </w:rPr>
      </w:pPr>
      <w:r>
        <w:rPr>
          <w:rFonts w:hint="eastAsia" w:ascii="仿宋" w:hAnsi="仿宋" w:eastAsia="仿宋" w:cs="仿宋"/>
          <w:kern w:val="1"/>
          <w:sz w:val="32"/>
          <w:szCs w:val="32"/>
          <w:lang w:eastAsia="zh-CN"/>
        </w:rPr>
        <w:t>王</w:t>
      </w:r>
      <w:bookmarkStart w:id="0" w:name="OLE_LINK2"/>
      <w:r>
        <w:rPr>
          <w:rFonts w:hint="eastAsia" w:ascii="仿宋" w:hAnsi="仿宋" w:eastAsia="仿宋" w:cs="仿宋"/>
          <w:kern w:val="1"/>
          <w:sz w:val="32"/>
          <w:szCs w:val="32"/>
          <w:lang w:eastAsia="zh-CN"/>
        </w:rPr>
        <w:t>*</w:t>
      </w:r>
      <w:bookmarkEnd w:id="0"/>
      <w:r>
        <w:rPr>
          <w:rFonts w:hint="eastAsia" w:ascii="仿宋" w:hAnsi="仿宋" w:eastAsia="仿宋" w:cs="仿宋"/>
          <w:sz w:val="32"/>
          <w:szCs w:val="32"/>
        </w:rPr>
        <w:t>的询问笔录证明</w:t>
      </w:r>
      <w:r>
        <w:rPr>
          <w:rFonts w:hint="eastAsia" w:ascii="仿宋" w:hAnsi="仿宋" w:eastAsia="仿宋" w:cs="仿宋"/>
          <w:bCs/>
          <w:sz w:val="32"/>
          <w:szCs w:val="32"/>
          <w:lang w:eastAsia="zh-CN"/>
        </w:rPr>
        <w:t>威县</w:t>
      </w:r>
      <w:r>
        <w:rPr>
          <w:rFonts w:hint="eastAsia" w:ascii="仿宋_GB2312" w:hAnsi="Mongolian Baiti" w:eastAsia="仿宋_GB2312" w:cs="Mongolian Baiti"/>
          <w:kern w:val="1"/>
          <w:sz w:val="32"/>
          <w:szCs w:val="32"/>
          <w:lang w:eastAsia="zh-CN"/>
        </w:rPr>
        <w:t>胖妞母婴用品</w:t>
      </w:r>
      <w:r>
        <w:rPr>
          <w:rFonts w:hint="eastAsia" w:ascii="仿宋" w:hAnsi="仿宋" w:eastAsia="仿宋" w:cs="仿宋"/>
          <w:bCs/>
          <w:sz w:val="32"/>
          <w:szCs w:val="32"/>
          <w:lang w:eastAsia="zh-CN"/>
        </w:rPr>
        <w:t>店（王</w:t>
      </w:r>
      <w:r>
        <w:rPr>
          <w:rFonts w:hint="eastAsia" w:ascii="仿宋" w:hAnsi="仿宋" w:eastAsia="仿宋" w:cs="仿宋"/>
          <w:kern w:val="1"/>
          <w:sz w:val="32"/>
          <w:szCs w:val="32"/>
          <w:lang w:eastAsia="zh-CN"/>
        </w:rPr>
        <w:t>*</w:t>
      </w:r>
      <w:r>
        <w:rPr>
          <w:rFonts w:hint="eastAsia" w:ascii="仿宋" w:hAnsi="仿宋" w:eastAsia="仿宋" w:cs="仿宋"/>
          <w:bCs/>
          <w:sz w:val="32"/>
          <w:szCs w:val="32"/>
          <w:lang w:eastAsia="zh-CN"/>
        </w:rPr>
        <w:t>）</w:t>
      </w:r>
      <w:r>
        <w:rPr>
          <w:rFonts w:hint="eastAsia" w:ascii="仿宋" w:hAnsi="仿宋" w:eastAsia="仿宋" w:cs="仿宋"/>
          <w:bCs/>
          <w:sz w:val="32"/>
          <w:szCs w:val="32"/>
        </w:rPr>
        <w:t>存在销售</w:t>
      </w:r>
      <w:r>
        <w:rPr>
          <w:rFonts w:hint="eastAsia" w:ascii="仿宋" w:hAnsi="仿宋" w:eastAsia="仿宋" w:cs="仿宋"/>
          <w:bCs/>
          <w:sz w:val="32"/>
          <w:szCs w:val="32"/>
          <w:lang w:eastAsia="zh-CN"/>
        </w:rPr>
        <w:t>侵犯商标的商品</w:t>
      </w:r>
      <w:r>
        <w:rPr>
          <w:rFonts w:hint="eastAsia" w:ascii="仿宋_GB2312" w:hAnsi="仿宋_GB2312" w:eastAsia="仿宋_GB2312"/>
          <w:sz w:val="32"/>
          <w:szCs w:val="32"/>
        </w:rPr>
        <w:t>的行为</w:t>
      </w:r>
      <w:r>
        <w:rPr>
          <w:rFonts w:hint="eastAsia" w:ascii="仿宋" w:hAnsi="仿宋" w:eastAsia="仿宋" w:cs="仿宋"/>
          <w:bCs/>
          <w:sz w:val="32"/>
          <w:szCs w:val="32"/>
        </w:rPr>
        <w:t>。</w:t>
      </w:r>
    </w:p>
    <w:p>
      <w:pPr>
        <w:spacing w:line="520" w:lineRule="exact"/>
        <w:ind w:firstLine="640" w:firstLineChars="200"/>
        <w:rPr>
          <w:rFonts w:hint="eastAsia" w:ascii="仿宋_GB2312" w:hAnsi="仿宋_GB2312" w:eastAsia="仿宋_GB2312"/>
          <w:sz w:val="32"/>
          <w:szCs w:val="32"/>
        </w:rPr>
      </w:pPr>
      <w:r>
        <w:rPr>
          <w:rFonts w:hint="eastAsia" w:ascii="仿宋" w:hAnsi="仿宋" w:eastAsia="仿宋" w:cs="仿宋"/>
          <w:bCs/>
          <w:sz w:val="32"/>
          <w:szCs w:val="32"/>
        </w:rPr>
        <w:t>4. 现场检查笔录证明了</w:t>
      </w:r>
      <w:r>
        <w:rPr>
          <w:rFonts w:hint="eastAsia" w:ascii="仿宋" w:hAnsi="仿宋" w:eastAsia="仿宋" w:cs="仿宋"/>
          <w:bCs/>
          <w:sz w:val="32"/>
          <w:szCs w:val="32"/>
          <w:lang w:eastAsia="zh-CN"/>
        </w:rPr>
        <w:t>2025年</w:t>
      </w:r>
      <w:r>
        <w:rPr>
          <w:rFonts w:hint="eastAsia" w:ascii="仿宋" w:hAnsi="仿宋" w:eastAsia="仿宋" w:cs="仿宋"/>
          <w:bCs/>
          <w:sz w:val="32"/>
          <w:szCs w:val="32"/>
          <w:lang w:val="en-US" w:eastAsia="zh-CN"/>
        </w:rPr>
        <w:t>6</w:t>
      </w:r>
      <w:r>
        <w:rPr>
          <w:rFonts w:hint="eastAsia" w:ascii="仿宋" w:hAnsi="仿宋" w:eastAsia="仿宋" w:cs="仿宋"/>
          <w:bCs/>
          <w:sz w:val="32"/>
          <w:szCs w:val="32"/>
        </w:rPr>
        <w:t>月</w:t>
      </w:r>
      <w:r>
        <w:rPr>
          <w:rFonts w:hint="eastAsia" w:ascii="仿宋" w:hAnsi="仿宋" w:eastAsia="仿宋" w:cs="仿宋"/>
          <w:bCs/>
          <w:sz w:val="32"/>
          <w:szCs w:val="32"/>
          <w:lang w:val="en-US" w:eastAsia="zh-CN"/>
        </w:rPr>
        <w:t>16</w:t>
      </w:r>
      <w:r>
        <w:rPr>
          <w:rFonts w:hint="eastAsia" w:ascii="仿宋" w:hAnsi="仿宋" w:eastAsia="仿宋" w:cs="仿宋"/>
          <w:bCs/>
          <w:sz w:val="32"/>
          <w:szCs w:val="32"/>
        </w:rPr>
        <w:t>日</w:t>
      </w:r>
      <w:r>
        <w:rPr>
          <w:rFonts w:hint="eastAsia" w:ascii="仿宋" w:hAnsi="仿宋" w:eastAsia="仿宋" w:cs="仿宋"/>
          <w:bCs/>
          <w:sz w:val="32"/>
          <w:szCs w:val="32"/>
          <w:lang w:eastAsia="zh-CN"/>
        </w:rPr>
        <w:t>威县</w:t>
      </w:r>
      <w:r>
        <w:rPr>
          <w:rFonts w:hint="eastAsia" w:ascii="仿宋_GB2312" w:hAnsi="Mongolian Baiti" w:eastAsia="仿宋_GB2312" w:cs="Mongolian Baiti"/>
          <w:kern w:val="1"/>
          <w:sz w:val="32"/>
          <w:szCs w:val="32"/>
          <w:lang w:eastAsia="zh-CN"/>
        </w:rPr>
        <w:t>胖妞母婴用品</w:t>
      </w:r>
      <w:r>
        <w:rPr>
          <w:rFonts w:hint="eastAsia" w:ascii="仿宋" w:hAnsi="仿宋" w:eastAsia="仿宋" w:cs="仿宋"/>
          <w:bCs/>
          <w:sz w:val="32"/>
          <w:szCs w:val="32"/>
          <w:lang w:eastAsia="zh-CN"/>
        </w:rPr>
        <w:t>店（王</w:t>
      </w:r>
      <w:r>
        <w:rPr>
          <w:rFonts w:hint="eastAsia" w:ascii="仿宋" w:hAnsi="仿宋" w:eastAsia="仿宋" w:cs="仿宋"/>
          <w:kern w:val="1"/>
          <w:sz w:val="32"/>
          <w:szCs w:val="32"/>
          <w:lang w:eastAsia="zh-CN"/>
        </w:rPr>
        <w:t>*</w:t>
      </w:r>
      <w:r>
        <w:rPr>
          <w:rFonts w:hint="eastAsia" w:ascii="仿宋" w:hAnsi="仿宋" w:eastAsia="仿宋" w:cs="仿宋"/>
          <w:bCs/>
          <w:sz w:val="32"/>
          <w:szCs w:val="32"/>
          <w:lang w:eastAsia="zh-CN"/>
        </w:rPr>
        <w:t>）</w:t>
      </w:r>
      <w:r>
        <w:rPr>
          <w:rFonts w:hint="eastAsia" w:ascii="仿宋" w:hAnsi="仿宋" w:eastAsia="仿宋" w:cs="仿宋"/>
          <w:bCs/>
          <w:sz w:val="32"/>
          <w:szCs w:val="32"/>
        </w:rPr>
        <w:t>存在销售</w:t>
      </w:r>
      <w:r>
        <w:rPr>
          <w:rFonts w:hint="eastAsia" w:ascii="仿宋" w:hAnsi="仿宋" w:eastAsia="仿宋" w:cs="仿宋"/>
          <w:bCs/>
          <w:sz w:val="32"/>
          <w:szCs w:val="32"/>
          <w:lang w:eastAsia="zh-CN"/>
        </w:rPr>
        <w:t>侵犯商标的商品</w:t>
      </w:r>
      <w:r>
        <w:rPr>
          <w:rFonts w:hint="eastAsia" w:ascii="仿宋_GB2312" w:hAnsi="仿宋_GB2312" w:eastAsia="仿宋_GB2312"/>
          <w:sz w:val="32"/>
          <w:szCs w:val="32"/>
        </w:rPr>
        <w:t>的行为。</w:t>
      </w:r>
    </w:p>
    <w:p>
      <w:pPr>
        <w:spacing w:line="520" w:lineRule="exact"/>
        <w:ind w:firstLine="640" w:firstLineChars="200"/>
        <w:jc w:val="left"/>
        <w:rPr>
          <w:rFonts w:ascii="仿宋" w:hAnsi="仿宋" w:eastAsia="仿宋" w:cs="仿宋_GB2312"/>
          <w:bCs/>
          <w:sz w:val="32"/>
          <w:szCs w:val="32"/>
        </w:rPr>
      </w:pPr>
      <w:r>
        <w:rPr>
          <w:rFonts w:hint="eastAsia" w:ascii="仿宋" w:hAnsi="仿宋" w:eastAsia="仿宋" w:cs="仿宋_GB2312"/>
          <w:sz w:val="32"/>
          <w:szCs w:val="32"/>
        </w:rPr>
        <w:t>本案调查终结后，我局于</w:t>
      </w:r>
      <w:r>
        <w:rPr>
          <w:rFonts w:hint="eastAsia" w:ascii="仿宋" w:hAnsi="仿宋" w:eastAsia="仿宋" w:cs="仿宋_GB2312"/>
          <w:sz w:val="32"/>
          <w:szCs w:val="32"/>
          <w:lang w:eastAsia="zh-CN"/>
        </w:rPr>
        <w:t>2025年</w:t>
      </w:r>
      <w:r>
        <w:rPr>
          <w:rFonts w:hint="eastAsia" w:ascii="仿宋" w:hAnsi="仿宋" w:eastAsia="仿宋" w:cs="仿宋_GB2312"/>
          <w:sz w:val="32"/>
          <w:szCs w:val="32"/>
          <w:lang w:val="en-US" w:eastAsia="zh-CN"/>
        </w:rPr>
        <w:t>6月26日</w:t>
      </w:r>
      <w:r>
        <w:rPr>
          <w:rFonts w:hint="eastAsia" w:ascii="仿宋" w:hAnsi="仿宋" w:eastAsia="仿宋" w:cs="仿宋_GB2312"/>
          <w:sz w:val="32"/>
          <w:szCs w:val="32"/>
        </w:rPr>
        <w:t>向当事人直接送达了威县市场监督管理局行政处罚告知书（</w:t>
      </w:r>
      <w:r>
        <w:rPr>
          <w:rFonts w:hint="eastAsia" w:ascii="Times New Roman" w:hAnsi="Times New Roman" w:eastAsia="仿宋_GB2312" w:cs="仿宋"/>
          <w:sz w:val="32"/>
          <w:szCs w:val="32"/>
          <w:u w:val="none"/>
          <w:lang w:eastAsia="zh-CN"/>
        </w:rPr>
        <w:t>冀市监邢处〔2024〕130533240002</w:t>
      </w:r>
      <w:r>
        <w:rPr>
          <w:rFonts w:hint="eastAsia" w:ascii="Times New Roman" w:hAnsi="Times New Roman" w:eastAsia="仿宋_GB2312" w:cs="仿宋"/>
          <w:sz w:val="32"/>
          <w:szCs w:val="32"/>
          <w:u w:val="none"/>
          <w:lang w:val="en-US" w:eastAsia="zh-CN"/>
        </w:rPr>
        <w:t>62</w:t>
      </w:r>
      <w:r>
        <w:rPr>
          <w:rFonts w:hint="eastAsia" w:ascii="Times New Roman" w:hAnsi="Times New Roman" w:eastAsia="仿宋_GB2312" w:cs="仿宋"/>
          <w:sz w:val="32"/>
          <w:szCs w:val="32"/>
          <w:u w:val="none"/>
          <w:lang w:eastAsia="zh-CN"/>
        </w:rPr>
        <w:t>号</w:t>
      </w:r>
      <w:r>
        <w:rPr>
          <w:rFonts w:hint="eastAsia" w:ascii="仿宋" w:hAnsi="仿宋" w:eastAsia="仿宋" w:cs="仿宋_GB2312"/>
          <w:sz w:val="32"/>
          <w:szCs w:val="32"/>
        </w:rPr>
        <w:t>），当事人在法定期限内没有提出陈述、申辩的要求和听证的请求。</w:t>
      </w:r>
    </w:p>
    <w:p>
      <w:pPr>
        <w:spacing w:line="520" w:lineRule="exact"/>
        <w:ind w:firstLine="640" w:firstLineChars="200"/>
        <w:rPr>
          <w:rFonts w:hint="eastAsia" w:ascii="Times New Roman" w:hAnsi="Times New Roman" w:eastAsia="仿宋_GB2312" w:cs="仿宋_GB2312"/>
          <w:sz w:val="32"/>
          <w:szCs w:val="32"/>
          <w:u w:val="none"/>
          <w:lang w:eastAsia="zh-CN"/>
        </w:rPr>
      </w:pPr>
      <w:r>
        <w:rPr>
          <w:rFonts w:hint="eastAsia" w:ascii="仿宋_GB2312" w:hAnsi="仿宋_GB2312" w:eastAsia="仿宋_GB2312" w:cs="Times New Roman"/>
          <w:sz w:val="32"/>
          <w:szCs w:val="32"/>
          <w:lang w:eastAsia="zh-CN"/>
        </w:rPr>
        <w:t>威县</w:t>
      </w:r>
      <w:r>
        <w:rPr>
          <w:rFonts w:hint="eastAsia" w:ascii="仿宋_GB2312" w:hAnsi="Mongolian Baiti" w:eastAsia="仿宋_GB2312" w:cs="Mongolian Baiti"/>
          <w:kern w:val="1"/>
          <w:sz w:val="32"/>
          <w:szCs w:val="32"/>
          <w:lang w:eastAsia="zh-CN"/>
        </w:rPr>
        <w:t>胖妞母婴用品</w:t>
      </w:r>
      <w:bookmarkStart w:id="2" w:name="_GoBack"/>
      <w:bookmarkEnd w:id="2"/>
      <w:r>
        <w:rPr>
          <w:rFonts w:hint="eastAsia" w:ascii="仿宋_GB2312" w:hAnsi="仿宋_GB2312" w:eastAsia="仿宋_GB2312" w:cs="Times New Roman"/>
          <w:sz w:val="32"/>
          <w:szCs w:val="32"/>
          <w:lang w:eastAsia="zh-CN"/>
        </w:rPr>
        <w:t>店（王</w:t>
      </w:r>
      <w:r>
        <w:rPr>
          <w:rFonts w:hint="eastAsia" w:ascii="仿宋" w:hAnsi="仿宋" w:eastAsia="仿宋" w:cs="仿宋"/>
          <w:kern w:val="1"/>
          <w:sz w:val="32"/>
          <w:szCs w:val="32"/>
          <w:lang w:eastAsia="zh-CN"/>
        </w:rPr>
        <w:t>*</w:t>
      </w:r>
      <w:r>
        <w:rPr>
          <w:rFonts w:hint="eastAsia" w:ascii="仿宋_GB2312" w:hAnsi="仿宋_GB2312" w:eastAsia="仿宋_GB2312" w:cs="Times New Roman"/>
          <w:sz w:val="32"/>
          <w:szCs w:val="32"/>
          <w:lang w:eastAsia="zh-CN"/>
        </w:rPr>
        <w:t>）</w:t>
      </w:r>
      <w:r>
        <w:rPr>
          <w:rFonts w:hint="eastAsia" w:ascii="仿宋" w:hAnsi="仿宋" w:eastAsia="仿宋" w:cs="仿宋"/>
          <w:bCs/>
          <w:sz w:val="32"/>
          <w:szCs w:val="32"/>
        </w:rPr>
        <w:t>销售</w:t>
      </w:r>
      <w:r>
        <w:rPr>
          <w:rFonts w:hint="eastAsia" w:ascii="仿宋" w:hAnsi="仿宋" w:eastAsia="仿宋" w:cs="仿宋"/>
          <w:bCs/>
          <w:sz w:val="32"/>
          <w:szCs w:val="32"/>
          <w:lang w:eastAsia="zh-CN"/>
        </w:rPr>
        <w:t>侵犯商标的商品</w:t>
      </w:r>
      <w:r>
        <w:rPr>
          <w:rFonts w:hint="eastAsia" w:ascii="仿宋_GB2312" w:hAnsi="仿宋_GB2312" w:eastAsia="仿宋_GB2312" w:cs="Times New Roman"/>
          <w:sz w:val="32"/>
          <w:szCs w:val="32"/>
        </w:rPr>
        <w:t>，已构成</w:t>
      </w:r>
      <w:r>
        <w:rPr>
          <w:rFonts w:hint="eastAsia" w:ascii="仿宋" w:hAnsi="仿宋" w:eastAsia="仿宋" w:cs="仿宋"/>
          <w:bCs/>
          <w:sz w:val="32"/>
          <w:szCs w:val="32"/>
        </w:rPr>
        <w:t>销售</w:t>
      </w:r>
      <w:r>
        <w:rPr>
          <w:rFonts w:hint="eastAsia" w:ascii="仿宋" w:hAnsi="仿宋" w:eastAsia="仿宋" w:cs="仿宋"/>
          <w:bCs/>
          <w:sz w:val="32"/>
          <w:szCs w:val="32"/>
          <w:lang w:eastAsia="zh-CN"/>
        </w:rPr>
        <w:t>侵犯商标的商品</w:t>
      </w:r>
      <w:r>
        <w:rPr>
          <w:rFonts w:hint="eastAsia" w:ascii="仿宋_GB2312" w:hAnsi="仿宋_GB2312" w:eastAsia="仿宋_GB2312" w:cs="Times New Roman"/>
          <w:sz w:val="32"/>
          <w:szCs w:val="32"/>
        </w:rPr>
        <w:t>的违法行为，违反了</w:t>
      </w:r>
      <w:r>
        <w:rPr>
          <w:rFonts w:hint="eastAsia" w:ascii="仿宋_GB2312" w:hAnsi="仿宋_GB2312" w:eastAsia="仿宋_GB2312" w:cs="Times New Roman"/>
          <w:sz w:val="32"/>
          <w:szCs w:val="32"/>
          <w:lang w:eastAsia="zh-CN"/>
        </w:rPr>
        <w:t>《中华人民共和国商标法》第</w:t>
      </w:r>
      <w:r>
        <w:rPr>
          <w:rFonts w:hint="eastAsia" w:ascii="仿宋_GB2312" w:hAnsi="仿宋_GB2312" w:eastAsia="仿宋_GB2312" w:cs="Times New Roman"/>
          <w:sz w:val="32"/>
          <w:szCs w:val="32"/>
          <w:lang w:val="en-US" w:eastAsia="zh-CN"/>
        </w:rPr>
        <w:t>五十七</w:t>
      </w:r>
      <w:r>
        <w:rPr>
          <w:rFonts w:hint="eastAsia" w:ascii="仿宋_GB2312" w:hAnsi="仿宋_GB2312" w:eastAsia="仿宋_GB2312" w:cs="Times New Roman"/>
          <w:sz w:val="32"/>
          <w:szCs w:val="32"/>
          <w:lang w:eastAsia="zh-CN"/>
        </w:rPr>
        <w:t>条第（三）项“</w:t>
      </w:r>
      <w:r>
        <w:rPr>
          <w:rFonts w:hint="eastAsia" w:ascii="仿宋_GB2312" w:hAnsi="仿宋_GB2312" w:eastAsia="仿宋_GB2312" w:cs="Times New Roman"/>
          <w:sz w:val="32"/>
          <w:szCs w:val="32"/>
          <w:lang w:val="en-US" w:eastAsia="zh-CN"/>
        </w:rPr>
        <w:t>有下列行为之一的，均属侵犯注册商标专用权：（三）销售侵犯注册商标专用权的商品的</w:t>
      </w:r>
      <w:r>
        <w:rPr>
          <w:rFonts w:hint="eastAsia" w:ascii="仿宋_GB2312" w:hAnsi="仿宋_GB2312" w:eastAsia="仿宋_GB2312" w:cs="Times New Roman"/>
          <w:sz w:val="32"/>
          <w:szCs w:val="32"/>
          <w:lang w:eastAsia="zh-CN"/>
        </w:rPr>
        <w:t>”之规定。</w:t>
      </w:r>
      <w:r>
        <w:rPr>
          <w:rFonts w:hint="eastAsia" w:ascii="Times New Roman" w:hAnsi="Times New Roman" w:eastAsia="仿宋_GB2312" w:cs="仿宋_GB2312"/>
          <w:sz w:val="32"/>
          <w:szCs w:val="32"/>
          <w:u w:val="none"/>
        </w:rPr>
        <w:t>已构成违法行为</w:t>
      </w:r>
      <w:r>
        <w:rPr>
          <w:rFonts w:hint="eastAsia" w:ascii="Times New Roman" w:hAnsi="Times New Roman" w:eastAsia="仿宋_GB2312" w:cs="仿宋_GB2312"/>
          <w:sz w:val="32"/>
          <w:szCs w:val="32"/>
          <w:u w:val="none"/>
          <w:lang w:eastAsia="zh-CN"/>
        </w:rPr>
        <w:t>。</w:t>
      </w:r>
    </w:p>
    <w:p>
      <w:pPr>
        <w:spacing w:line="520" w:lineRule="exact"/>
        <w:ind w:firstLine="640" w:firstLineChars="200"/>
        <w:rPr>
          <w:rFonts w:hint="eastAsia" w:ascii="仿宋_GB2312" w:hAnsi="仿宋_GB2312" w:eastAsia="仿宋_GB2312" w:cs="Times New Roman"/>
          <w:sz w:val="32"/>
          <w:szCs w:val="32"/>
        </w:rPr>
      </w:pPr>
      <w:r>
        <w:rPr>
          <w:rFonts w:hint="eastAsia" w:ascii="仿宋_GB2312" w:hAnsi="仿宋_GB2312" w:eastAsia="仿宋_GB2312" w:cs="Times New Roman"/>
          <w:sz w:val="32"/>
          <w:szCs w:val="32"/>
        </w:rPr>
        <w:t>依据</w:t>
      </w:r>
      <w:r>
        <w:rPr>
          <w:rFonts w:hint="eastAsia" w:ascii="仿宋_GB2312" w:hAnsi="仿宋_GB2312" w:eastAsia="仿宋_GB2312" w:cs="Times New Roman"/>
          <w:sz w:val="32"/>
          <w:szCs w:val="32"/>
          <w:lang w:eastAsia="zh-CN"/>
        </w:rPr>
        <w:t>《中华人民共和国商标法》第六十条第二款：工商行政管理部门处理时，认定侵权行为成立的，责令立即停止侵权行为，没收、销毁侵权商品和主要用于制造侵权商品、伪造注册商标标识的工具，违法经营额五万元以上的，可以处违法经营额五倍以下的罚款，没有违法经营额五倍以下的罚款，没有违法经营额或者违法经营额不足五万元的，可以处二十五万以下的罚款。对五年内实施两次以上商标侵权行为或者有其他严重情节的，应当从重情节的，应当从重处罚。销售不知道是侵权注册商标专用权的商品，能证明商品是自己合法取得并说明提供者的，由工商行政管理部门责令停止销售</w:t>
      </w:r>
      <w:r>
        <w:rPr>
          <w:rFonts w:hint="eastAsia" w:ascii="仿宋_GB2312" w:hAnsi="仿宋_GB2312" w:eastAsia="仿宋_GB2312" w:cs="Times New Roman"/>
          <w:sz w:val="32"/>
          <w:szCs w:val="32"/>
        </w:rPr>
        <w:t>；”。</w:t>
      </w:r>
    </w:p>
    <w:p>
      <w:pPr>
        <w:spacing w:line="520" w:lineRule="exact"/>
        <w:ind w:firstLine="640" w:firstLineChars="200"/>
        <w:rPr>
          <w:rFonts w:hint="eastAsia" w:ascii="仿宋" w:hAnsi="仿宋" w:eastAsia="仿宋" w:cs="仿宋_GB2312"/>
          <w:bCs/>
          <w:sz w:val="32"/>
          <w:szCs w:val="32"/>
        </w:rPr>
      </w:pPr>
      <w:r>
        <w:rPr>
          <w:rFonts w:hint="eastAsia" w:ascii="仿宋" w:hAnsi="仿宋" w:eastAsia="仿宋" w:cs="仿宋_GB2312"/>
          <w:bCs/>
          <w:sz w:val="32"/>
          <w:szCs w:val="32"/>
        </w:rPr>
        <w:t>因</w:t>
      </w:r>
      <w:r>
        <w:rPr>
          <w:rFonts w:hint="eastAsia" w:ascii="仿宋" w:hAnsi="仿宋" w:eastAsia="仿宋" w:cs="仿宋"/>
          <w:bCs/>
          <w:sz w:val="32"/>
          <w:szCs w:val="32"/>
          <w:lang w:eastAsia="zh-CN"/>
        </w:rPr>
        <w:t>威县</w:t>
      </w:r>
      <w:bookmarkStart w:id="1" w:name="OLE_LINK3"/>
      <w:r>
        <w:rPr>
          <w:rFonts w:hint="eastAsia" w:ascii="仿宋" w:hAnsi="仿宋" w:eastAsia="仿宋" w:cs="仿宋"/>
          <w:bCs/>
          <w:sz w:val="32"/>
          <w:szCs w:val="32"/>
          <w:lang w:eastAsia="zh-CN"/>
        </w:rPr>
        <w:t>*</w:t>
      </w:r>
      <w:bookmarkEnd w:id="1"/>
      <w:r>
        <w:rPr>
          <w:rFonts w:hint="eastAsia" w:ascii="仿宋" w:hAnsi="仿宋" w:eastAsia="仿宋" w:cs="仿宋"/>
          <w:bCs/>
          <w:sz w:val="32"/>
          <w:szCs w:val="32"/>
          <w:lang w:eastAsia="zh-CN"/>
        </w:rPr>
        <w:t>******店（王*）</w:t>
      </w:r>
      <w:r>
        <w:rPr>
          <w:rFonts w:hint="eastAsia" w:ascii="仿宋" w:hAnsi="仿宋" w:eastAsia="仿宋" w:cs="仿宋_GB2312"/>
          <w:bCs/>
          <w:sz w:val="32"/>
          <w:szCs w:val="32"/>
        </w:rPr>
        <w:t>积极配合调查，根据《中华人民共和国行政处罚法》</w:t>
      </w:r>
      <w:r>
        <w:rPr>
          <w:rFonts w:hint="eastAsia" w:ascii="Times New Roman" w:hAnsi="Times New Roman" w:eastAsia="仿宋_GB2312" w:cs="仿宋"/>
          <w:sz w:val="32"/>
          <w:szCs w:val="32"/>
        </w:rPr>
        <w:t>第一百二十四条第一款第（一）项</w:t>
      </w:r>
      <w:r>
        <w:rPr>
          <w:rFonts w:hint="eastAsia" w:ascii="仿宋" w:hAnsi="仿宋" w:eastAsia="仿宋" w:cs="仿宋_GB2312"/>
          <w:bCs/>
          <w:sz w:val="32"/>
          <w:szCs w:val="32"/>
        </w:rPr>
        <w:t>和根据《河北省市场监督管理行政处罚裁量权适用规则》、《河北省市场监管行政处罚裁量基准》规定责令立即停止侵权行为，没收、销毁侵权商品和主要用于制造侵权商品</w:t>
      </w:r>
      <w:r>
        <w:rPr>
          <w:rFonts w:hint="eastAsia" w:ascii="仿宋" w:hAnsi="仿宋" w:eastAsia="仿宋" w:cs="仿宋_GB2312"/>
          <w:bCs/>
          <w:sz w:val="32"/>
          <w:szCs w:val="32"/>
          <w:lang w:eastAsia="zh-CN"/>
        </w:rPr>
        <w:t>、</w:t>
      </w:r>
      <w:r>
        <w:rPr>
          <w:rFonts w:hint="eastAsia" w:ascii="仿宋" w:hAnsi="仿宋" w:eastAsia="仿宋" w:cs="仿宋_GB2312"/>
          <w:bCs/>
          <w:sz w:val="32"/>
          <w:szCs w:val="32"/>
        </w:rPr>
        <w:t>伪造注册商标标识的工具，违法经营额5万元以上的，可以处违法经营额1.5倍以下的罚款，没有违法经营额或者违 法经营额不足5万元的，可以处7.5万元以下的罚款。销售不 知道是侵犯注册商标专用权的商品，能证明该商品是自己合法取得并说明提供者的，责令停止销售</w:t>
      </w:r>
      <w:r>
        <w:rPr>
          <w:rFonts w:hint="eastAsia" w:ascii="仿宋" w:hAnsi="仿宋" w:eastAsia="仿宋" w:cs="仿宋_GB2312"/>
          <w:bCs/>
          <w:sz w:val="32"/>
          <w:szCs w:val="32"/>
          <w:lang w:eastAsia="zh-CN"/>
        </w:rPr>
        <w:t>。</w:t>
      </w:r>
      <w:r>
        <w:rPr>
          <w:rFonts w:hint="eastAsia" w:ascii="仿宋" w:hAnsi="仿宋" w:eastAsia="仿宋" w:cs="仿宋_GB2312"/>
          <w:bCs/>
          <w:sz w:val="32"/>
          <w:szCs w:val="32"/>
        </w:rPr>
        <w:t>予以</w:t>
      </w:r>
      <w:r>
        <w:rPr>
          <w:rFonts w:hint="eastAsia" w:ascii="仿宋" w:hAnsi="仿宋" w:eastAsia="仿宋" w:cs="仿宋_GB2312"/>
          <w:bCs/>
          <w:sz w:val="32"/>
          <w:szCs w:val="32"/>
          <w:lang w:eastAsia="zh-CN"/>
        </w:rPr>
        <w:t>从轻</w:t>
      </w:r>
      <w:r>
        <w:rPr>
          <w:rFonts w:hint="eastAsia" w:ascii="仿宋" w:hAnsi="仿宋" w:eastAsia="仿宋" w:cs="仿宋_GB2312"/>
          <w:bCs/>
          <w:sz w:val="32"/>
          <w:szCs w:val="32"/>
        </w:rPr>
        <w:t xml:space="preserve">处罚。  </w:t>
      </w:r>
    </w:p>
    <w:p>
      <w:pPr>
        <w:spacing w:line="520" w:lineRule="exact"/>
        <w:ind w:firstLine="640" w:firstLineChars="200"/>
        <w:rPr>
          <w:rFonts w:hint="eastAsia" w:ascii="仿宋" w:hAnsi="仿宋" w:eastAsia="仿宋" w:cs="仿宋_GB2312"/>
          <w:bCs/>
          <w:sz w:val="32"/>
          <w:szCs w:val="32"/>
        </w:rPr>
      </w:pPr>
      <w:r>
        <w:rPr>
          <w:rFonts w:hint="eastAsia" w:ascii="仿宋" w:hAnsi="仿宋" w:eastAsia="仿宋" w:cs="仿宋_GB2312"/>
          <w:bCs/>
          <w:sz w:val="32"/>
          <w:szCs w:val="32"/>
        </w:rPr>
        <w:t>综上，当事人上述行为违反了</w:t>
      </w:r>
      <w:r>
        <w:rPr>
          <w:rFonts w:hint="eastAsia" w:ascii="仿宋" w:hAnsi="仿宋" w:eastAsia="仿宋" w:cs="仿宋_GB2312"/>
          <w:bCs/>
          <w:sz w:val="32"/>
          <w:szCs w:val="32"/>
          <w:highlight w:val="none"/>
          <w:lang w:eastAsia="zh-CN"/>
        </w:rPr>
        <w:t>《中华人民共和国商标法》第五十七条第一款第（</w:t>
      </w:r>
      <w:r>
        <w:rPr>
          <w:rFonts w:hint="eastAsia" w:ascii="仿宋" w:hAnsi="仿宋" w:eastAsia="仿宋" w:cs="仿宋_GB2312"/>
          <w:bCs/>
          <w:sz w:val="32"/>
          <w:szCs w:val="32"/>
          <w:highlight w:val="none"/>
          <w:lang w:val="en-US" w:eastAsia="zh-CN"/>
        </w:rPr>
        <w:t>三</w:t>
      </w:r>
      <w:r>
        <w:rPr>
          <w:rFonts w:hint="eastAsia" w:ascii="仿宋" w:hAnsi="仿宋" w:eastAsia="仿宋" w:cs="仿宋_GB2312"/>
          <w:bCs/>
          <w:sz w:val="32"/>
          <w:szCs w:val="32"/>
          <w:highlight w:val="none"/>
          <w:lang w:eastAsia="zh-CN"/>
        </w:rPr>
        <w:t>）</w:t>
      </w:r>
      <w:r>
        <w:rPr>
          <w:rFonts w:hint="eastAsia" w:ascii="仿宋" w:hAnsi="仿宋" w:eastAsia="仿宋" w:cs="仿宋_GB2312"/>
          <w:bCs/>
          <w:sz w:val="32"/>
          <w:szCs w:val="32"/>
          <w:lang w:eastAsia="zh-CN"/>
        </w:rPr>
        <w:t>项</w:t>
      </w:r>
      <w:r>
        <w:rPr>
          <w:rFonts w:hint="eastAsia" w:ascii="仿宋" w:hAnsi="仿宋" w:eastAsia="仿宋" w:cs="仿宋_GB2312"/>
          <w:bCs/>
          <w:sz w:val="32"/>
          <w:szCs w:val="32"/>
        </w:rPr>
        <w:t>，依据</w:t>
      </w:r>
      <w:r>
        <w:rPr>
          <w:rFonts w:hint="eastAsia" w:ascii="仿宋" w:hAnsi="仿宋" w:eastAsia="仿宋" w:cs="仿宋_GB2312"/>
          <w:bCs/>
          <w:sz w:val="32"/>
          <w:szCs w:val="32"/>
          <w:lang w:eastAsia="zh-CN"/>
        </w:rPr>
        <w:t>《中华人民共和国商标法》第六十条第二款</w:t>
      </w:r>
      <w:r>
        <w:rPr>
          <w:rFonts w:hint="eastAsia" w:ascii="仿宋" w:hAnsi="仿宋" w:eastAsia="仿宋" w:cs="仿宋_GB2312"/>
          <w:bCs/>
          <w:sz w:val="32"/>
          <w:szCs w:val="32"/>
        </w:rPr>
        <w:t>之规定。</w:t>
      </w:r>
    </w:p>
    <w:p>
      <w:pPr>
        <w:spacing w:line="520" w:lineRule="exact"/>
        <w:ind w:firstLine="640" w:firstLineChars="200"/>
        <w:rPr>
          <w:rFonts w:ascii="仿宋_GB2312" w:hAnsi="仿宋_GB2312" w:eastAsia="仿宋_GB2312"/>
          <w:sz w:val="32"/>
          <w:szCs w:val="32"/>
        </w:rPr>
      </w:pPr>
      <w:r>
        <w:rPr>
          <w:rFonts w:hint="eastAsia" w:ascii="仿宋_GB2312" w:hAnsi="仿宋_GB2312" w:eastAsia="仿宋_GB2312"/>
          <w:sz w:val="32"/>
          <w:szCs w:val="32"/>
        </w:rPr>
        <w:t>综上现责令当事人改正上述违法行为决定处罚如下：</w:t>
      </w:r>
    </w:p>
    <w:p>
      <w:pPr>
        <w:spacing w:line="520" w:lineRule="exact"/>
        <w:ind w:firstLine="640" w:firstLineChars="200"/>
        <w:rPr>
          <w:rFonts w:hint="eastAsia" w:ascii="仿宋_GB2312" w:hAnsi="仿宋_GB2312" w:eastAsia="仿宋_GB2312"/>
          <w:sz w:val="32"/>
          <w:szCs w:val="32"/>
          <w:lang w:eastAsia="zh-CN"/>
        </w:rPr>
      </w:pPr>
      <w:r>
        <w:rPr>
          <w:rFonts w:hint="eastAsia" w:ascii="仿宋_GB2312" w:hAnsi="仿宋_GB2312" w:eastAsia="仿宋_GB2312"/>
          <w:sz w:val="32"/>
          <w:szCs w:val="32"/>
          <w:lang w:eastAsia="zh-CN"/>
        </w:rPr>
        <w:t>罚款</w:t>
      </w:r>
      <w:r>
        <w:rPr>
          <w:rFonts w:hint="eastAsia" w:ascii="仿宋_GB2312" w:hAnsi="仿宋_GB2312" w:eastAsia="仿宋_GB2312"/>
          <w:sz w:val="32"/>
          <w:szCs w:val="32"/>
          <w:lang w:val="en-US" w:eastAsia="zh-CN"/>
        </w:rPr>
        <w:t>375</w:t>
      </w:r>
      <w:r>
        <w:rPr>
          <w:rFonts w:hint="eastAsia" w:ascii="仿宋_GB2312" w:hAnsi="仿宋_GB2312" w:eastAsia="仿宋_GB2312"/>
          <w:sz w:val="32"/>
          <w:szCs w:val="32"/>
          <w:lang w:eastAsia="zh-CN"/>
        </w:rPr>
        <w:t>元</w:t>
      </w:r>
    </w:p>
    <w:p>
      <w:pPr>
        <w:spacing w:line="520" w:lineRule="exact"/>
        <w:ind w:firstLine="640" w:firstLineChars="200"/>
        <w:rPr>
          <w:rFonts w:ascii="仿宋" w:hAnsi="仿宋" w:eastAsia="仿宋" w:cs="仿宋"/>
          <w:color w:val="000000"/>
          <w:sz w:val="32"/>
          <w:szCs w:val="32"/>
        </w:rPr>
      </w:pPr>
      <w:r>
        <w:rPr>
          <w:rFonts w:hint="eastAsia" w:ascii="仿宋" w:hAnsi="仿宋" w:eastAsia="仿宋" w:cs="仿宋"/>
          <w:bCs/>
          <w:sz w:val="32"/>
          <w:szCs w:val="32"/>
          <w:lang w:eastAsia="zh-CN"/>
        </w:rPr>
        <w:t>威县******店（王*）</w:t>
      </w:r>
      <w:r>
        <w:rPr>
          <w:rFonts w:hint="eastAsia" w:ascii="仿宋" w:hAnsi="仿宋" w:eastAsia="仿宋" w:cs="仿宋"/>
          <w:color w:val="000000"/>
          <w:sz w:val="32"/>
          <w:szCs w:val="32"/>
        </w:rPr>
        <w:t>自接到本处罚决定书之日起十五日内到威县收费管理局银行账户缴纳罚款。逾期不缴纳罚款，根据《中华人民共和国行政处罚法》第七十二条第一项的规定，每日按罚款数额的百分之三加处罚款。</w:t>
      </w:r>
    </w:p>
    <w:p>
      <w:pPr>
        <w:spacing w:line="5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如不服本处罚决定，可在接到本处罚决定之日起六十日内向威县人民政府申请复议, 也可以在接到处罚决定书之日起六个月内依法向</w:t>
      </w:r>
      <w:r>
        <w:rPr>
          <w:rFonts w:hint="eastAsia" w:ascii="仿宋" w:hAnsi="仿宋" w:eastAsia="仿宋" w:cs="仿宋"/>
          <w:color w:val="000000"/>
          <w:sz w:val="32"/>
          <w:szCs w:val="32"/>
          <w:lang w:eastAsia="zh-CN"/>
        </w:rPr>
        <w:t>威</w:t>
      </w:r>
      <w:r>
        <w:rPr>
          <w:rFonts w:hint="eastAsia" w:ascii="仿宋" w:hAnsi="仿宋" w:eastAsia="仿宋" w:cs="仿宋"/>
          <w:color w:val="000000"/>
          <w:sz w:val="32"/>
          <w:szCs w:val="32"/>
        </w:rPr>
        <w:t>县人民法院提起诉讼，在申请行政复议和诉讼期间，本处罚决定书不停止执行。</w:t>
      </w:r>
    </w:p>
    <w:p>
      <w:pPr>
        <w:spacing w:line="500" w:lineRule="exact"/>
        <w:ind w:firstLine="640" w:firstLineChars="200"/>
        <w:rPr>
          <w:rFonts w:hint="eastAsia" w:ascii="仿宋" w:hAnsi="仿宋" w:eastAsia="仿宋" w:cs="仿宋"/>
          <w:color w:val="000000"/>
          <w:sz w:val="32"/>
          <w:szCs w:val="32"/>
          <w:lang w:eastAsia="zh-CN"/>
        </w:rPr>
      </w:pPr>
      <w:r>
        <w:rPr>
          <w:rFonts w:hint="eastAsia" w:ascii="仿宋" w:hAnsi="仿宋" w:eastAsia="仿宋" w:cs="仿宋"/>
          <w:color w:val="000000"/>
          <w:sz w:val="32"/>
          <w:szCs w:val="32"/>
          <w:lang w:eastAsia="zh-CN"/>
        </w:rPr>
        <w:t>威县市场监督管理局罚没证号是“罚证字第</w:t>
      </w:r>
      <w:r>
        <w:rPr>
          <w:rFonts w:hint="eastAsia" w:ascii="仿宋" w:hAnsi="仿宋" w:eastAsia="仿宋" w:cs="仿宋"/>
          <w:color w:val="000000"/>
          <w:sz w:val="32"/>
          <w:szCs w:val="32"/>
          <w:lang w:val="en-US" w:eastAsia="zh-CN"/>
        </w:rPr>
        <w:t>015号</w:t>
      </w:r>
      <w:r>
        <w:rPr>
          <w:rFonts w:hint="eastAsia" w:ascii="仿宋" w:hAnsi="仿宋" w:eastAsia="仿宋" w:cs="仿宋"/>
          <w:color w:val="000000"/>
          <w:sz w:val="32"/>
          <w:szCs w:val="32"/>
          <w:lang w:eastAsia="zh-CN"/>
        </w:rPr>
        <w:t>”</w:t>
      </w:r>
    </w:p>
    <w:p>
      <w:pPr>
        <w:spacing w:line="500" w:lineRule="exact"/>
        <w:ind w:right="-58"/>
        <w:jc w:val="center"/>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w:t>
      </w:r>
    </w:p>
    <w:p>
      <w:pPr>
        <w:spacing w:line="500" w:lineRule="exact"/>
        <w:ind w:right="-58"/>
        <w:jc w:val="center"/>
        <w:rPr>
          <w:rFonts w:hint="eastAsia" w:ascii="Times New Roman" w:hAnsi="Times New Roman" w:eastAsia="仿宋_GB2312" w:cs="仿宋"/>
          <w:color w:val="000000"/>
          <w:sz w:val="32"/>
          <w:szCs w:val="32"/>
          <w:lang w:val="en-US" w:eastAsia="zh-CN"/>
        </w:rPr>
      </w:pPr>
      <w:r>
        <w:rPr>
          <w:rFonts w:hint="eastAsia" w:ascii="Times New Roman" w:hAnsi="Times New Roman" w:eastAsia="仿宋_GB2312" w:cs="仿宋"/>
          <w:color w:val="000000"/>
          <w:sz w:val="32"/>
          <w:szCs w:val="32"/>
          <w:lang w:val="en-US" w:eastAsia="zh-CN"/>
        </w:rPr>
        <w:t xml:space="preserve">                              </w:t>
      </w:r>
    </w:p>
    <w:p>
      <w:pPr>
        <w:spacing w:line="500" w:lineRule="exact"/>
        <w:ind w:right="-58"/>
        <w:jc w:val="both"/>
        <w:rPr>
          <w:rFonts w:hint="eastAsia" w:ascii="Times New Roman" w:hAnsi="Times New Roman" w:eastAsia="仿宋_GB2312" w:cs="仿宋"/>
          <w:color w:val="000000"/>
          <w:sz w:val="32"/>
          <w:szCs w:val="32"/>
          <w:lang w:val="en-US" w:eastAsia="zh-CN"/>
        </w:rPr>
      </w:pPr>
      <w:r>
        <w:rPr>
          <w:rFonts w:hint="eastAsia" w:ascii="Times New Roman" w:hAnsi="Times New Roman" w:eastAsia="仿宋_GB2312" w:cs="仿宋"/>
          <w:color w:val="000000"/>
          <w:sz w:val="32"/>
          <w:szCs w:val="32"/>
          <w:lang w:val="en-US" w:eastAsia="zh-CN"/>
        </w:rPr>
        <w:t xml:space="preserve">（此页无正文）                         </w:t>
      </w: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hint="eastAsia" w:ascii="Times New Roman" w:hAnsi="Times New Roman" w:eastAsia="仿宋_GB2312" w:cs="仿宋"/>
          <w:color w:val="000000"/>
          <w:sz w:val="32"/>
          <w:szCs w:val="32"/>
          <w:lang w:val="en-US" w:eastAsia="zh-CN"/>
        </w:rPr>
      </w:pPr>
    </w:p>
    <w:p>
      <w:pPr>
        <w:spacing w:line="500" w:lineRule="exact"/>
        <w:ind w:right="-58"/>
        <w:jc w:val="center"/>
        <w:rPr>
          <w:rFonts w:ascii="Times New Roman" w:hAnsi="Times New Roman" w:eastAsia="仿宋_GB2312" w:cs="仿宋"/>
          <w:sz w:val="32"/>
          <w:szCs w:val="32"/>
        </w:rPr>
      </w:pPr>
      <w:r>
        <w:rPr>
          <w:rFonts w:hint="eastAsia" w:ascii="Times New Roman" w:hAnsi="Times New Roman" w:eastAsia="仿宋_GB2312" w:cs="仿宋"/>
          <w:color w:val="000000"/>
          <w:sz w:val="32"/>
          <w:szCs w:val="32"/>
          <w:lang w:val="en-US" w:eastAsia="zh-CN"/>
        </w:rPr>
        <w:t xml:space="preserve">                             </w:t>
      </w:r>
      <w:r>
        <w:rPr>
          <w:rFonts w:hint="eastAsia" w:ascii="Times New Roman" w:hAnsi="Times New Roman" w:eastAsia="仿宋_GB2312" w:cs="仿宋"/>
          <w:color w:val="000000"/>
          <w:sz w:val="32"/>
          <w:szCs w:val="32"/>
        </w:rPr>
        <w:t>威县市场监督管理局</w:t>
      </w:r>
    </w:p>
    <w:p>
      <w:pPr>
        <w:tabs>
          <w:tab w:val="left" w:pos="8200"/>
        </w:tabs>
        <w:spacing w:line="500" w:lineRule="exact"/>
        <w:ind w:right="906"/>
        <w:jc w:val="right"/>
        <w:rPr>
          <w:rFonts w:ascii="Times New Roman" w:hAnsi="Times New Roman" w:eastAsia="仿宋_GB2312" w:cs="仿宋"/>
          <w:sz w:val="32"/>
          <w:szCs w:val="32"/>
        </w:rPr>
      </w:pPr>
      <w:r>
        <w:rPr>
          <w:rFonts w:hint="eastAsia" w:ascii="Times New Roman" w:hAnsi="Times New Roman" w:eastAsia="仿宋_GB2312" w:cs="仿宋"/>
          <w:sz w:val="32"/>
          <w:szCs w:val="32"/>
        </w:rPr>
        <w:t>（印 章）</w:t>
      </w:r>
    </w:p>
    <w:p>
      <w:pPr>
        <w:spacing w:line="640" w:lineRule="exact"/>
        <w:jc w:val="center"/>
        <w:rPr>
          <w:rFonts w:hint="eastAsia" w:ascii="方正小标宋简体" w:hAnsi="方正小标宋简体" w:eastAsia="方正小标宋简体" w:cs="方正小标宋简体"/>
          <w:bCs/>
          <w:sz w:val="44"/>
          <w:szCs w:val="44"/>
        </w:rPr>
      </w:pPr>
      <w:r>
        <w:rPr>
          <w:rFonts w:hint="eastAsia" w:ascii="Times New Roman" w:hAnsi="Times New Roman" w:eastAsia="仿宋_GB2312" w:cs="仿宋"/>
          <w:sz w:val="32"/>
          <w:szCs w:val="32"/>
        </w:rPr>
        <w:t xml:space="preserve">                          </w:t>
      </w:r>
      <w:r>
        <w:rPr>
          <w:rFonts w:hint="eastAsia" w:ascii="Times New Roman" w:hAnsi="Times New Roman" w:eastAsia="仿宋_GB2312" w:cs="仿宋"/>
          <w:sz w:val="32"/>
          <w:szCs w:val="32"/>
          <w:lang w:val="en-US" w:eastAsia="zh-CN"/>
        </w:rPr>
        <w:t xml:space="preserve">  </w:t>
      </w:r>
      <w:r>
        <w:rPr>
          <w:rFonts w:hint="eastAsia" w:ascii="Times New Roman" w:hAnsi="Times New Roman" w:eastAsia="仿宋_GB2312" w:cs="仿宋"/>
          <w:sz w:val="32"/>
          <w:szCs w:val="32"/>
        </w:rPr>
        <w:t>二0二</w:t>
      </w:r>
      <w:r>
        <w:rPr>
          <w:rFonts w:hint="eastAsia" w:ascii="Times New Roman" w:hAnsi="Times New Roman" w:eastAsia="仿宋_GB2312" w:cs="仿宋"/>
          <w:sz w:val="32"/>
          <w:szCs w:val="32"/>
          <w:lang w:eastAsia="zh-CN"/>
        </w:rPr>
        <w:t>五</w:t>
      </w:r>
      <w:r>
        <w:rPr>
          <w:rFonts w:hint="eastAsia" w:ascii="Times New Roman" w:hAnsi="Times New Roman" w:eastAsia="仿宋_GB2312" w:cs="仿宋"/>
          <w:sz w:val="32"/>
          <w:szCs w:val="32"/>
        </w:rPr>
        <w:t>年</w:t>
      </w:r>
      <w:r>
        <w:rPr>
          <w:rFonts w:hint="eastAsia" w:ascii="Times New Roman" w:hAnsi="Times New Roman" w:eastAsia="仿宋_GB2312" w:cs="仿宋"/>
          <w:sz w:val="32"/>
          <w:szCs w:val="32"/>
          <w:lang w:val="en-US" w:eastAsia="zh-CN"/>
        </w:rPr>
        <w:t>七</w:t>
      </w:r>
      <w:r>
        <w:rPr>
          <w:rFonts w:hint="eastAsia" w:ascii="Times New Roman" w:hAnsi="Times New Roman" w:eastAsia="仿宋_GB2312" w:cs="仿宋"/>
          <w:sz w:val="32"/>
          <w:szCs w:val="32"/>
        </w:rPr>
        <w:t>月</w:t>
      </w:r>
      <w:r>
        <w:rPr>
          <w:rFonts w:hint="eastAsia" w:ascii="Times New Roman" w:hAnsi="Times New Roman" w:eastAsia="仿宋_GB2312" w:cs="仿宋"/>
          <w:sz w:val="32"/>
          <w:szCs w:val="32"/>
          <w:lang w:val="en-US" w:eastAsia="zh-CN"/>
        </w:rPr>
        <w:t>四</w:t>
      </w:r>
      <w:r>
        <w:rPr>
          <w:rFonts w:hint="eastAsia" w:ascii="Times New Roman" w:hAnsi="Times New Roman" w:eastAsia="仿宋_GB2312" w:cs="仿宋"/>
          <w:sz w:val="32"/>
          <w:szCs w:val="32"/>
        </w:rPr>
        <w:t xml:space="preserve">日 </w:t>
      </w:r>
    </w:p>
    <w:p>
      <w:pPr>
        <w:spacing w:line="640" w:lineRule="exact"/>
        <w:jc w:val="center"/>
        <w:rPr>
          <w:rFonts w:hint="eastAsia" w:ascii="方正小标宋简体" w:hAnsi="方正小标宋简体" w:eastAsia="方正小标宋简体" w:cs="方正小标宋简体"/>
          <w:bCs/>
          <w:sz w:val="44"/>
          <w:szCs w:val="44"/>
        </w:rPr>
      </w:pPr>
      <w:r>
        <w:rPr>
          <w:rFonts w:hint="eastAsia" w:ascii="Times New Roman" w:hAnsi="Times New Roman" w:eastAsia="仿宋_GB2312" w:cs="仿宋"/>
          <w:sz w:val="32"/>
          <w:szCs w:val="32"/>
          <w:lang w:eastAsia="zh-CN"/>
        </w:rPr>
        <w:t>（市场监督管理部门将依法向社会公开行政处罚决定信息）</w:t>
      </w:r>
    </w:p>
    <w:p>
      <w:pPr>
        <w:wordWrap w:val="0"/>
        <w:spacing w:line="520" w:lineRule="exact"/>
        <w:rPr>
          <w:rFonts w:hint="eastAsia" w:ascii="方正小标宋简体" w:hAnsi="方正小标宋简体" w:eastAsia="方正小标宋简体" w:cs="方正小标宋简体"/>
          <w:bCs/>
          <w:sz w:val="44"/>
          <w:szCs w:val="44"/>
        </w:rPr>
      </w:pPr>
      <w:r>
        <w:rPr>
          <w:rFonts w:hint="eastAsia" w:ascii="Times New Roman" w:hAnsi="Times New Roman" w:eastAsia="仿宋_GB2312"/>
          <w:sz w:val="32"/>
        </w:rPr>
        <mc:AlternateContent>
          <mc:Choice Requires="wps">
            <w:drawing>
              <wp:anchor distT="0" distB="0" distL="114300" distR="114300" simplePos="0" relativeHeight="251660288" behindDoc="0" locked="0" layoutInCell="1" allowOverlap="1">
                <wp:simplePos x="0" y="0"/>
                <wp:positionH relativeFrom="column">
                  <wp:posOffset>29210</wp:posOffset>
                </wp:positionH>
                <wp:positionV relativeFrom="paragraph">
                  <wp:posOffset>13335</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2.3pt;margin-top:1.05pt;height:0.05pt;width:437.05pt;z-index:251660288;mso-width-relative:page;mso-height-relative:page;" filled="f" stroked="t" coordsize="21600,21600" o:gfxdata="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MARRZNQAAAAFAQAADwAAAAAA&#10;AAABACAAAAAiAAAAZHJzL2Rvd25yZXYueG1sUEsBAhQAFAAAAAgAh07iQN9E723eAQAApwMAAA4A&#10;AAAAAAAAAQAgAAAAIwEAAGRycy9lMm9Eb2MueG1sUEsFBgAAAAAGAAYAWQEAAHM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 name="直接连接符 1"/>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L7/OR1wAAAAoB&#10;AAAPAAAAAAAAAAEAIAAAACIAAABkcnMvZG93bnJldi54bWxQSwECFAAUAAAACACHTuJABqnbjOMB&#10;AAClAwAADgAAAAAAAAABACAAAAAmAQAAZHJzL2Uyb0RvYy54bWxQSwUGAAAAAAYABgBZAQAAewUA&#10;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sz w:val="32"/>
          <w:szCs w:val="32"/>
        </w:rPr>
        <w:t>本文书一式</w:t>
      </w:r>
      <w:r>
        <w:rPr>
          <w:rFonts w:hint="eastAsia" w:ascii="Times New Roman" w:hAnsi="Times New Roman" w:eastAsia="仿宋_GB2312" w:cs="仿宋"/>
          <w:sz w:val="32"/>
          <w:szCs w:val="32"/>
          <w:u w:val="single"/>
        </w:rPr>
        <w:t xml:space="preserve"> 三  </w:t>
      </w:r>
      <w:r>
        <w:rPr>
          <w:rFonts w:hint="eastAsia" w:ascii="Times New Roman" w:hAnsi="Times New Roman" w:eastAsia="仿宋_GB2312" w:cs="仿宋"/>
          <w:sz w:val="32"/>
          <w:szCs w:val="32"/>
        </w:rPr>
        <w:t>份，</w:t>
      </w:r>
      <w:r>
        <w:rPr>
          <w:rFonts w:hint="eastAsia" w:ascii="Times New Roman" w:hAnsi="Times New Roman" w:eastAsia="仿宋_GB2312" w:cs="仿宋"/>
          <w:sz w:val="32"/>
          <w:szCs w:val="32"/>
          <w:u w:val="single"/>
        </w:rPr>
        <w:t xml:space="preserve"> 一 </w:t>
      </w:r>
      <w:r>
        <w:rPr>
          <w:rFonts w:hint="eastAsia" w:ascii="Times New Roman" w:hAnsi="Times New Roman" w:eastAsia="仿宋_GB2312" w:cs="仿宋"/>
          <w:sz w:val="32"/>
          <w:szCs w:val="32"/>
        </w:rPr>
        <w:t>份送达，一份归档，</w:t>
      </w:r>
      <w:r>
        <w:rPr>
          <w:rFonts w:hint="eastAsia" w:ascii="Times New Roman" w:hAnsi="Times New Roman" w:eastAsia="仿宋_GB2312" w:cs="仿宋"/>
          <w:color w:val="000000"/>
          <w:sz w:val="32"/>
          <w:szCs w:val="32"/>
          <w:u w:val="single"/>
        </w:rPr>
        <w:t xml:space="preserve"> 一份留存 </w:t>
      </w:r>
      <w:r>
        <w:rPr>
          <w:rFonts w:hint="eastAsia" w:ascii="Times New Roman" w:hAnsi="Times New Roman" w:eastAsia="仿宋_GB2312" w:cs="仿宋"/>
          <w:sz w:val="32"/>
          <w:szCs w:val="32"/>
        </w:rPr>
        <w:t>。</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微软雅黑"/>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E8A731"/>
    <w:multiLevelType w:val="singleLevel"/>
    <w:tmpl w:val="49E8A731"/>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903060"/>
    <w:rsid w:val="0E9A5260"/>
    <w:rsid w:val="1B903060"/>
    <w:rsid w:val="30E54571"/>
    <w:rsid w:val="364C3E1B"/>
    <w:rsid w:val="583517CC"/>
    <w:rsid w:val="689A1C5E"/>
    <w:rsid w:val="74F66A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1723</Words>
  <Characters>1840</Characters>
  <Lines>0</Lines>
  <Paragraphs>0</Paragraphs>
  <TotalTime>0</TotalTime>
  <ScaleCrop>false</ScaleCrop>
  <LinksUpToDate>false</LinksUpToDate>
  <CharactersWithSpaces>2233</CharactersWithSpaces>
  <Application>WPS Office_10.1.0.7565_F1E327BC-269C-435d-A152-05C5408002CA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2025-12-17T01:31:00Z</dcterms:created>
  <dc:creator>Administrator</dc:creator>
  <cp:lastModifiedBy>wxdell</cp:lastModifiedBy>
  <dcterms:modified xsi:type="dcterms:W3CDTF">2025-12-26T02:29:17Z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2052-10.1.0.7565</vt:lpwstr>
  </property>
  <property fmtid="{D5CDD505-2E9C-101B-9397-08002B2CF9AE}" pid="3" name="ICV">
    <vt:lpwstr>55F3F43A48C945B48009140ABED067F7_11</vt:lpwstr>
  </property>
  <property fmtid="{D5CDD505-2E9C-101B-9397-08002B2CF9AE}" pid="4" name="KSOTemplateDocerSaveRecord">
    <vt:lpwstr>eyJoZGlkIjoiZWQzNWM1ZmM2ODQ4ODE1MzQ5NTZjMmRlMTRmZjc2YWMiLCJ1c2VySWQiOiI2MzIwMTU4OTkifQ==</vt:lpwstr>
  </property>
</Properties>
</file>