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2022年部门预算信息公开目录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center"/>
        <w:outlineLvl w:val="9"/>
      </w:pPr>
      <w:r>
        <w:rPr>
          <w:rFonts w:ascii="黑体" w:hAnsi="黑体" w:eastAsia="黑体" w:cs="黑体"/>
          <w:b/>
          <w:color w:val="000000"/>
          <w:sz w:val="30"/>
        </w:rPr>
        <w:t>第一部分  部门预算</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5</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6</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8</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9</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10</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11</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12</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13</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13</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13</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13</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17</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17</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17</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18</w:t>
      </w:r>
      <w:r>
        <w:fldChar w:fldCharType="end"/>
      </w:r>
      <w:r>
        <w:fldChar w:fldCharType="end"/>
      </w:r>
    </w:p>
    <w:p>
      <w:r>
        <w:fldChar w:fldCharType="end"/>
      </w:r>
    </w:p>
    <w:p>
      <w:pPr>
        <w:spacing w:before="0" w:after="0" w:line="240" w:lineRule="auto"/>
        <w:ind w:firstLine="0"/>
        <w:jc w:val="center"/>
        <w:outlineLvl w:val="9"/>
      </w:pPr>
      <w:r>
        <w:rPr>
          <w:rFonts w:ascii="黑体" w:hAnsi="黑体" w:eastAsia="黑体" w:cs="黑体"/>
          <w:b/>
          <w:color w:val="000000"/>
          <w:sz w:val="30"/>
        </w:rPr>
        <w:t>第二部分  部门所属单位预算</w:t>
      </w:r>
    </w:p>
    <w:p>
      <w:pPr>
        <w:pStyle w:val="3"/>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b w:val="0"/>
        </w:rPr>
        <w:t>一、中共威县县委党史研究室（本级）收支预算</w:t>
      </w:r>
      <w:r>
        <w:tab/>
      </w:r>
      <w:r>
        <w:fldChar w:fldCharType="begin"/>
      </w:r>
      <w:r>
        <w:instrText xml:space="preserve">PAGEREF _Toc_4_4_0000000019 \h</w:instrText>
      </w:r>
      <w:r>
        <w:fldChar w:fldCharType="separate"/>
      </w:r>
      <w:r>
        <w:t>20</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sectPr>
          <w:footerReference r:id="rId3" w:type="default"/>
          <w:footerReference r:id="rId4" w:type="even"/>
          <w:pgSz w:w="16840" w:h="11900" w:orient="landscape"/>
          <w:pgMar w:top="1361" w:right="1020" w:bottom="1134" w:left="1020" w:header="720" w:footer="720" w:gutter="0"/>
          <w:pgNumType w:start="1"/>
          <w:cols w:space="720" w:num="1"/>
        </w:sectPr>
      </w:pPr>
      <w:r>
        <w:rPr>
          <w:rFonts w:ascii="方正小标宋_GBK" w:hAnsi="方正小标宋_GBK" w:eastAsia="方正小标宋_GBK" w:cs="方正小标宋_GBK"/>
          <w:color w:val="000000"/>
          <w:sz w:val="72"/>
        </w:rPr>
        <w:t>第一部分  部门预算</w:t>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6"/>
        <w:tblW w:w="1182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22"/>
        <w:gridCol w:w="3000"/>
        <w:gridCol w:w="1920"/>
        <w:gridCol w:w="2740"/>
        <w:gridCol w:w="25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622" w:type="dxa"/>
            <w:gridSpan w:val="2"/>
            <w:tcBorders>
              <w:top w:val="single" w:color="FFFFFF" w:sz="6" w:space="0"/>
              <w:left w:val="single" w:color="FFFFFF" w:sz="6" w:space="0"/>
              <w:right w:val="single" w:color="FFFFFF" w:sz="6" w:space="0"/>
            </w:tcBorders>
            <w:vAlign w:val="center"/>
          </w:tcPr>
          <w:p>
            <w:pPr>
              <w:pStyle w:val="11"/>
            </w:pPr>
            <w:r>
              <w:t>283中共威县县委党史研究室</w:t>
            </w:r>
          </w:p>
        </w:tc>
        <w:tc>
          <w:tcPr>
            <w:tcW w:w="1920" w:type="dxa"/>
            <w:tcBorders>
              <w:top w:val="single" w:color="FFFFFF" w:sz="6" w:space="0"/>
              <w:left w:val="single" w:color="FFFFFF" w:sz="6" w:space="0"/>
              <w:right w:val="single" w:color="FFFFFF" w:sz="6" w:space="0"/>
            </w:tcBorders>
            <w:vAlign w:val="center"/>
          </w:tcPr>
          <w:p>
            <w:pPr>
              <w:pStyle w:val="10"/>
            </w:pPr>
            <w:r>
              <w:rPr>
                <w:sz w:val="18"/>
                <w:szCs w:val="18"/>
              </w:rPr>
              <w:t>预算年度：2022</w:t>
            </w:r>
          </w:p>
        </w:tc>
        <w:tc>
          <w:tcPr>
            <w:tcW w:w="5280"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22" w:type="dxa"/>
            <w:vMerge w:val="restart"/>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序号</w:t>
            </w:r>
          </w:p>
        </w:tc>
        <w:tc>
          <w:tcPr>
            <w:tcW w:w="4920" w:type="dxa"/>
            <w:gridSpan w:val="2"/>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收入</w:t>
            </w:r>
          </w:p>
        </w:tc>
        <w:tc>
          <w:tcPr>
            <w:tcW w:w="5280" w:type="dxa"/>
            <w:gridSpan w:val="2"/>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22" w:type="dxa"/>
            <w:vMerge w:val="continue"/>
          </w:tcPr>
          <w:p>
            <w:pPr>
              <w:rPr>
                <w:rFonts w:hint="eastAsia" w:asciiTheme="minorEastAsia" w:hAnsiTheme="minorEastAsia" w:eastAsiaTheme="minorEastAsia" w:cstheme="minorEastAsia"/>
                <w:sz w:val="18"/>
                <w:szCs w:val="18"/>
              </w:rPr>
            </w:pPr>
          </w:p>
        </w:tc>
        <w:tc>
          <w:tcPr>
            <w:tcW w:w="3000"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项  目</w:t>
            </w:r>
          </w:p>
        </w:tc>
        <w:tc>
          <w:tcPr>
            <w:tcW w:w="1920"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预算数</w:t>
            </w:r>
          </w:p>
        </w:tc>
        <w:tc>
          <w:tcPr>
            <w:tcW w:w="2740"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项  目</w:t>
            </w:r>
          </w:p>
        </w:tc>
        <w:tc>
          <w:tcPr>
            <w:tcW w:w="2540"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22"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栏次</w:t>
            </w:r>
          </w:p>
        </w:tc>
        <w:tc>
          <w:tcPr>
            <w:tcW w:w="3000"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w:t>
            </w:r>
          </w:p>
        </w:tc>
        <w:tc>
          <w:tcPr>
            <w:tcW w:w="1920"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w:t>
            </w:r>
          </w:p>
        </w:tc>
        <w:tc>
          <w:tcPr>
            <w:tcW w:w="2740"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w:t>
            </w:r>
          </w:p>
        </w:tc>
        <w:tc>
          <w:tcPr>
            <w:tcW w:w="2540"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22"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w:t>
            </w:r>
          </w:p>
        </w:tc>
        <w:tc>
          <w:tcPr>
            <w:tcW w:w="300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一、一般公共预算拨款收入</w:t>
            </w:r>
          </w:p>
        </w:tc>
        <w:tc>
          <w:tcPr>
            <w:tcW w:w="1920"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629046.10</w:t>
            </w:r>
          </w:p>
        </w:tc>
        <w:tc>
          <w:tcPr>
            <w:tcW w:w="274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一、一般公共服务支出</w:t>
            </w:r>
          </w:p>
        </w:tc>
        <w:tc>
          <w:tcPr>
            <w:tcW w:w="2540"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629046.10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22"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w:t>
            </w:r>
          </w:p>
        </w:tc>
        <w:tc>
          <w:tcPr>
            <w:tcW w:w="300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二、政府性基金预算拨款收入</w:t>
            </w:r>
          </w:p>
        </w:tc>
        <w:tc>
          <w:tcPr>
            <w:tcW w:w="1920" w:type="dxa"/>
            <w:vAlign w:val="center"/>
          </w:tcPr>
          <w:p>
            <w:pPr>
              <w:pStyle w:val="13"/>
              <w:rPr>
                <w:rFonts w:hint="eastAsia" w:asciiTheme="minorEastAsia" w:hAnsiTheme="minorEastAsia" w:eastAsiaTheme="minorEastAsia" w:cstheme="minorEastAsia"/>
                <w:sz w:val="18"/>
                <w:szCs w:val="18"/>
              </w:rPr>
            </w:pPr>
          </w:p>
        </w:tc>
        <w:tc>
          <w:tcPr>
            <w:tcW w:w="274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二、外交支出</w:t>
            </w:r>
          </w:p>
        </w:tc>
        <w:tc>
          <w:tcPr>
            <w:tcW w:w="2540"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22"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w:t>
            </w:r>
          </w:p>
        </w:tc>
        <w:tc>
          <w:tcPr>
            <w:tcW w:w="300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三、国有资本经营预算拨款收入</w:t>
            </w:r>
          </w:p>
        </w:tc>
        <w:tc>
          <w:tcPr>
            <w:tcW w:w="1920" w:type="dxa"/>
            <w:vAlign w:val="center"/>
          </w:tcPr>
          <w:p>
            <w:pPr>
              <w:pStyle w:val="13"/>
              <w:rPr>
                <w:rFonts w:hint="eastAsia" w:asciiTheme="minorEastAsia" w:hAnsiTheme="minorEastAsia" w:eastAsiaTheme="minorEastAsia" w:cstheme="minorEastAsia"/>
                <w:sz w:val="18"/>
                <w:szCs w:val="18"/>
              </w:rPr>
            </w:pPr>
          </w:p>
        </w:tc>
        <w:tc>
          <w:tcPr>
            <w:tcW w:w="274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三、国防支出</w:t>
            </w:r>
          </w:p>
        </w:tc>
        <w:tc>
          <w:tcPr>
            <w:tcW w:w="2540"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22"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w:t>
            </w:r>
          </w:p>
        </w:tc>
        <w:tc>
          <w:tcPr>
            <w:tcW w:w="300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四、财政专户管理资金收入</w:t>
            </w:r>
          </w:p>
        </w:tc>
        <w:tc>
          <w:tcPr>
            <w:tcW w:w="1920" w:type="dxa"/>
            <w:vAlign w:val="center"/>
          </w:tcPr>
          <w:p>
            <w:pPr>
              <w:pStyle w:val="13"/>
              <w:rPr>
                <w:rFonts w:hint="eastAsia" w:asciiTheme="minorEastAsia" w:hAnsiTheme="minorEastAsia" w:eastAsiaTheme="minorEastAsia" w:cstheme="minorEastAsia"/>
                <w:sz w:val="18"/>
                <w:szCs w:val="18"/>
              </w:rPr>
            </w:pPr>
          </w:p>
        </w:tc>
        <w:tc>
          <w:tcPr>
            <w:tcW w:w="274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四、公共安全支出</w:t>
            </w:r>
          </w:p>
        </w:tc>
        <w:tc>
          <w:tcPr>
            <w:tcW w:w="2540"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22"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w:t>
            </w:r>
          </w:p>
        </w:tc>
        <w:tc>
          <w:tcPr>
            <w:tcW w:w="300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五、事业收入</w:t>
            </w:r>
          </w:p>
        </w:tc>
        <w:tc>
          <w:tcPr>
            <w:tcW w:w="1920" w:type="dxa"/>
            <w:vAlign w:val="center"/>
          </w:tcPr>
          <w:p>
            <w:pPr>
              <w:pStyle w:val="13"/>
              <w:rPr>
                <w:rFonts w:hint="eastAsia" w:asciiTheme="minorEastAsia" w:hAnsiTheme="minorEastAsia" w:eastAsiaTheme="minorEastAsia" w:cstheme="minorEastAsia"/>
                <w:sz w:val="18"/>
                <w:szCs w:val="18"/>
              </w:rPr>
            </w:pPr>
          </w:p>
        </w:tc>
        <w:tc>
          <w:tcPr>
            <w:tcW w:w="274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五、教育支出</w:t>
            </w:r>
          </w:p>
        </w:tc>
        <w:tc>
          <w:tcPr>
            <w:tcW w:w="2540"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22"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w:t>
            </w:r>
          </w:p>
        </w:tc>
        <w:tc>
          <w:tcPr>
            <w:tcW w:w="300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六、事业单位经营收入</w:t>
            </w:r>
          </w:p>
        </w:tc>
        <w:tc>
          <w:tcPr>
            <w:tcW w:w="1920" w:type="dxa"/>
            <w:vAlign w:val="center"/>
          </w:tcPr>
          <w:p>
            <w:pPr>
              <w:pStyle w:val="13"/>
              <w:rPr>
                <w:rFonts w:hint="eastAsia" w:asciiTheme="minorEastAsia" w:hAnsiTheme="minorEastAsia" w:eastAsiaTheme="minorEastAsia" w:cstheme="minorEastAsia"/>
                <w:sz w:val="18"/>
                <w:szCs w:val="18"/>
              </w:rPr>
            </w:pPr>
          </w:p>
        </w:tc>
        <w:tc>
          <w:tcPr>
            <w:tcW w:w="274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六、科学技术支出</w:t>
            </w:r>
          </w:p>
        </w:tc>
        <w:tc>
          <w:tcPr>
            <w:tcW w:w="2540"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22"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w:t>
            </w:r>
          </w:p>
        </w:tc>
        <w:tc>
          <w:tcPr>
            <w:tcW w:w="300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七、上级补助收入</w:t>
            </w:r>
          </w:p>
        </w:tc>
        <w:tc>
          <w:tcPr>
            <w:tcW w:w="1920" w:type="dxa"/>
            <w:vAlign w:val="center"/>
          </w:tcPr>
          <w:p>
            <w:pPr>
              <w:pStyle w:val="13"/>
              <w:rPr>
                <w:rFonts w:hint="eastAsia" w:asciiTheme="minorEastAsia" w:hAnsiTheme="minorEastAsia" w:eastAsiaTheme="minorEastAsia" w:cstheme="minorEastAsia"/>
                <w:sz w:val="18"/>
                <w:szCs w:val="18"/>
              </w:rPr>
            </w:pPr>
          </w:p>
        </w:tc>
        <w:tc>
          <w:tcPr>
            <w:tcW w:w="274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七、文化旅游体育与传媒支出</w:t>
            </w:r>
          </w:p>
        </w:tc>
        <w:tc>
          <w:tcPr>
            <w:tcW w:w="2540"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22"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8</w:t>
            </w:r>
          </w:p>
        </w:tc>
        <w:tc>
          <w:tcPr>
            <w:tcW w:w="300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八、附属单位上缴收入</w:t>
            </w:r>
          </w:p>
        </w:tc>
        <w:tc>
          <w:tcPr>
            <w:tcW w:w="1920" w:type="dxa"/>
            <w:vAlign w:val="center"/>
          </w:tcPr>
          <w:p>
            <w:pPr>
              <w:pStyle w:val="13"/>
              <w:rPr>
                <w:rFonts w:hint="eastAsia" w:asciiTheme="minorEastAsia" w:hAnsiTheme="minorEastAsia" w:eastAsiaTheme="minorEastAsia" w:cstheme="minorEastAsia"/>
                <w:sz w:val="18"/>
                <w:szCs w:val="18"/>
              </w:rPr>
            </w:pPr>
          </w:p>
        </w:tc>
        <w:tc>
          <w:tcPr>
            <w:tcW w:w="274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八、社会保障和就业支出</w:t>
            </w:r>
          </w:p>
        </w:tc>
        <w:tc>
          <w:tcPr>
            <w:tcW w:w="2540"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22"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w:t>
            </w:r>
          </w:p>
        </w:tc>
        <w:tc>
          <w:tcPr>
            <w:tcW w:w="300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九、其他收入</w:t>
            </w:r>
          </w:p>
        </w:tc>
        <w:tc>
          <w:tcPr>
            <w:tcW w:w="1920" w:type="dxa"/>
            <w:vAlign w:val="center"/>
          </w:tcPr>
          <w:p>
            <w:pPr>
              <w:pStyle w:val="13"/>
              <w:rPr>
                <w:rFonts w:hint="eastAsia" w:asciiTheme="minorEastAsia" w:hAnsiTheme="minorEastAsia" w:eastAsiaTheme="minorEastAsia" w:cstheme="minorEastAsia"/>
                <w:sz w:val="18"/>
                <w:szCs w:val="18"/>
              </w:rPr>
            </w:pPr>
          </w:p>
        </w:tc>
        <w:tc>
          <w:tcPr>
            <w:tcW w:w="274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九、社会保险基金支出</w:t>
            </w:r>
          </w:p>
        </w:tc>
        <w:tc>
          <w:tcPr>
            <w:tcW w:w="2540"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22"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w:t>
            </w:r>
          </w:p>
        </w:tc>
        <w:tc>
          <w:tcPr>
            <w:tcW w:w="3000" w:type="dxa"/>
            <w:vAlign w:val="center"/>
          </w:tcPr>
          <w:p>
            <w:pPr>
              <w:pStyle w:val="14"/>
              <w:rPr>
                <w:rFonts w:hint="eastAsia" w:asciiTheme="minorEastAsia" w:hAnsiTheme="minorEastAsia" w:eastAsiaTheme="minorEastAsia" w:cstheme="minorEastAsia"/>
                <w:sz w:val="18"/>
                <w:szCs w:val="18"/>
              </w:rPr>
            </w:pPr>
          </w:p>
        </w:tc>
        <w:tc>
          <w:tcPr>
            <w:tcW w:w="1920" w:type="dxa"/>
            <w:vAlign w:val="center"/>
          </w:tcPr>
          <w:p>
            <w:pPr>
              <w:pStyle w:val="13"/>
              <w:rPr>
                <w:rFonts w:hint="eastAsia" w:asciiTheme="minorEastAsia" w:hAnsiTheme="minorEastAsia" w:eastAsiaTheme="minorEastAsia" w:cstheme="minorEastAsia"/>
                <w:sz w:val="18"/>
                <w:szCs w:val="18"/>
              </w:rPr>
            </w:pPr>
          </w:p>
        </w:tc>
        <w:tc>
          <w:tcPr>
            <w:tcW w:w="274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十、卫生健康支出</w:t>
            </w:r>
          </w:p>
        </w:tc>
        <w:tc>
          <w:tcPr>
            <w:tcW w:w="2540"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22"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11</w:t>
            </w:r>
          </w:p>
        </w:tc>
        <w:tc>
          <w:tcPr>
            <w:tcW w:w="3000" w:type="dxa"/>
            <w:vAlign w:val="center"/>
          </w:tcPr>
          <w:p>
            <w:pPr>
              <w:pStyle w:val="14"/>
              <w:rPr>
                <w:rFonts w:hint="eastAsia" w:asciiTheme="minorEastAsia" w:hAnsiTheme="minorEastAsia" w:eastAsiaTheme="minorEastAsia" w:cstheme="minorEastAsia"/>
                <w:sz w:val="18"/>
                <w:szCs w:val="18"/>
              </w:rPr>
            </w:pPr>
          </w:p>
        </w:tc>
        <w:tc>
          <w:tcPr>
            <w:tcW w:w="1920" w:type="dxa"/>
            <w:vAlign w:val="center"/>
          </w:tcPr>
          <w:p>
            <w:pPr>
              <w:pStyle w:val="13"/>
              <w:rPr>
                <w:rFonts w:hint="eastAsia" w:asciiTheme="minorEastAsia" w:hAnsiTheme="minorEastAsia" w:eastAsiaTheme="minorEastAsia" w:cstheme="minorEastAsia"/>
                <w:sz w:val="18"/>
                <w:szCs w:val="18"/>
              </w:rPr>
            </w:pPr>
          </w:p>
        </w:tc>
        <w:tc>
          <w:tcPr>
            <w:tcW w:w="274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十一、节能环保支出</w:t>
            </w:r>
          </w:p>
        </w:tc>
        <w:tc>
          <w:tcPr>
            <w:tcW w:w="2540"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22"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12</w:t>
            </w:r>
          </w:p>
        </w:tc>
        <w:tc>
          <w:tcPr>
            <w:tcW w:w="3000" w:type="dxa"/>
            <w:vAlign w:val="center"/>
          </w:tcPr>
          <w:p>
            <w:pPr>
              <w:pStyle w:val="14"/>
              <w:rPr>
                <w:rFonts w:hint="eastAsia" w:asciiTheme="minorEastAsia" w:hAnsiTheme="minorEastAsia" w:eastAsiaTheme="minorEastAsia" w:cstheme="minorEastAsia"/>
                <w:sz w:val="18"/>
                <w:szCs w:val="18"/>
              </w:rPr>
            </w:pPr>
          </w:p>
        </w:tc>
        <w:tc>
          <w:tcPr>
            <w:tcW w:w="1920" w:type="dxa"/>
            <w:vAlign w:val="center"/>
          </w:tcPr>
          <w:p>
            <w:pPr>
              <w:pStyle w:val="13"/>
              <w:rPr>
                <w:rFonts w:hint="eastAsia" w:asciiTheme="minorEastAsia" w:hAnsiTheme="minorEastAsia" w:eastAsiaTheme="minorEastAsia" w:cstheme="minorEastAsia"/>
                <w:sz w:val="18"/>
                <w:szCs w:val="18"/>
              </w:rPr>
            </w:pPr>
          </w:p>
        </w:tc>
        <w:tc>
          <w:tcPr>
            <w:tcW w:w="274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十二、城乡社区支出</w:t>
            </w:r>
          </w:p>
        </w:tc>
        <w:tc>
          <w:tcPr>
            <w:tcW w:w="2540"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22"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13</w:t>
            </w:r>
          </w:p>
        </w:tc>
        <w:tc>
          <w:tcPr>
            <w:tcW w:w="3000" w:type="dxa"/>
            <w:vAlign w:val="center"/>
          </w:tcPr>
          <w:p>
            <w:pPr>
              <w:pStyle w:val="14"/>
              <w:rPr>
                <w:rFonts w:hint="eastAsia" w:asciiTheme="minorEastAsia" w:hAnsiTheme="minorEastAsia" w:eastAsiaTheme="minorEastAsia" w:cstheme="minorEastAsia"/>
                <w:sz w:val="18"/>
                <w:szCs w:val="18"/>
              </w:rPr>
            </w:pPr>
          </w:p>
        </w:tc>
        <w:tc>
          <w:tcPr>
            <w:tcW w:w="1920" w:type="dxa"/>
            <w:vAlign w:val="center"/>
          </w:tcPr>
          <w:p>
            <w:pPr>
              <w:pStyle w:val="13"/>
              <w:rPr>
                <w:rFonts w:hint="eastAsia" w:asciiTheme="minorEastAsia" w:hAnsiTheme="minorEastAsia" w:eastAsiaTheme="minorEastAsia" w:cstheme="minorEastAsia"/>
                <w:sz w:val="18"/>
                <w:szCs w:val="18"/>
              </w:rPr>
            </w:pPr>
          </w:p>
        </w:tc>
        <w:tc>
          <w:tcPr>
            <w:tcW w:w="274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十三、农林水支出</w:t>
            </w:r>
          </w:p>
        </w:tc>
        <w:tc>
          <w:tcPr>
            <w:tcW w:w="2540"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22"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14</w:t>
            </w:r>
          </w:p>
        </w:tc>
        <w:tc>
          <w:tcPr>
            <w:tcW w:w="3000" w:type="dxa"/>
            <w:vAlign w:val="center"/>
          </w:tcPr>
          <w:p>
            <w:pPr>
              <w:pStyle w:val="14"/>
              <w:rPr>
                <w:rFonts w:hint="eastAsia" w:asciiTheme="minorEastAsia" w:hAnsiTheme="minorEastAsia" w:eastAsiaTheme="minorEastAsia" w:cstheme="minorEastAsia"/>
                <w:sz w:val="18"/>
                <w:szCs w:val="18"/>
              </w:rPr>
            </w:pPr>
          </w:p>
        </w:tc>
        <w:tc>
          <w:tcPr>
            <w:tcW w:w="1920" w:type="dxa"/>
            <w:vAlign w:val="center"/>
          </w:tcPr>
          <w:p>
            <w:pPr>
              <w:pStyle w:val="13"/>
              <w:rPr>
                <w:rFonts w:hint="eastAsia" w:asciiTheme="minorEastAsia" w:hAnsiTheme="minorEastAsia" w:eastAsiaTheme="minorEastAsia" w:cstheme="minorEastAsia"/>
                <w:sz w:val="18"/>
                <w:szCs w:val="18"/>
              </w:rPr>
            </w:pPr>
          </w:p>
        </w:tc>
        <w:tc>
          <w:tcPr>
            <w:tcW w:w="274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十四、交通运输支出</w:t>
            </w:r>
          </w:p>
        </w:tc>
        <w:tc>
          <w:tcPr>
            <w:tcW w:w="2540"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22"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15</w:t>
            </w:r>
          </w:p>
        </w:tc>
        <w:tc>
          <w:tcPr>
            <w:tcW w:w="3000" w:type="dxa"/>
            <w:vAlign w:val="center"/>
          </w:tcPr>
          <w:p>
            <w:pPr>
              <w:pStyle w:val="14"/>
              <w:rPr>
                <w:rFonts w:hint="eastAsia" w:asciiTheme="minorEastAsia" w:hAnsiTheme="minorEastAsia" w:eastAsiaTheme="minorEastAsia" w:cstheme="minorEastAsia"/>
                <w:sz w:val="18"/>
                <w:szCs w:val="18"/>
              </w:rPr>
            </w:pPr>
          </w:p>
        </w:tc>
        <w:tc>
          <w:tcPr>
            <w:tcW w:w="1920" w:type="dxa"/>
            <w:vAlign w:val="center"/>
          </w:tcPr>
          <w:p>
            <w:pPr>
              <w:pStyle w:val="13"/>
              <w:rPr>
                <w:rFonts w:hint="eastAsia" w:asciiTheme="minorEastAsia" w:hAnsiTheme="minorEastAsia" w:eastAsiaTheme="minorEastAsia" w:cstheme="minorEastAsia"/>
                <w:sz w:val="18"/>
                <w:szCs w:val="18"/>
              </w:rPr>
            </w:pPr>
          </w:p>
        </w:tc>
        <w:tc>
          <w:tcPr>
            <w:tcW w:w="274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十五、资源勘探工业信息等支出</w:t>
            </w:r>
          </w:p>
        </w:tc>
        <w:tc>
          <w:tcPr>
            <w:tcW w:w="2540"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22"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16</w:t>
            </w:r>
          </w:p>
        </w:tc>
        <w:tc>
          <w:tcPr>
            <w:tcW w:w="3000" w:type="dxa"/>
            <w:vAlign w:val="center"/>
          </w:tcPr>
          <w:p>
            <w:pPr>
              <w:pStyle w:val="14"/>
              <w:rPr>
                <w:rFonts w:hint="eastAsia" w:asciiTheme="minorEastAsia" w:hAnsiTheme="minorEastAsia" w:eastAsiaTheme="minorEastAsia" w:cstheme="minorEastAsia"/>
                <w:sz w:val="18"/>
                <w:szCs w:val="18"/>
              </w:rPr>
            </w:pPr>
          </w:p>
        </w:tc>
        <w:tc>
          <w:tcPr>
            <w:tcW w:w="1920" w:type="dxa"/>
            <w:vAlign w:val="center"/>
          </w:tcPr>
          <w:p>
            <w:pPr>
              <w:pStyle w:val="13"/>
              <w:rPr>
                <w:rFonts w:hint="eastAsia" w:asciiTheme="minorEastAsia" w:hAnsiTheme="minorEastAsia" w:eastAsiaTheme="minorEastAsia" w:cstheme="minorEastAsia"/>
                <w:sz w:val="18"/>
                <w:szCs w:val="18"/>
              </w:rPr>
            </w:pPr>
          </w:p>
        </w:tc>
        <w:tc>
          <w:tcPr>
            <w:tcW w:w="274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十六、商业服务业等支出</w:t>
            </w:r>
          </w:p>
        </w:tc>
        <w:tc>
          <w:tcPr>
            <w:tcW w:w="2540"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22"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17</w:t>
            </w:r>
          </w:p>
        </w:tc>
        <w:tc>
          <w:tcPr>
            <w:tcW w:w="3000" w:type="dxa"/>
            <w:vAlign w:val="center"/>
          </w:tcPr>
          <w:p>
            <w:pPr>
              <w:pStyle w:val="14"/>
              <w:rPr>
                <w:rFonts w:hint="eastAsia" w:asciiTheme="minorEastAsia" w:hAnsiTheme="minorEastAsia" w:eastAsiaTheme="minorEastAsia" w:cstheme="minorEastAsia"/>
                <w:sz w:val="18"/>
                <w:szCs w:val="18"/>
              </w:rPr>
            </w:pPr>
          </w:p>
        </w:tc>
        <w:tc>
          <w:tcPr>
            <w:tcW w:w="1920" w:type="dxa"/>
            <w:vAlign w:val="center"/>
          </w:tcPr>
          <w:p>
            <w:pPr>
              <w:pStyle w:val="13"/>
              <w:rPr>
                <w:rFonts w:hint="eastAsia" w:asciiTheme="minorEastAsia" w:hAnsiTheme="minorEastAsia" w:eastAsiaTheme="minorEastAsia" w:cstheme="minorEastAsia"/>
                <w:sz w:val="18"/>
                <w:szCs w:val="18"/>
              </w:rPr>
            </w:pPr>
          </w:p>
        </w:tc>
        <w:tc>
          <w:tcPr>
            <w:tcW w:w="274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十七、金融支出</w:t>
            </w:r>
          </w:p>
        </w:tc>
        <w:tc>
          <w:tcPr>
            <w:tcW w:w="2540"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22"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18</w:t>
            </w:r>
          </w:p>
        </w:tc>
        <w:tc>
          <w:tcPr>
            <w:tcW w:w="3000" w:type="dxa"/>
            <w:vAlign w:val="center"/>
          </w:tcPr>
          <w:p>
            <w:pPr>
              <w:pStyle w:val="14"/>
              <w:rPr>
                <w:rFonts w:hint="eastAsia" w:asciiTheme="minorEastAsia" w:hAnsiTheme="minorEastAsia" w:eastAsiaTheme="minorEastAsia" w:cstheme="minorEastAsia"/>
                <w:sz w:val="18"/>
                <w:szCs w:val="18"/>
              </w:rPr>
            </w:pPr>
          </w:p>
        </w:tc>
        <w:tc>
          <w:tcPr>
            <w:tcW w:w="1920" w:type="dxa"/>
            <w:vAlign w:val="center"/>
          </w:tcPr>
          <w:p>
            <w:pPr>
              <w:pStyle w:val="13"/>
              <w:rPr>
                <w:rFonts w:hint="eastAsia" w:asciiTheme="minorEastAsia" w:hAnsiTheme="minorEastAsia" w:eastAsiaTheme="minorEastAsia" w:cstheme="minorEastAsia"/>
                <w:sz w:val="18"/>
                <w:szCs w:val="18"/>
              </w:rPr>
            </w:pPr>
          </w:p>
        </w:tc>
        <w:tc>
          <w:tcPr>
            <w:tcW w:w="274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十八、援助其他地区支出</w:t>
            </w:r>
          </w:p>
        </w:tc>
        <w:tc>
          <w:tcPr>
            <w:tcW w:w="2540"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22"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19</w:t>
            </w:r>
          </w:p>
        </w:tc>
        <w:tc>
          <w:tcPr>
            <w:tcW w:w="3000" w:type="dxa"/>
            <w:vAlign w:val="center"/>
          </w:tcPr>
          <w:p>
            <w:pPr>
              <w:pStyle w:val="14"/>
              <w:rPr>
                <w:rFonts w:hint="eastAsia" w:asciiTheme="minorEastAsia" w:hAnsiTheme="minorEastAsia" w:eastAsiaTheme="minorEastAsia" w:cstheme="minorEastAsia"/>
                <w:sz w:val="18"/>
                <w:szCs w:val="18"/>
              </w:rPr>
            </w:pPr>
          </w:p>
        </w:tc>
        <w:tc>
          <w:tcPr>
            <w:tcW w:w="1920" w:type="dxa"/>
            <w:vAlign w:val="center"/>
          </w:tcPr>
          <w:p>
            <w:pPr>
              <w:pStyle w:val="13"/>
              <w:rPr>
                <w:rFonts w:hint="eastAsia" w:asciiTheme="minorEastAsia" w:hAnsiTheme="minorEastAsia" w:eastAsiaTheme="minorEastAsia" w:cstheme="minorEastAsia"/>
                <w:sz w:val="18"/>
                <w:szCs w:val="18"/>
              </w:rPr>
            </w:pPr>
          </w:p>
        </w:tc>
        <w:tc>
          <w:tcPr>
            <w:tcW w:w="274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十九、自然资源海洋气象等支出</w:t>
            </w:r>
          </w:p>
        </w:tc>
        <w:tc>
          <w:tcPr>
            <w:tcW w:w="2540"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22"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w:t>
            </w:r>
          </w:p>
        </w:tc>
        <w:tc>
          <w:tcPr>
            <w:tcW w:w="3000" w:type="dxa"/>
            <w:vAlign w:val="center"/>
          </w:tcPr>
          <w:p>
            <w:pPr>
              <w:pStyle w:val="14"/>
              <w:rPr>
                <w:rFonts w:hint="eastAsia" w:asciiTheme="minorEastAsia" w:hAnsiTheme="minorEastAsia" w:eastAsiaTheme="minorEastAsia" w:cstheme="minorEastAsia"/>
                <w:sz w:val="18"/>
                <w:szCs w:val="18"/>
              </w:rPr>
            </w:pPr>
          </w:p>
        </w:tc>
        <w:tc>
          <w:tcPr>
            <w:tcW w:w="1920" w:type="dxa"/>
            <w:vAlign w:val="center"/>
          </w:tcPr>
          <w:p>
            <w:pPr>
              <w:pStyle w:val="13"/>
              <w:rPr>
                <w:rFonts w:hint="eastAsia" w:asciiTheme="minorEastAsia" w:hAnsiTheme="minorEastAsia" w:eastAsiaTheme="minorEastAsia" w:cstheme="minorEastAsia"/>
                <w:sz w:val="18"/>
                <w:szCs w:val="18"/>
              </w:rPr>
            </w:pPr>
          </w:p>
        </w:tc>
        <w:tc>
          <w:tcPr>
            <w:tcW w:w="274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二十、住房保障支出</w:t>
            </w:r>
          </w:p>
        </w:tc>
        <w:tc>
          <w:tcPr>
            <w:tcW w:w="2540"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22"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21</w:t>
            </w:r>
          </w:p>
        </w:tc>
        <w:tc>
          <w:tcPr>
            <w:tcW w:w="3000" w:type="dxa"/>
            <w:vAlign w:val="center"/>
          </w:tcPr>
          <w:p>
            <w:pPr>
              <w:pStyle w:val="14"/>
              <w:rPr>
                <w:rFonts w:hint="eastAsia" w:asciiTheme="minorEastAsia" w:hAnsiTheme="minorEastAsia" w:eastAsiaTheme="minorEastAsia" w:cstheme="minorEastAsia"/>
                <w:sz w:val="18"/>
                <w:szCs w:val="18"/>
              </w:rPr>
            </w:pPr>
          </w:p>
        </w:tc>
        <w:tc>
          <w:tcPr>
            <w:tcW w:w="1920" w:type="dxa"/>
            <w:vAlign w:val="center"/>
          </w:tcPr>
          <w:p>
            <w:pPr>
              <w:pStyle w:val="13"/>
              <w:rPr>
                <w:rFonts w:hint="eastAsia" w:asciiTheme="minorEastAsia" w:hAnsiTheme="minorEastAsia" w:eastAsiaTheme="minorEastAsia" w:cstheme="minorEastAsia"/>
                <w:sz w:val="18"/>
                <w:szCs w:val="18"/>
              </w:rPr>
            </w:pPr>
          </w:p>
        </w:tc>
        <w:tc>
          <w:tcPr>
            <w:tcW w:w="274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二十一、粮油物资储备支出</w:t>
            </w:r>
          </w:p>
        </w:tc>
        <w:tc>
          <w:tcPr>
            <w:tcW w:w="2540"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22"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22</w:t>
            </w:r>
          </w:p>
        </w:tc>
        <w:tc>
          <w:tcPr>
            <w:tcW w:w="3000" w:type="dxa"/>
            <w:vAlign w:val="center"/>
          </w:tcPr>
          <w:p>
            <w:pPr>
              <w:pStyle w:val="14"/>
              <w:rPr>
                <w:rFonts w:hint="eastAsia" w:asciiTheme="minorEastAsia" w:hAnsiTheme="minorEastAsia" w:eastAsiaTheme="minorEastAsia" w:cstheme="minorEastAsia"/>
                <w:sz w:val="18"/>
                <w:szCs w:val="18"/>
              </w:rPr>
            </w:pPr>
          </w:p>
        </w:tc>
        <w:tc>
          <w:tcPr>
            <w:tcW w:w="1920" w:type="dxa"/>
            <w:vAlign w:val="center"/>
          </w:tcPr>
          <w:p>
            <w:pPr>
              <w:pStyle w:val="13"/>
              <w:rPr>
                <w:rFonts w:hint="eastAsia" w:asciiTheme="minorEastAsia" w:hAnsiTheme="minorEastAsia" w:eastAsiaTheme="minorEastAsia" w:cstheme="minorEastAsia"/>
                <w:sz w:val="18"/>
                <w:szCs w:val="18"/>
              </w:rPr>
            </w:pPr>
          </w:p>
        </w:tc>
        <w:tc>
          <w:tcPr>
            <w:tcW w:w="274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二十二、国有资本经营预算支出</w:t>
            </w:r>
          </w:p>
        </w:tc>
        <w:tc>
          <w:tcPr>
            <w:tcW w:w="2540"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22"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23</w:t>
            </w:r>
          </w:p>
        </w:tc>
        <w:tc>
          <w:tcPr>
            <w:tcW w:w="3000" w:type="dxa"/>
            <w:vAlign w:val="center"/>
          </w:tcPr>
          <w:p>
            <w:pPr>
              <w:pStyle w:val="14"/>
              <w:rPr>
                <w:rFonts w:hint="eastAsia" w:asciiTheme="minorEastAsia" w:hAnsiTheme="minorEastAsia" w:eastAsiaTheme="minorEastAsia" w:cstheme="minorEastAsia"/>
                <w:sz w:val="18"/>
                <w:szCs w:val="18"/>
              </w:rPr>
            </w:pPr>
          </w:p>
        </w:tc>
        <w:tc>
          <w:tcPr>
            <w:tcW w:w="1920" w:type="dxa"/>
            <w:vAlign w:val="center"/>
          </w:tcPr>
          <w:p>
            <w:pPr>
              <w:pStyle w:val="13"/>
              <w:rPr>
                <w:rFonts w:hint="eastAsia" w:asciiTheme="minorEastAsia" w:hAnsiTheme="minorEastAsia" w:eastAsiaTheme="minorEastAsia" w:cstheme="minorEastAsia"/>
                <w:sz w:val="18"/>
                <w:szCs w:val="18"/>
              </w:rPr>
            </w:pPr>
          </w:p>
        </w:tc>
        <w:tc>
          <w:tcPr>
            <w:tcW w:w="274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二十三、灾害防治及应急管理支出</w:t>
            </w:r>
          </w:p>
        </w:tc>
        <w:tc>
          <w:tcPr>
            <w:tcW w:w="2540"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22"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24</w:t>
            </w:r>
          </w:p>
        </w:tc>
        <w:tc>
          <w:tcPr>
            <w:tcW w:w="3000" w:type="dxa"/>
            <w:vAlign w:val="center"/>
          </w:tcPr>
          <w:p>
            <w:pPr>
              <w:pStyle w:val="14"/>
              <w:rPr>
                <w:rFonts w:hint="eastAsia" w:asciiTheme="minorEastAsia" w:hAnsiTheme="minorEastAsia" w:eastAsiaTheme="minorEastAsia" w:cstheme="minorEastAsia"/>
                <w:sz w:val="18"/>
                <w:szCs w:val="18"/>
              </w:rPr>
            </w:pPr>
          </w:p>
        </w:tc>
        <w:tc>
          <w:tcPr>
            <w:tcW w:w="1920" w:type="dxa"/>
            <w:vAlign w:val="center"/>
          </w:tcPr>
          <w:p>
            <w:pPr>
              <w:pStyle w:val="13"/>
              <w:rPr>
                <w:rFonts w:hint="eastAsia" w:asciiTheme="minorEastAsia" w:hAnsiTheme="minorEastAsia" w:eastAsiaTheme="minorEastAsia" w:cstheme="minorEastAsia"/>
                <w:sz w:val="18"/>
                <w:szCs w:val="18"/>
              </w:rPr>
            </w:pPr>
          </w:p>
        </w:tc>
        <w:tc>
          <w:tcPr>
            <w:tcW w:w="274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二十四、预备费</w:t>
            </w:r>
          </w:p>
        </w:tc>
        <w:tc>
          <w:tcPr>
            <w:tcW w:w="2540"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22"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25</w:t>
            </w:r>
          </w:p>
        </w:tc>
        <w:tc>
          <w:tcPr>
            <w:tcW w:w="3000" w:type="dxa"/>
            <w:vAlign w:val="center"/>
          </w:tcPr>
          <w:p>
            <w:pPr>
              <w:pStyle w:val="14"/>
              <w:rPr>
                <w:rFonts w:hint="eastAsia" w:asciiTheme="minorEastAsia" w:hAnsiTheme="minorEastAsia" w:eastAsiaTheme="minorEastAsia" w:cstheme="minorEastAsia"/>
                <w:sz w:val="18"/>
                <w:szCs w:val="18"/>
              </w:rPr>
            </w:pPr>
          </w:p>
        </w:tc>
        <w:tc>
          <w:tcPr>
            <w:tcW w:w="1920" w:type="dxa"/>
            <w:vAlign w:val="center"/>
          </w:tcPr>
          <w:p>
            <w:pPr>
              <w:pStyle w:val="13"/>
              <w:rPr>
                <w:rFonts w:hint="eastAsia" w:asciiTheme="minorEastAsia" w:hAnsiTheme="minorEastAsia" w:eastAsiaTheme="minorEastAsia" w:cstheme="minorEastAsia"/>
                <w:sz w:val="18"/>
                <w:szCs w:val="18"/>
              </w:rPr>
            </w:pPr>
          </w:p>
        </w:tc>
        <w:tc>
          <w:tcPr>
            <w:tcW w:w="274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二十五、其他支出</w:t>
            </w:r>
          </w:p>
        </w:tc>
        <w:tc>
          <w:tcPr>
            <w:tcW w:w="2540"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22"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26</w:t>
            </w:r>
          </w:p>
        </w:tc>
        <w:tc>
          <w:tcPr>
            <w:tcW w:w="3000" w:type="dxa"/>
            <w:vAlign w:val="center"/>
          </w:tcPr>
          <w:p>
            <w:pPr>
              <w:pStyle w:val="14"/>
              <w:rPr>
                <w:rFonts w:hint="eastAsia" w:asciiTheme="minorEastAsia" w:hAnsiTheme="minorEastAsia" w:eastAsiaTheme="minorEastAsia" w:cstheme="minorEastAsia"/>
                <w:sz w:val="18"/>
                <w:szCs w:val="18"/>
              </w:rPr>
            </w:pPr>
          </w:p>
        </w:tc>
        <w:tc>
          <w:tcPr>
            <w:tcW w:w="1920" w:type="dxa"/>
            <w:vAlign w:val="center"/>
          </w:tcPr>
          <w:p>
            <w:pPr>
              <w:pStyle w:val="13"/>
              <w:rPr>
                <w:rFonts w:hint="eastAsia" w:asciiTheme="minorEastAsia" w:hAnsiTheme="minorEastAsia" w:eastAsiaTheme="minorEastAsia" w:cstheme="minorEastAsia"/>
                <w:sz w:val="18"/>
                <w:szCs w:val="18"/>
              </w:rPr>
            </w:pPr>
          </w:p>
        </w:tc>
        <w:tc>
          <w:tcPr>
            <w:tcW w:w="274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二十六、转移性支出</w:t>
            </w:r>
          </w:p>
        </w:tc>
        <w:tc>
          <w:tcPr>
            <w:tcW w:w="2540"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22"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27</w:t>
            </w:r>
          </w:p>
        </w:tc>
        <w:tc>
          <w:tcPr>
            <w:tcW w:w="3000" w:type="dxa"/>
            <w:vAlign w:val="center"/>
          </w:tcPr>
          <w:p>
            <w:pPr>
              <w:pStyle w:val="14"/>
              <w:rPr>
                <w:rFonts w:hint="eastAsia" w:asciiTheme="minorEastAsia" w:hAnsiTheme="minorEastAsia" w:eastAsiaTheme="minorEastAsia" w:cstheme="minorEastAsia"/>
                <w:sz w:val="18"/>
                <w:szCs w:val="18"/>
              </w:rPr>
            </w:pPr>
          </w:p>
        </w:tc>
        <w:tc>
          <w:tcPr>
            <w:tcW w:w="1920" w:type="dxa"/>
            <w:vAlign w:val="center"/>
          </w:tcPr>
          <w:p>
            <w:pPr>
              <w:pStyle w:val="13"/>
              <w:rPr>
                <w:rFonts w:hint="eastAsia" w:asciiTheme="minorEastAsia" w:hAnsiTheme="minorEastAsia" w:eastAsiaTheme="minorEastAsia" w:cstheme="minorEastAsia"/>
                <w:sz w:val="18"/>
                <w:szCs w:val="18"/>
              </w:rPr>
            </w:pPr>
          </w:p>
        </w:tc>
        <w:tc>
          <w:tcPr>
            <w:tcW w:w="274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二十七、债务还本支出</w:t>
            </w:r>
          </w:p>
        </w:tc>
        <w:tc>
          <w:tcPr>
            <w:tcW w:w="2540"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22"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28</w:t>
            </w:r>
          </w:p>
        </w:tc>
        <w:tc>
          <w:tcPr>
            <w:tcW w:w="3000" w:type="dxa"/>
            <w:vAlign w:val="center"/>
          </w:tcPr>
          <w:p>
            <w:pPr>
              <w:pStyle w:val="14"/>
              <w:rPr>
                <w:rFonts w:hint="eastAsia" w:asciiTheme="minorEastAsia" w:hAnsiTheme="minorEastAsia" w:eastAsiaTheme="minorEastAsia" w:cstheme="minorEastAsia"/>
                <w:sz w:val="18"/>
                <w:szCs w:val="18"/>
              </w:rPr>
            </w:pPr>
          </w:p>
        </w:tc>
        <w:tc>
          <w:tcPr>
            <w:tcW w:w="1920" w:type="dxa"/>
            <w:vAlign w:val="center"/>
          </w:tcPr>
          <w:p>
            <w:pPr>
              <w:pStyle w:val="13"/>
              <w:rPr>
                <w:rFonts w:hint="eastAsia" w:asciiTheme="minorEastAsia" w:hAnsiTheme="minorEastAsia" w:eastAsiaTheme="minorEastAsia" w:cstheme="minorEastAsia"/>
                <w:sz w:val="18"/>
                <w:szCs w:val="18"/>
              </w:rPr>
            </w:pPr>
          </w:p>
        </w:tc>
        <w:tc>
          <w:tcPr>
            <w:tcW w:w="274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二十八、债务付息支出</w:t>
            </w:r>
          </w:p>
        </w:tc>
        <w:tc>
          <w:tcPr>
            <w:tcW w:w="2540"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22"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29</w:t>
            </w:r>
          </w:p>
        </w:tc>
        <w:tc>
          <w:tcPr>
            <w:tcW w:w="3000" w:type="dxa"/>
            <w:vAlign w:val="center"/>
          </w:tcPr>
          <w:p>
            <w:pPr>
              <w:pStyle w:val="14"/>
              <w:rPr>
                <w:rFonts w:hint="eastAsia" w:asciiTheme="minorEastAsia" w:hAnsiTheme="minorEastAsia" w:eastAsiaTheme="minorEastAsia" w:cstheme="minorEastAsia"/>
                <w:sz w:val="18"/>
                <w:szCs w:val="18"/>
              </w:rPr>
            </w:pPr>
          </w:p>
        </w:tc>
        <w:tc>
          <w:tcPr>
            <w:tcW w:w="1920" w:type="dxa"/>
            <w:vAlign w:val="center"/>
          </w:tcPr>
          <w:p>
            <w:pPr>
              <w:pStyle w:val="13"/>
              <w:rPr>
                <w:rFonts w:hint="eastAsia" w:asciiTheme="minorEastAsia" w:hAnsiTheme="minorEastAsia" w:eastAsiaTheme="minorEastAsia" w:cstheme="minorEastAsia"/>
                <w:sz w:val="18"/>
                <w:szCs w:val="18"/>
              </w:rPr>
            </w:pPr>
          </w:p>
        </w:tc>
        <w:tc>
          <w:tcPr>
            <w:tcW w:w="274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二十九、债务发行费用支出</w:t>
            </w:r>
          </w:p>
        </w:tc>
        <w:tc>
          <w:tcPr>
            <w:tcW w:w="2540"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22"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30</w:t>
            </w:r>
          </w:p>
        </w:tc>
        <w:tc>
          <w:tcPr>
            <w:tcW w:w="3000" w:type="dxa"/>
            <w:vAlign w:val="center"/>
          </w:tcPr>
          <w:p>
            <w:pPr>
              <w:pStyle w:val="14"/>
              <w:rPr>
                <w:rFonts w:hint="eastAsia" w:asciiTheme="minorEastAsia" w:hAnsiTheme="minorEastAsia" w:eastAsiaTheme="minorEastAsia" w:cstheme="minorEastAsia"/>
                <w:sz w:val="18"/>
                <w:szCs w:val="18"/>
              </w:rPr>
            </w:pPr>
          </w:p>
        </w:tc>
        <w:tc>
          <w:tcPr>
            <w:tcW w:w="1920" w:type="dxa"/>
            <w:vAlign w:val="center"/>
          </w:tcPr>
          <w:p>
            <w:pPr>
              <w:pStyle w:val="13"/>
              <w:rPr>
                <w:rFonts w:hint="eastAsia" w:asciiTheme="minorEastAsia" w:hAnsiTheme="minorEastAsia" w:eastAsiaTheme="minorEastAsia" w:cstheme="minorEastAsia"/>
                <w:sz w:val="18"/>
                <w:szCs w:val="18"/>
              </w:rPr>
            </w:pPr>
          </w:p>
        </w:tc>
        <w:tc>
          <w:tcPr>
            <w:tcW w:w="274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三十、抗疫特别国债安排的支出</w:t>
            </w:r>
          </w:p>
        </w:tc>
        <w:tc>
          <w:tcPr>
            <w:tcW w:w="2540"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22"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31</w:t>
            </w:r>
          </w:p>
        </w:tc>
        <w:tc>
          <w:tcPr>
            <w:tcW w:w="3000" w:type="dxa"/>
            <w:vAlign w:val="center"/>
          </w:tcPr>
          <w:p>
            <w:pPr>
              <w:pStyle w:val="16"/>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本年收入合计</w:t>
            </w:r>
          </w:p>
        </w:tc>
        <w:tc>
          <w:tcPr>
            <w:tcW w:w="1920" w:type="dxa"/>
            <w:vAlign w:val="center"/>
          </w:tcPr>
          <w:p>
            <w:pPr>
              <w:pStyle w:val="17"/>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629046.10</w:t>
            </w:r>
          </w:p>
        </w:tc>
        <w:tc>
          <w:tcPr>
            <w:tcW w:w="2740" w:type="dxa"/>
            <w:vAlign w:val="center"/>
          </w:tcPr>
          <w:p>
            <w:pPr>
              <w:pStyle w:val="16"/>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本年支出合计</w:t>
            </w:r>
          </w:p>
        </w:tc>
        <w:tc>
          <w:tcPr>
            <w:tcW w:w="2540" w:type="dxa"/>
            <w:vAlign w:val="center"/>
          </w:tcPr>
          <w:p>
            <w:pPr>
              <w:pStyle w:val="17"/>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629046.10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22"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32</w:t>
            </w:r>
          </w:p>
        </w:tc>
        <w:tc>
          <w:tcPr>
            <w:tcW w:w="300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上年结转结余</w:t>
            </w:r>
          </w:p>
        </w:tc>
        <w:tc>
          <w:tcPr>
            <w:tcW w:w="1920" w:type="dxa"/>
            <w:vAlign w:val="center"/>
          </w:tcPr>
          <w:p>
            <w:pPr>
              <w:pStyle w:val="13"/>
              <w:rPr>
                <w:rFonts w:hint="eastAsia" w:asciiTheme="minorEastAsia" w:hAnsiTheme="minorEastAsia" w:eastAsiaTheme="minorEastAsia" w:cstheme="minorEastAsia"/>
                <w:sz w:val="18"/>
                <w:szCs w:val="18"/>
              </w:rPr>
            </w:pPr>
          </w:p>
        </w:tc>
        <w:tc>
          <w:tcPr>
            <w:tcW w:w="274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年终结转结余</w:t>
            </w:r>
          </w:p>
        </w:tc>
        <w:tc>
          <w:tcPr>
            <w:tcW w:w="2540"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22"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33</w:t>
            </w:r>
          </w:p>
        </w:tc>
        <w:tc>
          <w:tcPr>
            <w:tcW w:w="3000" w:type="dxa"/>
            <w:vAlign w:val="center"/>
          </w:tcPr>
          <w:p>
            <w:pPr>
              <w:pStyle w:val="16"/>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收入总计</w:t>
            </w:r>
          </w:p>
        </w:tc>
        <w:tc>
          <w:tcPr>
            <w:tcW w:w="1920" w:type="dxa"/>
            <w:vAlign w:val="center"/>
          </w:tcPr>
          <w:p>
            <w:pPr>
              <w:pStyle w:val="17"/>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629046.10</w:t>
            </w:r>
          </w:p>
        </w:tc>
        <w:tc>
          <w:tcPr>
            <w:tcW w:w="2740" w:type="dxa"/>
            <w:vAlign w:val="center"/>
          </w:tcPr>
          <w:p>
            <w:pPr>
              <w:pStyle w:val="16"/>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支出总计</w:t>
            </w:r>
          </w:p>
        </w:tc>
        <w:tc>
          <w:tcPr>
            <w:tcW w:w="2540" w:type="dxa"/>
            <w:vAlign w:val="center"/>
          </w:tcPr>
          <w:p>
            <w:pPr>
              <w:pStyle w:val="17"/>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629046.10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6"/>
        <w:tblW w:w="1200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00"/>
        <w:gridCol w:w="900"/>
        <w:gridCol w:w="1740"/>
        <w:gridCol w:w="1260"/>
        <w:gridCol w:w="1140"/>
        <w:gridCol w:w="1069"/>
        <w:gridCol w:w="341"/>
        <w:gridCol w:w="196"/>
        <w:gridCol w:w="408"/>
        <w:gridCol w:w="390"/>
        <w:gridCol w:w="758"/>
        <w:gridCol w:w="758"/>
        <w:gridCol w:w="718"/>
        <w:gridCol w:w="40"/>
        <w:gridCol w:w="1351"/>
        <w:gridCol w:w="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40" w:type="dxa"/>
          <w:trHeight w:val="369" w:hRule="atLeast"/>
          <w:tblHeader/>
          <w:jc w:val="center"/>
        </w:trPr>
        <w:tc>
          <w:tcPr>
            <w:tcW w:w="5940" w:type="dxa"/>
            <w:gridSpan w:val="5"/>
            <w:tcBorders>
              <w:top w:val="single" w:color="FFFFFF" w:sz="6" w:space="0"/>
              <w:left w:val="single" w:color="FFFFFF" w:sz="6" w:space="0"/>
              <w:right w:val="single" w:color="FFFFFF" w:sz="6" w:space="0"/>
            </w:tcBorders>
            <w:vAlign w:val="center"/>
          </w:tcPr>
          <w:p>
            <w:pPr>
              <w:pStyle w:val="11"/>
            </w:pPr>
            <w:r>
              <w:t>283中共威县县委党史研究室</w:t>
            </w:r>
          </w:p>
        </w:tc>
        <w:tc>
          <w:tcPr>
            <w:tcW w:w="1606" w:type="dxa"/>
            <w:gridSpan w:val="3"/>
            <w:tcBorders>
              <w:top w:val="single" w:color="FFFFFF" w:sz="6" w:space="0"/>
              <w:left w:val="single" w:color="FFFFFF" w:sz="6" w:space="0"/>
              <w:right w:val="single" w:color="FFFFFF" w:sz="6" w:space="0"/>
            </w:tcBorders>
            <w:vAlign w:val="center"/>
          </w:tcPr>
          <w:p>
            <w:pPr>
              <w:pStyle w:val="10"/>
            </w:pPr>
            <w:r>
              <w:rPr>
                <w:sz w:val="18"/>
                <w:szCs w:val="18"/>
              </w:rPr>
              <w:t>预算年度：2022</w:t>
            </w:r>
          </w:p>
        </w:tc>
        <w:tc>
          <w:tcPr>
            <w:tcW w:w="4423" w:type="dxa"/>
            <w:gridSpan w:val="7"/>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40" w:type="dxa"/>
          <w:trHeight w:val="369" w:hRule="atLeast"/>
          <w:tblHeader/>
          <w:jc w:val="center"/>
        </w:trPr>
        <w:tc>
          <w:tcPr>
            <w:tcW w:w="900" w:type="dxa"/>
            <w:vMerge w:val="restart"/>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序号</w:t>
            </w:r>
          </w:p>
        </w:tc>
        <w:tc>
          <w:tcPr>
            <w:tcW w:w="2640" w:type="dxa"/>
            <w:gridSpan w:val="2"/>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功能分类科目</w:t>
            </w:r>
          </w:p>
        </w:tc>
        <w:tc>
          <w:tcPr>
            <w:tcW w:w="1260" w:type="dxa"/>
            <w:vMerge w:val="restart"/>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合计</w:t>
            </w:r>
          </w:p>
        </w:tc>
        <w:tc>
          <w:tcPr>
            <w:tcW w:w="5778" w:type="dxa"/>
            <w:gridSpan w:val="9"/>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本年收入</w:t>
            </w:r>
          </w:p>
        </w:tc>
        <w:tc>
          <w:tcPr>
            <w:tcW w:w="1391" w:type="dxa"/>
            <w:gridSpan w:val="2"/>
            <w:vMerge w:val="restart"/>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00" w:type="dxa"/>
            <w:vMerge w:val="continue"/>
          </w:tcPr>
          <w:p>
            <w:pPr>
              <w:rPr>
                <w:rFonts w:hint="eastAsia" w:asciiTheme="minorEastAsia" w:hAnsiTheme="minorEastAsia" w:eastAsiaTheme="minorEastAsia" w:cstheme="minorEastAsia"/>
                <w:sz w:val="18"/>
                <w:szCs w:val="18"/>
              </w:rPr>
            </w:pPr>
          </w:p>
        </w:tc>
        <w:tc>
          <w:tcPr>
            <w:tcW w:w="900"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科目    编码</w:t>
            </w:r>
          </w:p>
        </w:tc>
        <w:tc>
          <w:tcPr>
            <w:tcW w:w="1740"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科目名称</w:t>
            </w:r>
          </w:p>
        </w:tc>
        <w:tc>
          <w:tcPr>
            <w:tcW w:w="1260" w:type="dxa"/>
            <w:vMerge w:val="continue"/>
          </w:tcPr>
          <w:p>
            <w:pPr>
              <w:rPr>
                <w:rFonts w:hint="eastAsia" w:asciiTheme="minorEastAsia" w:hAnsiTheme="minorEastAsia" w:eastAsiaTheme="minorEastAsia" w:cstheme="minorEastAsia"/>
                <w:sz w:val="18"/>
                <w:szCs w:val="18"/>
              </w:rPr>
            </w:pPr>
          </w:p>
        </w:tc>
        <w:tc>
          <w:tcPr>
            <w:tcW w:w="1140"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小计</w:t>
            </w:r>
          </w:p>
        </w:tc>
        <w:tc>
          <w:tcPr>
            <w:tcW w:w="1069"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财政拨款 收入</w:t>
            </w:r>
          </w:p>
        </w:tc>
        <w:tc>
          <w:tcPr>
            <w:tcW w:w="341"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财政专户 收入</w:t>
            </w:r>
          </w:p>
        </w:tc>
        <w:tc>
          <w:tcPr>
            <w:tcW w:w="604" w:type="dxa"/>
            <w:gridSpan w:val="2"/>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事业收入</w:t>
            </w:r>
          </w:p>
        </w:tc>
        <w:tc>
          <w:tcPr>
            <w:tcW w:w="390"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经营收入</w:t>
            </w:r>
          </w:p>
        </w:tc>
        <w:tc>
          <w:tcPr>
            <w:tcW w:w="758"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上级补助收入</w:t>
            </w:r>
          </w:p>
        </w:tc>
        <w:tc>
          <w:tcPr>
            <w:tcW w:w="758"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附属单位上缴收入</w:t>
            </w:r>
          </w:p>
        </w:tc>
        <w:tc>
          <w:tcPr>
            <w:tcW w:w="758" w:type="dxa"/>
            <w:gridSpan w:val="2"/>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其他收入</w:t>
            </w:r>
          </w:p>
        </w:tc>
        <w:tc>
          <w:tcPr>
            <w:tcW w:w="1391" w:type="dxa"/>
            <w:gridSpan w:val="2"/>
          </w:tcPr>
          <w:p>
            <w:pPr>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00"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栏次</w:t>
            </w:r>
          </w:p>
        </w:tc>
        <w:tc>
          <w:tcPr>
            <w:tcW w:w="900"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w:t>
            </w:r>
          </w:p>
        </w:tc>
        <w:tc>
          <w:tcPr>
            <w:tcW w:w="1740"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w:t>
            </w:r>
          </w:p>
        </w:tc>
        <w:tc>
          <w:tcPr>
            <w:tcW w:w="1260"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w:t>
            </w:r>
          </w:p>
        </w:tc>
        <w:tc>
          <w:tcPr>
            <w:tcW w:w="1140"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w:t>
            </w:r>
          </w:p>
        </w:tc>
        <w:tc>
          <w:tcPr>
            <w:tcW w:w="1069"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w:t>
            </w:r>
          </w:p>
        </w:tc>
        <w:tc>
          <w:tcPr>
            <w:tcW w:w="341"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w:t>
            </w:r>
          </w:p>
        </w:tc>
        <w:tc>
          <w:tcPr>
            <w:tcW w:w="604" w:type="dxa"/>
            <w:gridSpan w:val="2"/>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w:t>
            </w:r>
          </w:p>
        </w:tc>
        <w:tc>
          <w:tcPr>
            <w:tcW w:w="390"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8</w:t>
            </w:r>
          </w:p>
        </w:tc>
        <w:tc>
          <w:tcPr>
            <w:tcW w:w="758"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w:t>
            </w:r>
          </w:p>
        </w:tc>
        <w:tc>
          <w:tcPr>
            <w:tcW w:w="758"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w:t>
            </w:r>
          </w:p>
        </w:tc>
        <w:tc>
          <w:tcPr>
            <w:tcW w:w="758" w:type="dxa"/>
            <w:gridSpan w:val="2"/>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11</w:t>
            </w:r>
          </w:p>
        </w:tc>
        <w:tc>
          <w:tcPr>
            <w:tcW w:w="1391" w:type="dxa"/>
            <w:gridSpan w:val="2"/>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0"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w:t>
            </w:r>
          </w:p>
        </w:tc>
        <w:tc>
          <w:tcPr>
            <w:tcW w:w="900" w:type="dxa"/>
            <w:vAlign w:val="center"/>
          </w:tcPr>
          <w:p>
            <w:pPr>
              <w:pStyle w:val="18"/>
              <w:rPr>
                <w:rFonts w:hint="eastAsia" w:asciiTheme="minorEastAsia" w:hAnsiTheme="minorEastAsia" w:eastAsiaTheme="minorEastAsia" w:cstheme="minorEastAsia"/>
                <w:sz w:val="18"/>
                <w:szCs w:val="18"/>
              </w:rPr>
            </w:pPr>
          </w:p>
        </w:tc>
        <w:tc>
          <w:tcPr>
            <w:tcW w:w="1740" w:type="dxa"/>
            <w:vAlign w:val="center"/>
          </w:tcPr>
          <w:p>
            <w:pPr>
              <w:pStyle w:val="16"/>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合计</w:t>
            </w:r>
          </w:p>
        </w:tc>
        <w:tc>
          <w:tcPr>
            <w:tcW w:w="1260" w:type="dxa"/>
            <w:vAlign w:val="center"/>
          </w:tcPr>
          <w:p>
            <w:pPr>
              <w:pStyle w:val="17"/>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629046.10</w:t>
            </w:r>
          </w:p>
        </w:tc>
        <w:tc>
          <w:tcPr>
            <w:tcW w:w="1140" w:type="dxa"/>
            <w:vAlign w:val="center"/>
          </w:tcPr>
          <w:p>
            <w:pPr>
              <w:pStyle w:val="17"/>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629046.10</w:t>
            </w:r>
          </w:p>
        </w:tc>
        <w:tc>
          <w:tcPr>
            <w:tcW w:w="1069" w:type="dxa"/>
            <w:vAlign w:val="center"/>
          </w:tcPr>
          <w:p>
            <w:pPr>
              <w:pStyle w:val="17"/>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629046.10</w:t>
            </w:r>
          </w:p>
        </w:tc>
        <w:tc>
          <w:tcPr>
            <w:tcW w:w="341" w:type="dxa"/>
            <w:vAlign w:val="center"/>
          </w:tcPr>
          <w:p>
            <w:pPr>
              <w:pStyle w:val="17"/>
              <w:rPr>
                <w:rFonts w:hint="eastAsia" w:asciiTheme="minorEastAsia" w:hAnsiTheme="minorEastAsia" w:eastAsiaTheme="minorEastAsia" w:cstheme="minorEastAsia"/>
                <w:sz w:val="18"/>
                <w:szCs w:val="18"/>
              </w:rPr>
            </w:pPr>
          </w:p>
        </w:tc>
        <w:tc>
          <w:tcPr>
            <w:tcW w:w="604" w:type="dxa"/>
            <w:gridSpan w:val="2"/>
            <w:vAlign w:val="center"/>
          </w:tcPr>
          <w:p>
            <w:pPr>
              <w:pStyle w:val="17"/>
              <w:rPr>
                <w:rFonts w:hint="eastAsia" w:asciiTheme="minorEastAsia" w:hAnsiTheme="minorEastAsia" w:eastAsiaTheme="minorEastAsia" w:cstheme="minorEastAsia"/>
                <w:sz w:val="18"/>
                <w:szCs w:val="18"/>
              </w:rPr>
            </w:pPr>
          </w:p>
        </w:tc>
        <w:tc>
          <w:tcPr>
            <w:tcW w:w="390" w:type="dxa"/>
            <w:vAlign w:val="center"/>
          </w:tcPr>
          <w:p>
            <w:pPr>
              <w:pStyle w:val="17"/>
              <w:rPr>
                <w:rFonts w:hint="eastAsia" w:asciiTheme="minorEastAsia" w:hAnsiTheme="minorEastAsia" w:eastAsiaTheme="minorEastAsia" w:cstheme="minorEastAsia"/>
                <w:sz w:val="18"/>
                <w:szCs w:val="18"/>
              </w:rPr>
            </w:pPr>
          </w:p>
        </w:tc>
        <w:tc>
          <w:tcPr>
            <w:tcW w:w="758" w:type="dxa"/>
            <w:vAlign w:val="center"/>
          </w:tcPr>
          <w:p>
            <w:pPr>
              <w:pStyle w:val="17"/>
              <w:rPr>
                <w:rFonts w:hint="eastAsia" w:asciiTheme="minorEastAsia" w:hAnsiTheme="minorEastAsia" w:eastAsiaTheme="minorEastAsia" w:cstheme="minorEastAsia"/>
                <w:sz w:val="18"/>
                <w:szCs w:val="18"/>
              </w:rPr>
            </w:pPr>
          </w:p>
        </w:tc>
        <w:tc>
          <w:tcPr>
            <w:tcW w:w="758" w:type="dxa"/>
            <w:vAlign w:val="center"/>
          </w:tcPr>
          <w:p>
            <w:pPr>
              <w:pStyle w:val="17"/>
              <w:rPr>
                <w:rFonts w:hint="eastAsia" w:asciiTheme="minorEastAsia" w:hAnsiTheme="minorEastAsia" w:eastAsiaTheme="minorEastAsia" w:cstheme="minorEastAsia"/>
                <w:sz w:val="18"/>
                <w:szCs w:val="18"/>
              </w:rPr>
            </w:pPr>
          </w:p>
        </w:tc>
        <w:tc>
          <w:tcPr>
            <w:tcW w:w="758" w:type="dxa"/>
            <w:gridSpan w:val="2"/>
            <w:vAlign w:val="center"/>
          </w:tcPr>
          <w:p>
            <w:pPr>
              <w:pStyle w:val="17"/>
              <w:rPr>
                <w:rFonts w:hint="eastAsia" w:asciiTheme="minorEastAsia" w:hAnsiTheme="minorEastAsia" w:eastAsiaTheme="minorEastAsia" w:cstheme="minorEastAsia"/>
                <w:sz w:val="18"/>
                <w:szCs w:val="18"/>
              </w:rPr>
            </w:pPr>
          </w:p>
        </w:tc>
        <w:tc>
          <w:tcPr>
            <w:tcW w:w="1391" w:type="dxa"/>
            <w:gridSpan w:val="2"/>
            <w:vAlign w:val="center"/>
          </w:tcPr>
          <w:p>
            <w:pPr>
              <w:pStyle w:val="17"/>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0"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w:t>
            </w:r>
          </w:p>
        </w:tc>
        <w:tc>
          <w:tcPr>
            <w:tcW w:w="90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w:t>
            </w:r>
          </w:p>
        </w:tc>
        <w:tc>
          <w:tcPr>
            <w:tcW w:w="174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一般公共服务支出</w:t>
            </w:r>
          </w:p>
        </w:tc>
        <w:tc>
          <w:tcPr>
            <w:tcW w:w="1260"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629046.10</w:t>
            </w:r>
          </w:p>
        </w:tc>
        <w:tc>
          <w:tcPr>
            <w:tcW w:w="1140"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629046.10</w:t>
            </w:r>
          </w:p>
        </w:tc>
        <w:tc>
          <w:tcPr>
            <w:tcW w:w="1069"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629046.10</w:t>
            </w:r>
          </w:p>
        </w:tc>
        <w:tc>
          <w:tcPr>
            <w:tcW w:w="341" w:type="dxa"/>
            <w:vAlign w:val="center"/>
          </w:tcPr>
          <w:p>
            <w:pPr>
              <w:pStyle w:val="13"/>
              <w:rPr>
                <w:rFonts w:hint="eastAsia" w:asciiTheme="minorEastAsia" w:hAnsiTheme="minorEastAsia" w:eastAsiaTheme="minorEastAsia" w:cstheme="minorEastAsia"/>
                <w:sz w:val="18"/>
                <w:szCs w:val="18"/>
              </w:rPr>
            </w:pPr>
          </w:p>
        </w:tc>
        <w:tc>
          <w:tcPr>
            <w:tcW w:w="604" w:type="dxa"/>
            <w:gridSpan w:val="2"/>
            <w:vAlign w:val="center"/>
          </w:tcPr>
          <w:p>
            <w:pPr>
              <w:pStyle w:val="13"/>
              <w:rPr>
                <w:rFonts w:hint="eastAsia" w:asciiTheme="minorEastAsia" w:hAnsiTheme="minorEastAsia" w:eastAsiaTheme="minorEastAsia" w:cstheme="minorEastAsia"/>
                <w:sz w:val="18"/>
                <w:szCs w:val="18"/>
              </w:rPr>
            </w:pPr>
          </w:p>
        </w:tc>
        <w:tc>
          <w:tcPr>
            <w:tcW w:w="390" w:type="dxa"/>
            <w:vAlign w:val="center"/>
          </w:tcPr>
          <w:p>
            <w:pPr>
              <w:pStyle w:val="13"/>
              <w:rPr>
                <w:rFonts w:hint="eastAsia" w:asciiTheme="minorEastAsia" w:hAnsiTheme="minorEastAsia" w:eastAsiaTheme="minorEastAsia" w:cstheme="minorEastAsia"/>
                <w:sz w:val="18"/>
                <w:szCs w:val="18"/>
              </w:rPr>
            </w:pPr>
          </w:p>
        </w:tc>
        <w:tc>
          <w:tcPr>
            <w:tcW w:w="758" w:type="dxa"/>
            <w:vAlign w:val="center"/>
          </w:tcPr>
          <w:p>
            <w:pPr>
              <w:pStyle w:val="13"/>
              <w:rPr>
                <w:rFonts w:hint="eastAsia" w:asciiTheme="minorEastAsia" w:hAnsiTheme="minorEastAsia" w:eastAsiaTheme="minorEastAsia" w:cstheme="minorEastAsia"/>
                <w:sz w:val="18"/>
                <w:szCs w:val="18"/>
              </w:rPr>
            </w:pPr>
          </w:p>
        </w:tc>
        <w:tc>
          <w:tcPr>
            <w:tcW w:w="758" w:type="dxa"/>
            <w:vAlign w:val="center"/>
          </w:tcPr>
          <w:p>
            <w:pPr>
              <w:pStyle w:val="13"/>
              <w:rPr>
                <w:rFonts w:hint="eastAsia" w:asciiTheme="minorEastAsia" w:hAnsiTheme="minorEastAsia" w:eastAsiaTheme="minorEastAsia" w:cstheme="minorEastAsia"/>
                <w:sz w:val="18"/>
                <w:szCs w:val="18"/>
              </w:rPr>
            </w:pPr>
          </w:p>
        </w:tc>
        <w:tc>
          <w:tcPr>
            <w:tcW w:w="758" w:type="dxa"/>
            <w:gridSpan w:val="2"/>
            <w:vAlign w:val="center"/>
          </w:tcPr>
          <w:p>
            <w:pPr>
              <w:pStyle w:val="13"/>
              <w:rPr>
                <w:rFonts w:hint="eastAsia" w:asciiTheme="minorEastAsia" w:hAnsiTheme="minorEastAsia" w:eastAsiaTheme="minorEastAsia" w:cstheme="minorEastAsia"/>
                <w:sz w:val="18"/>
                <w:szCs w:val="18"/>
              </w:rPr>
            </w:pPr>
          </w:p>
        </w:tc>
        <w:tc>
          <w:tcPr>
            <w:tcW w:w="1391" w:type="dxa"/>
            <w:gridSpan w:val="2"/>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0"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w:t>
            </w:r>
          </w:p>
        </w:tc>
        <w:tc>
          <w:tcPr>
            <w:tcW w:w="90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20103</w:t>
            </w:r>
          </w:p>
        </w:tc>
        <w:tc>
          <w:tcPr>
            <w:tcW w:w="174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政府办公厅（室）及相关机构事务</w:t>
            </w:r>
          </w:p>
        </w:tc>
        <w:tc>
          <w:tcPr>
            <w:tcW w:w="1260"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20000.00</w:t>
            </w:r>
          </w:p>
        </w:tc>
        <w:tc>
          <w:tcPr>
            <w:tcW w:w="1140"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20000.00</w:t>
            </w:r>
          </w:p>
        </w:tc>
        <w:tc>
          <w:tcPr>
            <w:tcW w:w="1069"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20000.00</w:t>
            </w:r>
          </w:p>
        </w:tc>
        <w:tc>
          <w:tcPr>
            <w:tcW w:w="341" w:type="dxa"/>
            <w:vAlign w:val="center"/>
          </w:tcPr>
          <w:p>
            <w:pPr>
              <w:pStyle w:val="13"/>
              <w:rPr>
                <w:rFonts w:hint="eastAsia" w:asciiTheme="minorEastAsia" w:hAnsiTheme="minorEastAsia" w:eastAsiaTheme="minorEastAsia" w:cstheme="minorEastAsia"/>
                <w:sz w:val="18"/>
                <w:szCs w:val="18"/>
              </w:rPr>
            </w:pPr>
          </w:p>
        </w:tc>
        <w:tc>
          <w:tcPr>
            <w:tcW w:w="604" w:type="dxa"/>
            <w:gridSpan w:val="2"/>
            <w:vAlign w:val="center"/>
          </w:tcPr>
          <w:p>
            <w:pPr>
              <w:pStyle w:val="13"/>
              <w:rPr>
                <w:rFonts w:hint="eastAsia" w:asciiTheme="minorEastAsia" w:hAnsiTheme="minorEastAsia" w:eastAsiaTheme="minorEastAsia" w:cstheme="minorEastAsia"/>
                <w:sz w:val="18"/>
                <w:szCs w:val="18"/>
              </w:rPr>
            </w:pPr>
          </w:p>
        </w:tc>
        <w:tc>
          <w:tcPr>
            <w:tcW w:w="390" w:type="dxa"/>
            <w:vAlign w:val="center"/>
          </w:tcPr>
          <w:p>
            <w:pPr>
              <w:pStyle w:val="13"/>
              <w:rPr>
                <w:rFonts w:hint="eastAsia" w:asciiTheme="minorEastAsia" w:hAnsiTheme="minorEastAsia" w:eastAsiaTheme="minorEastAsia" w:cstheme="minorEastAsia"/>
                <w:sz w:val="18"/>
                <w:szCs w:val="18"/>
              </w:rPr>
            </w:pPr>
          </w:p>
        </w:tc>
        <w:tc>
          <w:tcPr>
            <w:tcW w:w="758" w:type="dxa"/>
            <w:vAlign w:val="center"/>
          </w:tcPr>
          <w:p>
            <w:pPr>
              <w:pStyle w:val="13"/>
              <w:rPr>
                <w:rFonts w:hint="eastAsia" w:asciiTheme="minorEastAsia" w:hAnsiTheme="minorEastAsia" w:eastAsiaTheme="minorEastAsia" w:cstheme="minorEastAsia"/>
                <w:sz w:val="18"/>
                <w:szCs w:val="18"/>
              </w:rPr>
            </w:pPr>
          </w:p>
        </w:tc>
        <w:tc>
          <w:tcPr>
            <w:tcW w:w="758" w:type="dxa"/>
            <w:vAlign w:val="center"/>
          </w:tcPr>
          <w:p>
            <w:pPr>
              <w:pStyle w:val="13"/>
              <w:rPr>
                <w:rFonts w:hint="eastAsia" w:asciiTheme="minorEastAsia" w:hAnsiTheme="minorEastAsia" w:eastAsiaTheme="minorEastAsia" w:cstheme="minorEastAsia"/>
                <w:sz w:val="18"/>
                <w:szCs w:val="18"/>
              </w:rPr>
            </w:pPr>
          </w:p>
        </w:tc>
        <w:tc>
          <w:tcPr>
            <w:tcW w:w="758" w:type="dxa"/>
            <w:gridSpan w:val="2"/>
            <w:vAlign w:val="center"/>
          </w:tcPr>
          <w:p>
            <w:pPr>
              <w:pStyle w:val="13"/>
              <w:rPr>
                <w:rFonts w:hint="eastAsia" w:asciiTheme="minorEastAsia" w:hAnsiTheme="minorEastAsia" w:eastAsiaTheme="minorEastAsia" w:cstheme="minorEastAsia"/>
                <w:sz w:val="18"/>
                <w:szCs w:val="18"/>
              </w:rPr>
            </w:pPr>
          </w:p>
        </w:tc>
        <w:tc>
          <w:tcPr>
            <w:tcW w:w="1391" w:type="dxa"/>
            <w:gridSpan w:val="2"/>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0"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w:t>
            </w:r>
          </w:p>
        </w:tc>
        <w:tc>
          <w:tcPr>
            <w:tcW w:w="90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2010302</w:t>
            </w:r>
          </w:p>
        </w:tc>
        <w:tc>
          <w:tcPr>
            <w:tcW w:w="174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一般行政管理事务</w:t>
            </w:r>
          </w:p>
        </w:tc>
        <w:tc>
          <w:tcPr>
            <w:tcW w:w="1260"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20000.00</w:t>
            </w:r>
          </w:p>
        </w:tc>
        <w:tc>
          <w:tcPr>
            <w:tcW w:w="1140"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20000.00</w:t>
            </w:r>
          </w:p>
        </w:tc>
        <w:tc>
          <w:tcPr>
            <w:tcW w:w="1069"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20000.00</w:t>
            </w:r>
          </w:p>
        </w:tc>
        <w:tc>
          <w:tcPr>
            <w:tcW w:w="341" w:type="dxa"/>
            <w:vAlign w:val="center"/>
          </w:tcPr>
          <w:p>
            <w:pPr>
              <w:pStyle w:val="13"/>
              <w:rPr>
                <w:rFonts w:hint="eastAsia" w:asciiTheme="minorEastAsia" w:hAnsiTheme="minorEastAsia" w:eastAsiaTheme="minorEastAsia" w:cstheme="minorEastAsia"/>
                <w:sz w:val="18"/>
                <w:szCs w:val="18"/>
              </w:rPr>
            </w:pPr>
          </w:p>
        </w:tc>
        <w:tc>
          <w:tcPr>
            <w:tcW w:w="604" w:type="dxa"/>
            <w:gridSpan w:val="2"/>
            <w:vAlign w:val="center"/>
          </w:tcPr>
          <w:p>
            <w:pPr>
              <w:pStyle w:val="13"/>
              <w:rPr>
                <w:rFonts w:hint="eastAsia" w:asciiTheme="minorEastAsia" w:hAnsiTheme="minorEastAsia" w:eastAsiaTheme="minorEastAsia" w:cstheme="minorEastAsia"/>
                <w:sz w:val="18"/>
                <w:szCs w:val="18"/>
              </w:rPr>
            </w:pPr>
          </w:p>
        </w:tc>
        <w:tc>
          <w:tcPr>
            <w:tcW w:w="390" w:type="dxa"/>
            <w:vAlign w:val="center"/>
          </w:tcPr>
          <w:p>
            <w:pPr>
              <w:pStyle w:val="13"/>
              <w:rPr>
                <w:rFonts w:hint="eastAsia" w:asciiTheme="minorEastAsia" w:hAnsiTheme="minorEastAsia" w:eastAsiaTheme="minorEastAsia" w:cstheme="minorEastAsia"/>
                <w:sz w:val="18"/>
                <w:szCs w:val="18"/>
              </w:rPr>
            </w:pPr>
          </w:p>
        </w:tc>
        <w:tc>
          <w:tcPr>
            <w:tcW w:w="758" w:type="dxa"/>
            <w:vAlign w:val="center"/>
          </w:tcPr>
          <w:p>
            <w:pPr>
              <w:pStyle w:val="13"/>
              <w:rPr>
                <w:rFonts w:hint="eastAsia" w:asciiTheme="minorEastAsia" w:hAnsiTheme="minorEastAsia" w:eastAsiaTheme="minorEastAsia" w:cstheme="minorEastAsia"/>
                <w:sz w:val="18"/>
                <w:szCs w:val="18"/>
              </w:rPr>
            </w:pPr>
          </w:p>
        </w:tc>
        <w:tc>
          <w:tcPr>
            <w:tcW w:w="758" w:type="dxa"/>
            <w:vAlign w:val="center"/>
          </w:tcPr>
          <w:p>
            <w:pPr>
              <w:pStyle w:val="13"/>
              <w:rPr>
                <w:rFonts w:hint="eastAsia" w:asciiTheme="minorEastAsia" w:hAnsiTheme="minorEastAsia" w:eastAsiaTheme="minorEastAsia" w:cstheme="minorEastAsia"/>
                <w:sz w:val="18"/>
                <w:szCs w:val="18"/>
              </w:rPr>
            </w:pPr>
          </w:p>
        </w:tc>
        <w:tc>
          <w:tcPr>
            <w:tcW w:w="758" w:type="dxa"/>
            <w:gridSpan w:val="2"/>
            <w:vAlign w:val="center"/>
          </w:tcPr>
          <w:p>
            <w:pPr>
              <w:pStyle w:val="13"/>
              <w:rPr>
                <w:rFonts w:hint="eastAsia" w:asciiTheme="minorEastAsia" w:hAnsiTheme="minorEastAsia" w:eastAsiaTheme="minorEastAsia" w:cstheme="minorEastAsia"/>
                <w:sz w:val="18"/>
                <w:szCs w:val="18"/>
              </w:rPr>
            </w:pPr>
          </w:p>
        </w:tc>
        <w:tc>
          <w:tcPr>
            <w:tcW w:w="1391" w:type="dxa"/>
            <w:gridSpan w:val="2"/>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0"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w:t>
            </w:r>
          </w:p>
        </w:tc>
        <w:tc>
          <w:tcPr>
            <w:tcW w:w="90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20131</w:t>
            </w:r>
          </w:p>
        </w:tc>
        <w:tc>
          <w:tcPr>
            <w:tcW w:w="174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党委办公厅（室）及相关机构事务</w:t>
            </w:r>
          </w:p>
        </w:tc>
        <w:tc>
          <w:tcPr>
            <w:tcW w:w="1260"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609046.10</w:t>
            </w:r>
          </w:p>
        </w:tc>
        <w:tc>
          <w:tcPr>
            <w:tcW w:w="1140"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609046.10</w:t>
            </w:r>
          </w:p>
        </w:tc>
        <w:tc>
          <w:tcPr>
            <w:tcW w:w="1069"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609046.10</w:t>
            </w:r>
          </w:p>
        </w:tc>
        <w:tc>
          <w:tcPr>
            <w:tcW w:w="341" w:type="dxa"/>
            <w:vAlign w:val="center"/>
          </w:tcPr>
          <w:p>
            <w:pPr>
              <w:pStyle w:val="13"/>
              <w:rPr>
                <w:rFonts w:hint="eastAsia" w:asciiTheme="minorEastAsia" w:hAnsiTheme="minorEastAsia" w:eastAsiaTheme="minorEastAsia" w:cstheme="minorEastAsia"/>
                <w:sz w:val="18"/>
                <w:szCs w:val="18"/>
              </w:rPr>
            </w:pPr>
          </w:p>
        </w:tc>
        <w:tc>
          <w:tcPr>
            <w:tcW w:w="604" w:type="dxa"/>
            <w:gridSpan w:val="2"/>
            <w:vAlign w:val="center"/>
          </w:tcPr>
          <w:p>
            <w:pPr>
              <w:pStyle w:val="13"/>
              <w:rPr>
                <w:rFonts w:hint="eastAsia" w:asciiTheme="minorEastAsia" w:hAnsiTheme="minorEastAsia" w:eastAsiaTheme="minorEastAsia" w:cstheme="minorEastAsia"/>
                <w:sz w:val="18"/>
                <w:szCs w:val="18"/>
              </w:rPr>
            </w:pPr>
          </w:p>
        </w:tc>
        <w:tc>
          <w:tcPr>
            <w:tcW w:w="390" w:type="dxa"/>
            <w:vAlign w:val="center"/>
          </w:tcPr>
          <w:p>
            <w:pPr>
              <w:pStyle w:val="13"/>
              <w:rPr>
                <w:rFonts w:hint="eastAsia" w:asciiTheme="minorEastAsia" w:hAnsiTheme="minorEastAsia" w:eastAsiaTheme="minorEastAsia" w:cstheme="minorEastAsia"/>
                <w:sz w:val="18"/>
                <w:szCs w:val="18"/>
              </w:rPr>
            </w:pPr>
          </w:p>
        </w:tc>
        <w:tc>
          <w:tcPr>
            <w:tcW w:w="758" w:type="dxa"/>
            <w:vAlign w:val="center"/>
          </w:tcPr>
          <w:p>
            <w:pPr>
              <w:pStyle w:val="13"/>
              <w:rPr>
                <w:rFonts w:hint="eastAsia" w:asciiTheme="minorEastAsia" w:hAnsiTheme="minorEastAsia" w:eastAsiaTheme="minorEastAsia" w:cstheme="minorEastAsia"/>
                <w:sz w:val="18"/>
                <w:szCs w:val="18"/>
              </w:rPr>
            </w:pPr>
          </w:p>
        </w:tc>
        <w:tc>
          <w:tcPr>
            <w:tcW w:w="758" w:type="dxa"/>
            <w:vAlign w:val="center"/>
          </w:tcPr>
          <w:p>
            <w:pPr>
              <w:pStyle w:val="13"/>
              <w:rPr>
                <w:rFonts w:hint="eastAsia" w:asciiTheme="minorEastAsia" w:hAnsiTheme="minorEastAsia" w:eastAsiaTheme="minorEastAsia" w:cstheme="minorEastAsia"/>
                <w:sz w:val="18"/>
                <w:szCs w:val="18"/>
              </w:rPr>
            </w:pPr>
          </w:p>
        </w:tc>
        <w:tc>
          <w:tcPr>
            <w:tcW w:w="758" w:type="dxa"/>
            <w:gridSpan w:val="2"/>
            <w:vAlign w:val="center"/>
          </w:tcPr>
          <w:p>
            <w:pPr>
              <w:pStyle w:val="13"/>
              <w:rPr>
                <w:rFonts w:hint="eastAsia" w:asciiTheme="minorEastAsia" w:hAnsiTheme="minorEastAsia" w:eastAsiaTheme="minorEastAsia" w:cstheme="minorEastAsia"/>
                <w:sz w:val="18"/>
                <w:szCs w:val="18"/>
              </w:rPr>
            </w:pPr>
          </w:p>
        </w:tc>
        <w:tc>
          <w:tcPr>
            <w:tcW w:w="1391" w:type="dxa"/>
            <w:gridSpan w:val="2"/>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0"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w:t>
            </w:r>
          </w:p>
        </w:tc>
        <w:tc>
          <w:tcPr>
            <w:tcW w:w="90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2013101</w:t>
            </w:r>
          </w:p>
        </w:tc>
        <w:tc>
          <w:tcPr>
            <w:tcW w:w="174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行政运行</w:t>
            </w:r>
          </w:p>
        </w:tc>
        <w:tc>
          <w:tcPr>
            <w:tcW w:w="1260"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609046.10</w:t>
            </w:r>
          </w:p>
        </w:tc>
        <w:tc>
          <w:tcPr>
            <w:tcW w:w="1140"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609046.10</w:t>
            </w:r>
          </w:p>
        </w:tc>
        <w:tc>
          <w:tcPr>
            <w:tcW w:w="1069"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609046.10</w:t>
            </w:r>
          </w:p>
        </w:tc>
        <w:tc>
          <w:tcPr>
            <w:tcW w:w="341" w:type="dxa"/>
            <w:vAlign w:val="center"/>
          </w:tcPr>
          <w:p>
            <w:pPr>
              <w:pStyle w:val="13"/>
              <w:rPr>
                <w:rFonts w:hint="eastAsia" w:asciiTheme="minorEastAsia" w:hAnsiTheme="minorEastAsia" w:eastAsiaTheme="minorEastAsia" w:cstheme="minorEastAsia"/>
                <w:sz w:val="18"/>
                <w:szCs w:val="18"/>
              </w:rPr>
            </w:pPr>
          </w:p>
        </w:tc>
        <w:tc>
          <w:tcPr>
            <w:tcW w:w="604" w:type="dxa"/>
            <w:gridSpan w:val="2"/>
            <w:vAlign w:val="center"/>
          </w:tcPr>
          <w:p>
            <w:pPr>
              <w:pStyle w:val="13"/>
              <w:rPr>
                <w:rFonts w:hint="eastAsia" w:asciiTheme="minorEastAsia" w:hAnsiTheme="minorEastAsia" w:eastAsiaTheme="minorEastAsia" w:cstheme="minorEastAsia"/>
                <w:sz w:val="18"/>
                <w:szCs w:val="18"/>
              </w:rPr>
            </w:pPr>
          </w:p>
        </w:tc>
        <w:tc>
          <w:tcPr>
            <w:tcW w:w="390" w:type="dxa"/>
            <w:vAlign w:val="center"/>
          </w:tcPr>
          <w:p>
            <w:pPr>
              <w:pStyle w:val="13"/>
              <w:rPr>
                <w:rFonts w:hint="eastAsia" w:asciiTheme="minorEastAsia" w:hAnsiTheme="minorEastAsia" w:eastAsiaTheme="minorEastAsia" w:cstheme="minorEastAsia"/>
                <w:sz w:val="18"/>
                <w:szCs w:val="18"/>
              </w:rPr>
            </w:pPr>
          </w:p>
        </w:tc>
        <w:tc>
          <w:tcPr>
            <w:tcW w:w="758" w:type="dxa"/>
            <w:vAlign w:val="center"/>
          </w:tcPr>
          <w:p>
            <w:pPr>
              <w:pStyle w:val="13"/>
              <w:rPr>
                <w:rFonts w:hint="eastAsia" w:asciiTheme="minorEastAsia" w:hAnsiTheme="minorEastAsia" w:eastAsiaTheme="minorEastAsia" w:cstheme="minorEastAsia"/>
                <w:sz w:val="18"/>
                <w:szCs w:val="18"/>
              </w:rPr>
            </w:pPr>
          </w:p>
        </w:tc>
        <w:tc>
          <w:tcPr>
            <w:tcW w:w="758" w:type="dxa"/>
            <w:vAlign w:val="center"/>
          </w:tcPr>
          <w:p>
            <w:pPr>
              <w:pStyle w:val="13"/>
              <w:rPr>
                <w:rFonts w:hint="eastAsia" w:asciiTheme="minorEastAsia" w:hAnsiTheme="minorEastAsia" w:eastAsiaTheme="minorEastAsia" w:cstheme="minorEastAsia"/>
                <w:sz w:val="18"/>
                <w:szCs w:val="18"/>
              </w:rPr>
            </w:pPr>
          </w:p>
        </w:tc>
        <w:tc>
          <w:tcPr>
            <w:tcW w:w="758" w:type="dxa"/>
            <w:gridSpan w:val="2"/>
            <w:vAlign w:val="center"/>
          </w:tcPr>
          <w:p>
            <w:pPr>
              <w:pStyle w:val="13"/>
              <w:rPr>
                <w:rFonts w:hint="eastAsia" w:asciiTheme="minorEastAsia" w:hAnsiTheme="minorEastAsia" w:eastAsiaTheme="minorEastAsia" w:cstheme="minorEastAsia"/>
                <w:sz w:val="18"/>
                <w:szCs w:val="18"/>
              </w:rPr>
            </w:pPr>
          </w:p>
        </w:tc>
        <w:tc>
          <w:tcPr>
            <w:tcW w:w="1391" w:type="dxa"/>
            <w:gridSpan w:val="2"/>
            <w:vAlign w:val="center"/>
          </w:tcPr>
          <w:p>
            <w:pPr>
              <w:pStyle w:val="13"/>
              <w:rPr>
                <w:rFonts w:hint="eastAsia" w:asciiTheme="minorEastAsia" w:hAnsiTheme="minorEastAsia" w:eastAsiaTheme="minorEastAsia" w:cstheme="minorEastAsia"/>
                <w:sz w:val="18"/>
                <w:szCs w:val="18"/>
              </w:rPr>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6"/>
        <w:tblW w:w="1180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045"/>
        <w:gridCol w:w="1950"/>
        <w:gridCol w:w="1523"/>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808" w:type="dxa"/>
            <w:gridSpan w:val="3"/>
            <w:tcBorders>
              <w:top w:val="single" w:color="FFFFFF" w:sz="6" w:space="0"/>
              <w:left w:val="single" w:color="FFFFFF" w:sz="6" w:space="0"/>
              <w:right w:val="single" w:color="FFFFFF" w:sz="6" w:space="0"/>
            </w:tcBorders>
            <w:vAlign w:val="center"/>
          </w:tcPr>
          <w:p>
            <w:pPr>
              <w:pStyle w:val="11"/>
            </w:pPr>
            <w:r>
              <w:t>283中共威县县委党史研究室</w:t>
            </w:r>
          </w:p>
        </w:tc>
        <w:tc>
          <w:tcPr>
            <w:tcW w:w="2618" w:type="dxa"/>
            <w:gridSpan w:val="2"/>
            <w:tcBorders>
              <w:top w:val="single" w:color="FFFFFF" w:sz="6" w:space="0"/>
              <w:left w:val="single" w:color="FFFFFF" w:sz="6" w:space="0"/>
              <w:right w:val="single" w:color="FFFFFF" w:sz="6" w:space="0"/>
            </w:tcBorders>
            <w:vAlign w:val="center"/>
          </w:tcPr>
          <w:p>
            <w:pPr>
              <w:pStyle w:val="10"/>
            </w:pPr>
            <w:r>
              <w:t>预算年度：2022</w:t>
            </w:r>
          </w:p>
        </w:tc>
        <w:tc>
          <w:tcPr>
            <w:tcW w:w="4380"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13" w:type="dxa"/>
            <w:vMerge w:val="restart"/>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序号</w:t>
            </w:r>
          </w:p>
        </w:tc>
        <w:tc>
          <w:tcPr>
            <w:tcW w:w="2995" w:type="dxa"/>
            <w:gridSpan w:val="2"/>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功能分类科目</w:t>
            </w:r>
          </w:p>
        </w:tc>
        <w:tc>
          <w:tcPr>
            <w:tcW w:w="1523" w:type="dxa"/>
            <w:vMerge w:val="restart"/>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合计</w:t>
            </w:r>
          </w:p>
        </w:tc>
        <w:tc>
          <w:tcPr>
            <w:tcW w:w="1095" w:type="dxa"/>
            <w:vMerge w:val="restart"/>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基本支出</w:t>
            </w:r>
          </w:p>
        </w:tc>
        <w:tc>
          <w:tcPr>
            <w:tcW w:w="1095" w:type="dxa"/>
            <w:vMerge w:val="restart"/>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项目支出</w:t>
            </w:r>
          </w:p>
        </w:tc>
        <w:tc>
          <w:tcPr>
            <w:tcW w:w="1095" w:type="dxa"/>
            <w:vMerge w:val="restart"/>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经营支出</w:t>
            </w:r>
          </w:p>
        </w:tc>
        <w:tc>
          <w:tcPr>
            <w:tcW w:w="1095" w:type="dxa"/>
            <w:vMerge w:val="restart"/>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上解上级     支出</w:t>
            </w:r>
          </w:p>
        </w:tc>
        <w:tc>
          <w:tcPr>
            <w:tcW w:w="1095" w:type="dxa"/>
            <w:vMerge w:val="restart"/>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13" w:type="dxa"/>
            <w:vMerge w:val="continue"/>
          </w:tcPr>
          <w:p>
            <w:pPr>
              <w:rPr>
                <w:rFonts w:hint="eastAsia" w:asciiTheme="minorEastAsia" w:hAnsiTheme="minorEastAsia" w:eastAsiaTheme="minorEastAsia" w:cstheme="minorEastAsia"/>
                <w:sz w:val="18"/>
                <w:szCs w:val="18"/>
              </w:rPr>
            </w:pPr>
          </w:p>
        </w:tc>
        <w:tc>
          <w:tcPr>
            <w:tcW w:w="1045"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科目    编码</w:t>
            </w:r>
          </w:p>
        </w:tc>
        <w:tc>
          <w:tcPr>
            <w:tcW w:w="1950"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科目名称</w:t>
            </w:r>
          </w:p>
        </w:tc>
        <w:tc>
          <w:tcPr>
            <w:tcW w:w="1523" w:type="dxa"/>
            <w:vMerge w:val="continue"/>
          </w:tcPr>
          <w:p>
            <w:pPr>
              <w:rPr>
                <w:rFonts w:hint="eastAsia" w:asciiTheme="minorEastAsia" w:hAnsiTheme="minorEastAsia" w:eastAsiaTheme="minorEastAsia" w:cstheme="minorEastAsia"/>
                <w:sz w:val="18"/>
                <w:szCs w:val="18"/>
              </w:rPr>
            </w:pPr>
          </w:p>
        </w:tc>
        <w:tc>
          <w:tcPr>
            <w:tcW w:w="1095" w:type="dxa"/>
            <w:vMerge w:val="continue"/>
          </w:tcPr>
          <w:p>
            <w:pPr>
              <w:rPr>
                <w:rFonts w:hint="eastAsia" w:asciiTheme="minorEastAsia" w:hAnsiTheme="minorEastAsia" w:eastAsiaTheme="minorEastAsia" w:cstheme="minorEastAsia"/>
                <w:sz w:val="18"/>
                <w:szCs w:val="18"/>
              </w:rPr>
            </w:pPr>
          </w:p>
        </w:tc>
        <w:tc>
          <w:tcPr>
            <w:tcW w:w="1095" w:type="dxa"/>
            <w:vMerge w:val="continue"/>
          </w:tcPr>
          <w:p>
            <w:pPr>
              <w:rPr>
                <w:rFonts w:hint="eastAsia" w:asciiTheme="minorEastAsia" w:hAnsiTheme="minorEastAsia" w:eastAsiaTheme="minorEastAsia" w:cstheme="minorEastAsia"/>
                <w:sz w:val="18"/>
                <w:szCs w:val="18"/>
              </w:rPr>
            </w:pPr>
          </w:p>
        </w:tc>
        <w:tc>
          <w:tcPr>
            <w:tcW w:w="1095" w:type="dxa"/>
            <w:vMerge w:val="continue"/>
          </w:tcPr>
          <w:p>
            <w:pPr>
              <w:rPr>
                <w:rFonts w:hint="eastAsia" w:asciiTheme="minorEastAsia" w:hAnsiTheme="minorEastAsia" w:eastAsiaTheme="minorEastAsia" w:cstheme="minorEastAsia"/>
                <w:sz w:val="18"/>
                <w:szCs w:val="18"/>
              </w:rPr>
            </w:pPr>
          </w:p>
        </w:tc>
        <w:tc>
          <w:tcPr>
            <w:tcW w:w="1095" w:type="dxa"/>
            <w:vMerge w:val="continue"/>
          </w:tcPr>
          <w:p>
            <w:pPr>
              <w:rPr>
                <w:rFonts w:hint="eastAsia" w:asciiTheme="minorEastAsia" w:hAnsiTheme="minorEastAsia" w:eastAsiaTheme="minorEastAsia" w:cstheme="minorEastAsia"/>
                <w:sz w:val="18"/>
                <w:szCs w:val="18"/>
              </w:rPr>
            </w:pPr>
          </w:p>
        </w:tc>
        <w:tc>
          <w:tcPr>
            <w:tcW w:w="1095" w:type="dxa"/>
            <w:vMerge w:val="continue"/>
          </w:tcPr>
          <w:p>
            <w:pPr>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13"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栏次</w:t>
            </w:r>
          </w:p>
        </w:tc>
        <w:tc>
          <w:tcPr>
            <w:tcW w:w="1045"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w:t>
            </w:r>
          </w:p>
        </w:tc>
        <w:tc>
          <w:tcPr>
            <w:tcW w:w="1950"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w:t>
            </w:r>
          </w:p>
        </w:tc>
        <w:tc>
          <w:tcPr>
            <w:tcW w:w="1523"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w:t>
            </w:r>
          </w:p>
        </w:tc>
        <w:tc>
          <w:tcPr>
            <w:tcW w:w="1095"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w:t>
            </w:r>
          </w:p>
        </w:tc>
        <w:tc>
          <w:tcPr>
            <w:tcW w:w="1095"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w:t>
            </w:r>
          </w:p>
        </w:tc>
        <w:tc>
          <w:tcPr>
            <w:tcW w:w="1095"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w:t>
            </w:r>
          </w:p>
        </w:tc>
        <w:tc>
          <w:tcPr>
            <w:tcW w:w="1095"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w:t>
            </w:r>
          </w:p>
        </w:tc>
        <w:tc>
          <w:tcPr>
            <w:tcW w:w="1095"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3"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w:t>
            </w:r>
          </w:p>
        </w:tc>
        <w:tc>
          <w:tcPr>
            <w:tcW w:w="1045" w:type="dxa"/>
            <w:vAlign w:val="center"/>
          </w:tcPr>
          <w:p>
            <w:pPr>
              <w:pStyle w:val="18"/>
              <w:rPr>
                <w:rFonts w:hint="eastAsia" w:asciiTheme="minorEastAsia" w:hAnsiTheme="minorEastAsia" w:eastAsiaTheme="minorEastAsia" w:cstheme="minorEastAsia"/>
                <w:sz w:val="18"/>
                <w:szCs w:val="18"/>
              </w:rPr>
            </w:pPr>
          </w:p>
        </w:tc>
        <w:tc>
          <w:tcPr>
            <w:tcW w:w="1950" w:type="dxa"/>
            <w:vAlign w:val="center"/>
          </w:tcPr>
          <w:p>
            <w:pPr>
              <w:pStyle w:val="16"/>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合计</w:t>
            </w:r>
          </w:p>
        </w:tc>
        <w:tc>
          <w:tcPr>
            <w:tcW w:w="1523" w:type="dxa"/>
            <w:vAlign w:val="center"/>
          </w:tcPr>
          <w:p>
            <w:pPr>
              <w:pStyle w:val="17"/>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629046.10</w:t>
            </w:r>
          </w:p>
        </w:tc>
        <w:tc>
          <w:tcPr>
            <w:tcW w:w="1095" w:type="dxa"/>
            <w:vAlign w:val="center"/>
          </w:tcPr>
          <w:p>
            <w:pPr>
              <w:pStyle w:val="17"/>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609046.10</w:t>
            </w:r>
          </w:p>
        </w:tc>
        <w:tc>
          <w:tcPr>
            <w:tcW w:w="1095" w:type="dxa"/>
            <w:vAlign w:val="center"/>
          </w:tcPr>
          <w:p>
            <w:pPr>
              <w:pStyle w:val="17"/>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20000.00</w:t>
            </w:r>
          </w:p>
        </w:tc>
        <w:tc>
          <w:tcPr>
            <w:tcW w:w="1095" w:type="dxa"/>
            <w:vAlign w:val="center"/>
          </w:tcPr>
          <w:p>
            <w:pPr>
              <w:pStyle w:val="17"/>
              <w:rPr>
                <w:rFonts w:hint="eastAsia" w:asciiTheme="minorEastAsia" w:hAnsiTheme="minorEastAsia" w:eastAsiaTheme="minorEastAsia" w:cstheme="minorEastAsia"/>
                <w:sz w:val="18"/>
                <w:szCs w:val="18"/>
              </w:rPr>
            </w:pPr>
          </w:p>
        </w:tc>
        <w:tc>
          <w:tcPr>
            <w:tcW w:w="1095" w:type="dxa"/>
            <w:vAlign w:val="center"/>
          </w:tcPr>
          <w:p>
            <w:pPr>
              <w:pStyle w:val="17"/>
              <w:rPr>
                <w:rFonts w:hint="eastAsia" w:asciiTheme="minorEastAsia" w:hAnsiTheme="minorEastAsia" w:eastAsiaTheme="minorEastAsia" w:cstheme="minorEastAsia"/>
                <w:sz w:val="18"/>
                <w:szCs w:val="18"/>
              </w:rPr>
            </w:pPr>
          </w:p>
        </w:tc>
        <w:tc>
          <w:tcPr>
            <w:tcW w:w="1095" w:type="dxa"/>
            <w:vAlign w:val="center"/>
          </w:tcPr>
          <w:p>
            <w:pPr>
              <w:pStyle w:val="17"/>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3"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w:t>
            </w:r>
          </w:p>
        </w:tc>
        <w:tc>
          <w:tcPr>
            <w:tcW w:w="1045"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w:t>
            </w:r>
          </w:p>
        </w:tc>
        <w:tc>
          <w:tcPr>
            <w:tcW w:w="195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一般公共服务支出</w:t>
            </w:r>
          </w:p>
        </w:tc>
        <w:tc>
          <w:tcPr>
            <w:tcW w:w="1523"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629046.10</w:t>
            </w:r>
          </w:p>
        </w:tc>
        <w:tc>
          <w:tcPr>
            <w:tcW w:w="1095"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609046.10</w:t>
            </w:r>
          </w:p>
        </w:tc>
        <w:tc>
          <w:tcPr>
            <w:tcW w:w="1095"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20000.00</w:t>
            </w:r>
          </w:p>
        </w:tc>
        <w:tc>
          <w:tcPr>
            <w:tcW w:w="1095" w:type="dxa"/>
            <w:vAlign w:val="center"/>
          </w:tcPr>
          <w:p>
            <w:pPr>
              <w:pStyle w:val="13"/>
              <w:rPr>
                <w:rFonts w:hint="eastAsia" w:asciiTheme="minorEastAsia" w:hAnsiTheme="minorEastAsia" w:eastAsiaTheme="minorEastAsia" w:cstheme="minorEastAsia"/>
                <w:sz w:val="18"/>
                <w:szCs w:val="18"/>
              </w:rPr>
            </w:pPr>
          </w:p>
        </w:tc>
        <w:tc>
          <w:tcPr>
            <w:tcW w:w="1095" w:type="dxa"/>
            <w:vAlign w:val="center"/>
          </w:tcPr>
          <w:p>
            <w:pPr>
              <w:pStyle w:val="13"/>
              <w:rPr>
                <w:rFonts w:hint="eastAsia" w:asciiTheme="minorEastAsia" w:hAnsiTheme="minorEastAsia" w:eastAsiaTheme="minorEastAsia" w:cstheme="minorEastAsia"/>
                <w:sz w:val="18"/>
                <w:szCs w:val="18"/>
              </w:rPr>
            </w:pPr>
          </w:p>
        </w:tc>
        <w:tc>
          <w:tcPr>
            <w:tcW w:w="1095"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3"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w:t>
            </w:r>
          </w:p>
        </w:tc>
        <w:tc>
          <w:tcPr>
            <w:tcW w:w="1045"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20103</w:t>
            </w:r>
          </w:p>
        </w:tc>
        <w:tc>
          <w:tcPr>
            <w:tcW w:w="195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政府办公厅（室）及相关机构事务</w:t>
            </w:r>
          </w:p>
        </w:tc>
        <w:tc>
          <w:tcPr>
            <w:tcW w:w="1523"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20000.00</w:t>
            </w:r>
          </w:p>
        </w:tc>
        <w:tc>
          <w:tcPr>
            <w:tcW w:w="1095" w:type="dxa"/>
            <w:vAlign w:val="center"/>
          </w:tcPr>
          <w:p>
            <w:pPr>
              <w:pStyle w:val="13"/>
              <w:rPr>
                <w:rFonts w:hint="eastAsia" w:asciiTheme="minorEastAsia" w:hAnsiTheme="minorEastAsia" w:eastAsiaTheme="minorEastAsia" w:cstheme="minorEastAsia"/>
                <w:sz w:val="18"/>
                <w:szCs w:val="18"/>
              </w:rPr>
            </w:pPr>
          </w:p>
        </w:tc>
        <w:tc>
          <w:tcPr>
            <w:tcW w:w="1095"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20000.00</w:t>
            </w:r>
          </w:p>
        </w:tc>
        <w:tc>
          <w:tcPr>
            <w:tcW w:w="1095" w:type="dxa"/>
            <w:vAlign w:val="center"/>
          </w:tcPr>
          <w:p>
            <w:pPr>
              <w:pStyle w:val="13"/>
              <w:rPr>
                <w:rFonts w:hint="eastAsia" w:asciiTheme="minorEastAsia" w:hAnsiTheme="minorEastAsia" w:eastAsiaTheme="minorEastAsia" w:cstheme="minorEastAsia"/>
                <w:sz w:val="18"/>
                <w:szCs w:val="18"/>
              </w:rPr>
            </w:pPr>
          </w:p>
        </w:tc>
        <w:tc>
          <w:tcPr>
            <w:tcW w:w="1095" w:type="dxa"/>
            <w:vAlign w:val="center"/>
          </w:tcPr>
          <w:p>
            <w:pPr>
              <w:pStyle w:val="13"/>
              <w:rPr>
                <w:rFonts w:hint="eastAsia" w:asciiTheme="minorEastAsia" w:hAnsiTheme="minorEastAsia" w:eastAsiaTheme="minorEastAsia" w:cstheme="minorEastAsia"/>
                <w:sz w:val="18"/>
                <w:szCs w:val="18"/>
              </w:rPr>
            </w:pPr>
          </w:p>
        </w:tc>
        <w:tc>
          <w:tcPr>
            <w:tcW w:w="1095"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3"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w:t>
            </w:r>
          </w:p>
        </w:tc>
        <w:tc>
          <w:tcPr>
            <w:tcW w:w="1045"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2010302</w:t>
            </w:r>
          </w:p>
        </w:tc>
        <w:tc>
          <w:tcPr>
            <w:tcW w:w="195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一般行政管理事务</w:t>
            </w:r>
          </w:p>
        </w:tc>
        <w:tc>
          <w:tcPr>
            <w:tcW w:w="1523"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20000.00</w:t>
            </w:r>
          </w:p>
        </w:tc>
        <w:tc>
          <w:tcPr>
            <w:tcW w:w="1095" w:type="dxa"/>
            <w:vAlign w:val="center"/>
          </w:tcPr>
          <w:p>
            <w:pPr>
              <w:pStyle w:val="13"/>
              <w:rPr>
                <w:rFonts w:hint="eastAsia" w:asciiTheme="minorEastAsia" w:hAnsiTheme="minorEastAsia" w:eastAsiaTheme="minorEastAsia" w:cstheme="minorEastAsia"/>
                <w:sz w:val="18"/>
                <w:szCs w:val="18"/>
              </w:rPr>
            </w:pPr>
          </w:p>
        </w:tc>
        <w:tc>
          <w:tcPr>
            <w:tcW w:w="1095"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20000.00</w:t>
            </w:r>
          </w:p>
        </w:tc>
        <w:tc>
          <w:tcPr>
            <w:tcW w:w="1095" w:type="dxa"/>
            <w:vAlign w:val="center"/>
          </w:tcPr>
          <w:p>
            <w:pPr>
              <w:pStyle w:val="13"/>
              <w:rPr>
                <w:rFonts w:hint="eastAsia" w:asciiTheme="minorEastAsia" w:hAnsiTheme="minorEastAsia" w:eastAsiaTheme="minorEastAsia" w:cstheme="minorEastAsia"/>
                <w:sz w:val="18"/>
                <w:szCs w:val="18"/>
              </w:rPr>
            </w:pPr>
          </w:p>
        </w:tc>
        <w:tc>
          <w:tcPr>
            <w:tcW w:w="1095" w:type="dxa"/>
            <w:vAlign w:val="center"/>
          </w:tcPr>
          <w:p>
            <w:pPr>
              <w:pStyle w:val="13"/>
              <w:rPr>
                <w:rFonts w:hint="eastAsia" w:asciiTheme="minorEastAsia" w:hAnsiTheme="minorEastAsia" w:eastAsiaTheme="minorEastAsia" w:cstheme="minorEastAsia"/>
                <w:sz w:val="18"/>
                <w:szCs w:val="18"/>
              </w:rPr>
            </w:pPr>
          </w:p>
        </w:tc>
        <w:tc>
          <w:tcPr>
            <w:tcW w:w="1095"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3"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w:t>
            </w:r>
          </w:p>
        </w:tc>
        <w:tc>
          <w:tcPr>
            <w:tcW w:w="1045"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20131</w:t>
            </w:r>
          </w:p>
        </w:tc>
        <w:tc>
          <w:tcPr>
            <w:tcW w:w="195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党委办公厅（室）及相关机构事务</w:t>
            </w:r>
          </w:p>
        </w:tc>
        <w:tc>
          <w:tcPr>
            <w:tcW w:w="1523"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609046.10</w:t>
            </w:r>
          </w:p>
        </w:tc>
        <w:tc>
          <w:tcPr>
            <w:tcW w:w="1095"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609046.10</w:t>
            </w:r>
          </w:p>
        </w:tc>
        <w:tc>
          <w:tcPr>
            <w:tcW w:w="1095" w:type="dxa"/>
            <w:vAlign w:val="center"/>
          </w:tcPr>
          <w:p>
            <w:pPr>
              <w:pStyle w:val="13"/>
              <w:rPr>
                <w:rFonts w:hint="eastAsia" w:asciiTheme="minorEastAsia" w:hAnsiTheme="minorEastAsia" w:eastAsiaTheme="minorEastAsia" w:cstheme="minorEastAsia"/>
                <w:sz w:val="18"/>
                <w:szCs w:val="18"/>
              </w:rPr>
            </w:pPr>
          </w:p>
        </w:tc>
        <w:tc>
          <w:tcPr>
            <w:tcW w:w="1095" w:type="dxa"/>
            <w:vAlign w:val="center"/>
          </w:tcPr>
          <w:p>
            <w:pPr>
              <w:pStyle w:val="13"/>
              <w:rPr>
                <w:rFonts w:hint="eastAsia" w:asciiTheme="minorEastAsia" w:hAnsiTheme="minorEastAsia" w:eastAsiaTheme="minorEastAsia" w:cstheme="minorEastAsia"/>
                <w:sz w:val="18"/>
                <w:szCs w:val="18"/>
              </w:rPr>
            </w:pPr>
          </w:p>
        </w:tc>
        <w:tc>
          <w:tcPr>
            <w:tcW w:w="1095" w:type="dxa"/>
            <w:vAlign w:val="center"/>
          </w:tcPr>
          <w:p>
            <w:pPr>
              <w:pStyle w:val="13"/>
              <w:rPr>
                <w:rFonts w:hint="eastAsia" w:asciiTheme="minorEastAsia" w:hAnsiTheme="minorEastAsia" w:eastAsiaTheme="minorEastAsia" w:cstheme="minorEastAsia"/>
                <w:sz w:val="18"/>
                <w:szCs w:val="18"/>
              </w:rPr>
            </w:pPr>
          </w:p>
        </w:tc>
        <w:tc>
          <w:tcPr>
            <w:tcW w:w="1095"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3"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w:t>
            </w:r>
          </w:p>
        </w:tc>
        <w:tc>
          <w:tcPr>
            <w:tcW w:w="1045"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2013101</w:t>
            </w:r>
          </w:p>
        </w:tc>
        <w:tc>
          <w:tcPr>
            <w:tcW w:w="195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行政运行</w:t>
            </w:r>
          </w:p>
        </w:tc>
        <w:tc>
          <w:tcPr>
            <w:tcW w:w="1523"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609046.10</w:t>
            </w:r>
          </w:p>
        </w:tc>
        <w:tc>
          <w:tcPr>
            <w:tcW w:w="1095"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609046.10</w:t>
            </w:r>
          </w:p>
        </w:tc>
        <w:tc>
          <w:tcPr>
            <w:tcW w:w="1095" w:type="dxa"/>
            <w:vAlign w:val="center"/>
          </w:tcPr>
          <w:p>
            <w:pPr>
              <w:pStyle w:val="13"/>
              <w:rPr>
                <w:rFonts w:hint="eastAsia" w:asciiTheme="minorEastAsia" w:hAnsiTheme="minorEastAsia" w:eastAsiaTheme="minorEastAsia" w:cstheme="minorEastAsia"/>
                <w:sz w:val="18"/>
                <w:szCs w:val="18"/>
              </w:rPr>
            </w:pPr>
          </w:p>
        </w:tc>
        <w:tc>
          <w:tcPr>
            <w:tcW w:w="1095" w:type="dxa"/>
            <w:vAlign w:val="center"/>
          </w:tcPr>
          <w:p>
            <w:pPr>
              <w:pStyle w:val="13"/>
              <w:rPr>
                <w:rFonts w:hint="eastAsia" w:asciiTheme="minorEastAsia" w:hAnsiTheme="minorEastAsia" w:eastAsiaTheme="minorEastAsia" w:cstheme="minorEastAsia"/>
                <w:sz w:val="18"/>
                <w:szCs w:val="18"/>
              </w:rPr>
            </w:pPr>
          </w:p>
        </w:tc>
        <w:tc>
          <w:tcPr>
            <w:tcW w:w="1095" w:type="dxa"/>
            <w:vAlign w:val="center"/>
          </w:tcPr>
          <w:p>
            <w:pPr>
              <w:pStyle w:val="13"/>
              <w:rPr>
                <w:rFonts w:hint="eastAsia" w:asciiTheme="minorEastAsia" w:hAnsiTheme="minorEastAsia" w:eastAsiaTheme="minorEastAsia" w:cstheme="minorEastAsia"/>
                <w:sz w:val="18"/>
                <w:szCs w:val="18"/>
              </w:rPr>
            </w:pPr>
          </w:p>
        </w:tc>
        <w:tc>
          <w:tcPr>
            <w:tcW w:w="1095" w:type="dxa"/>
            <w:vAlign w:val="center"/>
          </w:tcPr>
          <w:p>
            <w:pPr>
              <w:pStyle w:val="13"/>
              <w:rPr>
                <w:rFonts w:hint="eastAsia" w:asciiTheme="minorEastAsia" w:hAnsiTheme="minorEastAsia" w:eastAsiaTheme="minorEastAsia" w:cstheme="minorEastAsia"/>
                <w:sz w:val="18"/>
                <w:szCs w:val="18"/>
              </w:rPr>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6"/>
        <w:tblW w:w="11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75"/>
        <w:gridCol w:w="2212"/>
        <w:gridCol w:w="1232"/>
        <w:gridCol w:w="1232"/>
        <w:gridCol w:w="1232"/>
        <w:gridCol w:w="1232"/>
        <w:gridCol w:w="1232"/>
        <w:gridCol w:w="18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019" w:type="dxa"/>
            <w:gridSpan w:val="3"/>
            <w:tcBorders>
              <w:top w:val="single" w:color="FFFFFF" w:sz="6" w:space="0"/>
              <w:left w:val="single" w:color="FFFFFF" w:sz="6" w:space="0"/>
              <w:right w:val="single" w:color="FFFFFF" w:sz="6" w:space="0"/>
            </w:tcBorders>
            <w:vAlign w:val="center"/>
          </w:tcPr>
          <w:p>
            <w:pPr>
              <w:pStyle w:val="11"/>
            </w:pPr>
            <w:r>
              <w:t>283中共威县县委党史研究室</w:t>
            </w:r>
          </w:p>
        </w:tc>
        <w:tc>
          <w:tcPr>
            <w:tcW w:w="1232" w:type="dxa"/>
            <w:tcBorders>
              <w:top w:val="single" w:color="FFFFFF" w:sz="6" w:space="0"/>
              <w:left w:val="single" w:color="FFFFFF" w:sz="6" w:space="0"/>
              <w:right w:val="single" w:color="FFFFFF" w:sz="6" w:space="0"/>
            </w:tcBorders>
            <w:vAlign w:val="center"/>
          </w:tcPr>
          <w:p>
            <w:pPr>
              <w:pStyle w:val="10"/>
            </w:pPr>
            <w:r>
              <w:rPr>
                <w:rFonts w:hint="eastAsia" w:asciiTheme="minorEastAsia" w:hAnsiTheme="minorEastAsia" w:eastAsiaTheme="minorEastAsia" w:cstheme="minorEastAsia"/>
                <w:sz w:val="18"/>
                <w:szCs w:val="18"/>
              </w:rPr>
              <w:t>预算年度：2022</w:t>
            </w:r>
          </w:p>
        </w:tc>
        <w:tc>
          <w:tcPr>
            <w:tcW w:w="5504"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75" w:type="dxa"/>
            <w:vMerge w:val="restart"/>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序号</w:t>
            </w:r>
          </w:p>
        </w:tc>
        <w:tc>
          <w:tcPr>
            <w:tcW w:w="3444" w:type="dxa"/>
            <w:gridSpan w:val="2"/>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收入</w:t>
            </w:r>
          </w:p>
        </w:tc>
        <w:tc>
          <w:tcPr>
            <w:tcW w:w="6736" w:type="dxa"/>
            <w:gridSpan w:val="5"/>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75" w:type="dxa"/>
            <w:vMerge w:val="continue"/>
          </w:tcPr>
          <w:p>
            <w:pPr>
              <w:rPr>
                <w:rFonts w:hint="eastAsia" w:asciiTheme="minorEastAsia" w:hAnsiTheme="minorEastAsia" w:eastAsiaTheme="minorEastAsia" w:cstheme="minorEastAsia"/>
                <w:sz w:val="18"/>
                <w:szCs w:val="18"/>
              </w:rPr>
            </w:pPr>
          </w:p>
        </w:tc>
        <w:tc>
          <w:tcPr>
            <w:tcW w:w="2212"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项  目</w:t>
            </w:r>
          </w:p>
        </w:tc>
        <w:tc>
          <w:tcPr>
            <w:tcW w:w="1232"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金额</w:t>
            </w:r>
          </w:p>
        </w:tc>
        <w:tc>
          <w:tcPr>
            <w:tcW w:w="1232"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项  目</w:t>
            </w:r>
          </w:p>
        </w:tc>
        <w:tc>
          <w:tcPr>
            <w:tcW w:w="1232"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合计</w:t>
            </w:r>
          </w:p>
        </w:tc>
        <w:tc>
          <w:tcPr>
            <w:tcW w:w="1232"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一般公共预算财政拨款</w:t>
            </w:r>
          </w:p>
        </w:tc>
        <w:tc>
          <w:tcPr>
            <w:tcW w:w="1232"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政府性基金预算财政    拨款</w:t>
            </w:r>
          </w:p>
        </w:tc>
        <w:tc>
          <w:tcPr>
            <w:tcW w:w="1808"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75"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栏次</w:t>
            </w:r>
          </w:p>
        </w:tc>
        <w:tc>
          <w:tcPr>
            <w:tcW w:w="2212"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w:t>
            </w:r>
          </w:p>
        </w:tc>
        <w:tc>
          <w:tcPr>
            <w:tcW w:w="1232"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w:t>
            </w:r>
          </w:p>
        </w:tc>
        <w:tc>
          <w:tcPr>
            <w:tcW w:w="1232"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w:t>
            </w:r>
          </w:p>
        </w:tc>
        <w:tc>
          <w:tcPr>
            <w:tcW w:w="1232"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w:t>
            </w:r>
          </w:p>
        </w:tc>
        <w:tc>
          <w:tcPr>
            <w:tcW w:w="1232"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w:t>
            </w:r>
          </w:p>
        </w:tc>
        <w:tc>
          <w:tcPr>
            <w:tcW w:w="1232"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w:t>
            </w:r>
          </w:p>
        </w:tc>
        <w:tc>
          <w:tcPr>
            <w:tcW w:w="1808"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5"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w:t>
            </w:r>
          </w:p>
        </w:tc>
        <w:tc>
          <w:tcPr>
            <w:tcW w:w="2212"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一、一般公共预算拨款</w:t>
            </w:r>
          </w:p>
        </w:tc>
        <w:tc>
          <w:tcPr>
            <w:tcW w:w="1232"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629046.10</w:t>
            </w:r>
          </w:p>
        </w:tc>
        <w:tc>
          <w:tcPr>
            <w:tcW w:w="1232"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一、一般公共服务支出</w:t>
            </w:r>
          </w:p>
        </w:tc>
        <w:tc>
          <w:tcPr>
            <w:tcW w:w="1232"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629046.10</w:t>
            </w:r>
          </w:p>
        </w:tc>
        <w:tc>
          <w:tcPr>
            <w:tcW w:w="1232"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629046.10</w:t>
            </w:r>
          </w:p>
        </w:tc>
        <w:tc>
          <w:tcPr>
            <w:tcW w:w="1232" w:type="dxa"/>
            <w:vAlign w:val="center"/>
          </w:tcPr>
          <w:p>
            <w:pPr>
              <w:pStyle w:val="13"/>
              <w:rPr>
                <w:rFonts w:hint="eastAsia" w:asciiTheme="minorEastAsia" w:hAnsiTheme="minorEastAsia" w:eastAsiaTheme="minorEastAsia" w:cstheme="minorEastAsia"/>
                <w:sz w:val="18"/>
                <w:szCs w:val="18"/>
              </w:rPr>
            </w:pPr>
          </w:p>
        </w:tc>
        <w:tc>
          <w:tcPr>
            <w:tcW w:w="1808"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5"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w:t>
            </w:r>
          </w:p>
        </w:tc>
        <w:tc>
          <w:tcPr>
            <w:tcW w:w="2212"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二、政府性基金预算拨款</w:t>
            </w: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二、外交支出</w:t>
            </w: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808"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5"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w:t>
            </w:r>
          </w:p>
        </w:tc>
        <w:tc>
          <w:tcPr>
            <w:tcW w:w="2212"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三、国有资本经营预算拨款</w:t>
            </w: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三、国防支出</w:t>
            </w: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808"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5"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w:t>
            </w:r>
          </w:p>
        </w:tc>
        <w:tc>
          <w:tcPr>
            <w:tcW w:w="2212" w:type="dxa"/>
            <w:vAlign w:val="center"/>
          </w:tcPr>
          <w:p>
            <w:pPr>
              <w:pStyle w:val="14"/>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四、公共安全支出</w:t>
            </w: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808"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5"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w:t>
            </w:r>
          </w:p>
        </w:tc>
        <w:tc>
          <w:tcPr>
            <w:tcW w:w="2212" w:type="dxa"/>
            <w:vAlign w:val="center"/>
          </w:tcPr>
          <w:p>
            <w:pPr>
              <w:pStyle w:val="14"/>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五、教育支出</w:t>
            </w: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808"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5"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w:t>
            </w:r>
          </w:p>
        </w:tc>
        <w:tc>
          <w:tcPr>
            <w:tcW w:w="2212" w:type="dxa"/>
            <w:vAlign w:val="center"/>
          </w:tcPr>
          <w:p>
            <w:pPr>
              <w:pStyle w:val="14"/>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六、科学技术支出</w:t>
            </w: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808"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5"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w:t>
            </w:r>
          </w:p>
        </w:tc>
        <w:tc>
          <w:tcPr>
            <w:tcW w:w="2212" w:type="dxa"/>
            <w:vAlign w:val="center"/>
          </w:tcPr>
          <w:p>
            <w:pPr>
              <w:pStyle w:val="14"/>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七、文化旅游体育与传媒支出</w:t>
            </w: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808"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5"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8</w:t>
            </w:r>
          </w:p>
        </w:tc>
        <w:tc>
          <w:tcPr>
            <w:tcW w:w="2212" w:type="dxa"/>
            <w:vAlign w:val="center"/>
          </w:tcPr>
          <w:p>
            <w:pPr>
              <w:pStyle w:val="14"/>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八、社会保障和就业支出</w:t>
            </w: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808"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5"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w:t>
            </w:r>
          </w:p>
        </w:tc>
        <w:tc>
          <w:tcPr>
            <w:tcW w:w="2212" w:type="dxa"/>
            <w:vAlign w:val="center"/>
          </w:tcPr>
          <w:p>
            <w:pPr>
              <w:pStyle w:val="14"/>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九、社会保险基金支出</w:t>
            </w: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808"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5"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w:t>
            </w:r>
          </w:p>
        </w:tc>
        <w:tc>
          <w:tcPr>
            <w:tcW w:w="2212" w:type="dxa"/>
            <w:vAlign w:val="center"/>
          </w:tcPr>
          <w:p>
            <w:pPr>
              <w:pStyle w:val="14"/>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十、卫生健康支出</w:t>
            </w: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808"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5"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11</w:t>
            </w:r>
          </w:p>
        </w:tc>
        <w:tc>
          <w:tcPr>
            <w:tcW w:w="2212" w:type="dxa"/>
            <w:vAlign w:val="center"/>
          </w:tcPr>
          <w:p>
            <w:pPr>
              <w:pStyle w:val="14"/>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十一、节能环保支出</w:t>
            </w: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808"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5"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12</w:t>
            </w:r>
          </w:p>
        </w:tc>
        <w:tc>
          <w:tcPr>
            <w:tcW w:w="2212" w:type="dxa"/>
            <w:vAlign w:val="center"/>
          </w:tcPr>
          <w:p>
            <w:pPr>
              <w:pStyle w:val="14"/>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十二、城乡社区支出</w:t>
            </w: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808"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5"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13</w:t>
            </w:r>
          </w:p>
        </w:tc>
        <w:tc>
          <w:tcPr>
            <w:tcW w:w="2212" w:type="dxa"/>
            <w:vAlign w:val="center"/>
          </w:tcPr>
          <w:p>
            <w:pPr>
              <w:pStyle w:val="14"/>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十三、农林水支出</w:t>
            </w: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808"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5"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14</w:t>
            </w:r>
          </w:p>
        </w:tc>
        <w:tc>
          <w:tcPr>
            <w:tcW w:w="2212" w:type="dxa"/>
            <w:vAlign w:val="center"/>
          </w:tcPr>
          <w:p>
            <w:pPr>
              <w:pStyle w:val="14"/>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十四、交通运输支出</w:t>
            </w: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808"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5"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15</w:t>
            </w:r>
          </w:p>
        </w:tc>
        <w:tc>
          <w:tcPr>
            <w:tcW w:w="2212" w:type="dxa"/>
            <w:vAlign w:val="center"/>
          </w:tcPr>
          <w:p>
            <w:pPr>
              <w:pStyle w:val="14"/>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十五、资源勘探工业信息等支出</w:t>
            </w: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808"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5"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16</w:t>
            </w:r>
          </w:p>
        </w:tc>
        <w:tc>
          <w:tcPr>
            <w:tcW w:w="2212" w:type="dxa"/>
            <w:vAlign w:val="center"/>
          </w:tcPr>
          <w:p>
            <w:pPr>
              <w:pStyle w:val="14"/>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十六、商业服务业等支出</w:t>
            </w: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808"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5"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17</w:t>
            </w:r>
          </w:p>
        </w:tc>
        <w:tc>
          <w:tcPr>
            <w:tcW w:w="2212" w:type="dxa"/>
            <w:vAlign w:val="center"/>
          </w:tcPr>
          <w:p>
            <w:pPr>
              <w:pStyle w:val="14"/>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十七、金融支出</w:t>
            </w: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808"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5"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18</w:t>
            </w:r>
          </w:p>
        </w:tc>
        <w:tc>
          <w:tcPr>
            <w:tcW w:w="2212" w:type="dxa"/>
            <w:vAlign w:val="center"/>
          </w:tcPr>
          <w:p>
            <w:pPr>
              <w:pStyle w:val="14"/>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十八、援助其他地区支出</w:t>
            </w: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808"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5"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19</w:t>
            </w:r>
          </w:p>
        </w:tc>
        <w:tc>
          <w:tcPr>
            <w:tcW w:w="2212" w:type="dxa"/>
            <w:vAlign w:val="center"/>
          </w:tcPr>
          <w:p>
            <w:pPr>
              <w:pStyle w:val="14"/>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十九、自然资源海洋气象等支出</w:t>
            </w: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808"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5"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w:t>
            </w:r>
          </w:p>
        </w:tc>
        <w:tc>
          <w:tcPr>
            <w:tcW w:w="2212" w:type="dxa"/>
            <w:vAlign w:val="center"/>
          </w:tcPr>
          <w:p>
            <w:pPr>
              <w:pStyle w:val="14"/>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二十、住房保障支出</w:t>
            </w: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808"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5"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21</w:t>
            </w:r>
          </w:p>
        </w:tc>
        <w:tc>
          <w:tcPr>
            <w:tcW w:w="2212" w:type="dxa"/>
            <w:vAlign w:val="center"/>
          </w:tcPr>
          <w:p>
            <w:pPr>
              <w:pStyle w:val="14"/>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二十一、粮油物资储备支出</w:t>
            </w: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808"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5"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22</w:t>
            </w:r>
          </w:p>
        </w:tc>
        <w:tc>
          <w:tcPr>
            <w:tcW w:w="2212" w:type="dxa"/>
            <w:vAlign w:val="center"/>
          </w:tcPr>
          <w:p>
            <w:pPr>
              <w:pStyle w:val="14"/>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二十二、国有资本经营预算支出</w:t>
            </w: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808"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5"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23</w:t>
            </w:r>
          </w:p>
        </w:tc>
        <w:tc>
          <w:tcPr>
            <w:tcW w:w="2212" w:type="dxa"/>
            <w:vAlign w:val="center"/>
          </w:tcPr>
          <w:p>
            <w:pPr>
              <w:pStyle w:val="14"/>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二十三、灾害防治及应急管理支出</w:t>
            </w: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808"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5"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24</w:t>
            </w:r>
          </w:p>
        </w:tc>
        <w:tc>
          <w:tcPr>
            <w:tcW w:w="2212" w:type="dxa"/>
            <w:vAlign w:val="center"/>
          </w:tcPr>
          <w:p>
            <w:pPr>
              <w:pStyle w:val="14"/>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二十四、预备费</w:t>
            </w: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808"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5"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25</w:t>
            </w:r>
          </w:p>
        </w:tc>
        <w:tc>
          <w:tcPr>
            <w:tcW w:w="2212" w:type="dxa"/>
            <w:vAlign w:val="center"/>
          </w:tcPr>
          <w:p>
            <w:pPr>
              <w:pStyle w:val="14"/>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二十五、其他支出</w:t>
            </w: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808"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5"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26</w:t>
            </w:r>
          </w:p>
        </w:tc>
        <w:tc>
          <w:tcPr>
            <w:tcW w:w="2212" w:type="dxa"/>
            <w:vAlign w:val="center"/>
          </w:tcPr>
          <w:p>
            <w:pPr>
              <w:pStyle w:val="14"/>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二十六、转移性支出</w:t>
            </w: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808"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5"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27</w:t>
            </w:r>
          </w:p>
        </w:tc>
        <w:tc>
          <w:tcPr>
            <w:tcW w:w="2212" w:type="dxa"/>
            <w:vAlign w:val="center"/>
          </w:tcPr>
          <w:p>
            <w:pPr>
              <w:pStyle w:val="14"/>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二十七、债务还本支出</w:t>
            </w: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808"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5"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28</w:t>
            </w:r>
          </w:p>
        </w:tc>
        <w:tc>
          <w:tcPr>
            <w:tcW w:w="2212" w:type="dxa"/>
            <w:vAlign w:val="center"/>
          </w:tcPr>
          <w:p>
            <w:pPr>
              <w:pStyle w:val="14"/>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二十八、债务付息支出</w:t>
            </w: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808"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5"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29</w:t>
            </w:r>
          </w:p>
        </w:tc>
        <w:tc>
          <w:tcPr>
            <w:tcW w:w="2212" w:type="dxa"/>
            <w:vAlign w:val="center"/>
          </w:tcPr>
          <w:p>
            <w:pPr>
              <w:pStyle w:val="14"/>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二十九、债务发行费用支出</w:t>
            </w: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808"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5"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30</w:t>
            </w:r>
          </w:p>
        </w:tc>
        <w:tc>
          <w:tcPr>
            <w:tcW w:w="2212" w:type="dxa"/>
            <w:vAlign w:val="center"/>
          </w:tcPr>
          <w:p>
            <w:pPr>
              <w:pStyle w:val="14"/>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三十、抗疫特别国债安排的支出</w:t>
            </w: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808"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5"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31</w:t>
            </w:r>
          </w:p>
        </w:tc>
        <w:tc>
          <w:tcPr>
            <w:tcW w:w="2212" w:type="dxa"/>
            <w:vAlign w:val="center"/>
          </w:tcPr>
          <w:p>
            <w:pPr>
              <w:pStyle w:val="16"/>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本年收入合计</w:t>
            </w:r>
          </w:p>
        </w:tc>
        <w:tc>
          <w:tcPr>
            <w:tcW w:w="1232" w:type="dxa"/>
            <w:vAlign w:val="center"/>
          </w:tcPr>
          <w:p>
            <w:pPr>
              <w:pStyle w:val="17"/>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629046.10</w:t>
            </w:r>
          </w:p>
        </w:tc>
        <w:tc>
          <w:tcPr>
            <w:tcW w:w="1232" w:type="dxa"/>
            <w:vAlign w:val="center"/>
          </w:tcPr>
          <w:p>
            <w:pPr>
              <w:pStyle w:val="16"/>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本年支出合计</w:t>
            </w:r>
          </w:p>
        </w:tc>
        <w:tc>
          <w:tcPr>
            <w:tcW w:w="1232" w:type="dxa"/>
            <w:vAlign w:val="center"/>
          </w:tcPr>
          <w:p>
            <w:pPr>
              <w:pStyle w:val="17"/>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629046.10</w:t>
            </w:r>
          </w:p>
        </w:tc>
        <w:tc>
          <w:tcPr>
            <w:tcW w:w="1232" w:type="dxa"/>
            <w:vAlign w:val="center"/>
          </w:tcPr>
          <w:p>
            <w:pPr>
              <w:pStyle w:val="17"/>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629046.10</w:t>
            </w:r>
          </w:p>
        </w:tc>
        <w:tc>
          <w:tcPr>
            <w:tcW w:w="1232" w:type="dxa"/>
            <w:vAlign w:val="center"/>
          </w:tcPr>
          <w:p>
            <w:pPr>
              <w:pStyle w:val="17"/>
              <w:rPr>
                <w:rFonts w:hint="eastAsia" w:asciiTheme="minorEastAsia" w:hAnsiTheme="minorEastAsia" w:eastAsiaTheme="minorEastAsia" w:cstheme="minorEastAsia"/>
                <w:sz w:val="18"/>
                <w:szCs w:val="18"/>
              </w:rPr>
            </w:pPr>
          </w:p>
        </w:tc>
        <w:tc>
          <w:tcPr>
            <w:tcW w:w="1808" w:type="dxa"/>
            <w:vAlign w:val="center"/>
          </w:tcPr>
          <w:p>
            <w:pPr>
              <w:pStyle w:val="17"/>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5"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32</w:t>
            </w:r>
          </w:p>
        </w:tc>
        <w:tc>
          <w:tcPr>
            <w:tcW w:w="2212"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年初财政拨款结转和结余</w:t>
            </w: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年末财政拨款结转和结余</w:t>
            </w: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808"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5"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33</w:t>
            </w:r>
          </w:p>
        </w:tc>
        <w:tc>
          <w:tcPr>
            <w:tcW w:w="2212"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一、一般公共预算拨款</w:t>
            </w: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4"/>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808"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5"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34</w:t>
            </w:r>
          </w:p>
        </w:tc>
        <w:tc>
          <w:tcPr>
            <w:tcW w:w="2212"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二、政府性基金预算拨款</w:t>
            </w: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4"/>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808"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5"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35</w:t>
            </w:r>
          </w:p>
        </w:tc>
        <w:tc>
          <w:tcPr>
            <w:tcW w:w="2212"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三、国有资本经营预算拨款</w:t>
            </w: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4"/>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808"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5"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36</w:t>
            </w:r>
          </w:p>
        </w:tc>
        <w:tc>
          <w:tcPr>
            <w:tcW w:w="2212" w:type="dxa"/>
            <w:vAlign w:val="center"/>
          </w:tcPr>
          <w:p>
            <w:pPr>
              <w:pStyle w:val="16"/>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收入总计</w:t>
            </w:r>
          </w:p>
        </w:tc>
        <w:tc>
          <w:tcPr>
            <w:tcW w:w="1232" w:type="dxa"/>
            <w:vAlign w:val="center"/>
          </w:tcPr>
          <w:p>
            <w:pPr>
              <w:pStyle w:val="17"/>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629046.10</w:t>
            </w:r>
          </w:p>
        </w:tc>
        <w:tc>
          <w:tcPr>
            <w:tcW w:w="1232" w:type="dxa"/>
            <w:vAlign w:val="center"/>
          </w:tcPr>
          <w:p>
            <w:pPr>
              <w:pStyle w:val="16"/>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支出总计</w:t>
            </w:r>
          </w:p>
        </w:tc>
        <w:tc>
          <w:tcPr>
            <w:tcW w:w="1232" w:type="dxa"/>
            <w:vAlign w:val="center"/>
          </w:tcPr>
          <w:p>
            <w:pPr>
              <w:pStyle w:val="17"/>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629046.10</w:t>
            </w:r>
          </w:p>
        </w:tc>
        <w:tc>
          <w:tcPr>
            <w:tcW w:w="1232" w:type="dxa"/>
            <w:vAlign w:val="center"/>
          </w:tcPr>
          <w:p>
            <w:pPr>
              <w:pStyle w:val="17"/>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629046.10</w:t>
            </w:r>
          </w:p>
        </w:tc>
        <w:tc>
          <w:tcPr>
            <w:tcW w:w="1232" w:type="dxa"/>
            <w:vAlign w:val="center"/>
          </w:tcPr>
          <w:p>
            <w:pPr>
              <w:pStyle w:val="17"/>
              <w:rPr>
                <w:rFonts w:hint="eastAsia" w:asciiTheme="minorEastAsia" w:hAnsiTheme="minorEastAsia" w:eastAsiaTheme="minorEastAsia" w:cstheme="minorEastAsia"/>
                <w:sz w:val="18"/>
                <w:szCs w:val="18"/>
              </w:rPr>
            </w:pPr>
          </w:p>
        </w:tc>
        <w:tc>
          <w:tcPr>
            <w:tcW w:w="1808" w:type="dxa"/>
            <w:vAlign w:val="center"/>
          </w:tcPr>
          <w:p>
            <w:pPr>
              <w:pStyle w:val="17"/>
              <w:rPr>
                <w:rFonts w:hint="eastAsia" w:asciiTheme="minorEastAsia" w:hAnsiTheme="minorEastAsia" w:eastAsiaTheme="minorEastAsia" w:cstheme="minorEastAsia"/>
                <w:sz w:val="18"/>
                <w:szCs w:val="18"/>
              </w:rPr>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6"/>
        <w:tblW w:w="1142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30"/>
        <w:gridCol w:w="1169"/>
        <w:gridCol w:w="2899"/>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498" w:type="dxa"/>
            <w:gridSpan w:val="3"/>
            <w:tcBorders>
              <w:top w:val="single" w:color="FFFFFF" w:sz="6" w:space="0"/>
              <w:left w:val="single" w:color="FFFFFF" w:sz="6" w:space="0"/>
              <w:right w:val="single" w:color="FFFFFF" w:sz="6" w:space="0"/>
            </w:tcBorders>
            <w:vAlign w:val="center"/>
          </w:tcPr>
          <w:p>
            <w:pPr>
              <w:pStyle w:val="11"/>
            </w:pPr>
            <w:r>
              <w:t>283中共威县县委党史研究室</w:t>
            </w:r>
          </w:p>
        </w:tc>
        <w:tc>
          <w:tcPr>
            <w:tcW w:w="1643" w:type="dxa"/>
            <w:tcBorders>
              <w:top w:val="single" w:color="FFFFFF" w:sz="6" w:space="0"/>
              <w:left w:val="single" w:color="FFFFFF" w:sz="6" w:space="0"/>
              <w:right w:val="single" w:color="FFFFFF" w:sz="6" w:space="0"/>
            </w:tcBorders>
            <w:vAlign w:val="center"/>
          </w:tcPr>
          <w:p>
            <w:pPr>
              <w:pStyle w:val="10"/>
            </w:pPr>
            <w:r>
              <w:rPr>
                <w:sz w:val="18"/>
                <w:szCs w:val="18"/>
              </w:rP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430" w:type="dxa"/>
            <w:vMerge w:val="restart"/>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序号</w:t>
            </w:r>
          </w:p>
        </w:tc>
        <w:tc>
          <w:tcPr>
            <w:tcW w:w="4068" w:type="dxa"/>
            <w:gridSpan w:val="2"/>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功能分类科目</w:t>
            </w:r>
          </w:p>
        </w:tc>
        <w:tc>
          <w:tcPr>
            <w:tcW w:w="1643" w:type="dxa"/>
            <w:vMerge w:val="restart"/>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合计</w:t>
            </w:r>
          </w:p>
        </w:tc>
        <w:tc>
          <w:tcPr>
            <w:tcW w:w="1643" w:type="dxa"/>
            <w:vMerge w:val="restart"/>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基本支出</w:t>
            </w:r>
          </w:p>
        </w:tc>
        <w:tc>
          <w:tcPr>
            <w:tcW w:w="1643" w:type="dxa"/>
            <w:vMerge w:val="restart"/>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430" w:type="dxa"/>
            <w:vMerge w:val="continue"/>
          </w:tcPr>
          <w:p>
            <w:pPr>
              <w:rPr>
                <w:rFonts w:hint="eastAsia" w:asciiTheme="minorEastAsia" w:hAnsiTheme="minorEastAsia" w:eastAsiaTheme="minorEastAsia" w:cstheme="minorEastAsia"/>
                <w:sz w:val="18"/>
                <w:szCs w:val="18"/>
              </w:rPr>
            </w:pPr>
          </w:p>
        </w:tc>
        <w:tc>
          <w:tcPr>
            <w:tcW w:w="1169"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科目编码</w:t>
            </w:r>
          </w:p>
        </w:tc>
        <w:tc>
          <w:tcPr>
            <w:tcW w:w="2899"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科目名称</w:t>
            </w:r>
          </w:p>
        </w:tc>
        <w:tc>
          <w:tcPr>
            <w:tcW w:w="1643" w:type="dxa"/>
            <w:vMerge w:val="continue"/>
          </w:tcPr>
          <w:p>
            <w:pPr>
              <w:rPr>
                <w:rFonts w:hint="eastAsia" w:asciiTheme="minorEastAsia" w:hAnsiTheme="minorEastAsia" w:eastAsiaTheme="minorEastAsia" w:cstheme="minorEastAsia"/>
                <w:sz w:val="18"/>
                <w:szCs w:val="18"/>
              </w:rPr>
            </w:pPr>
          </w:p>
        </w:tc>
        <w:tc>
          <w:tcPr>
            <w:tcW w:w="1643" w:type="dxa"/>
            <w:vMerge w:val="continue"/>
          </w:tcPr>
          <w:p>
            <w:pPr>
              <w:rPr>
                <w:rFonts w:hint="eastAsia" w:asciiTheme="minorEastAsia" w:hAnsiTheme="minorEastAsia" w:eastAsiaTheme="minorEastAsia" w:cstheme="minorEastAsia"/>
                <w:sz w:val="18"/>
                <w:szCs w:val="18"/>
              </w:rPr>
            </w:pPr>
          </w:p>
        </w:tc>
        <w:tc>
          <w:tcPr>
            <w:tcW w:w="1643" w:type="dxa"/>
            <w:vMerge w:val="continue"/>
          </w:tcPr>
          <w:p>
            <w:pPr>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430"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栏次</w:t>
            </w:r>
          </w:p>
        </w:tc>
        <w:tc>
          <w:tcPr>
            <w:tcW w:w="1169"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w:t>
            </w:r>
          </w:p>
        </w:tc>
        <w:tc>
          <w:tcPr>
            <w:tcW w:w="2899"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w:t>
            </w:r>
          </w:p>
        </w:tc>
        <w:tc>
          <w:tcPr>
            <w:tcW w:w="1643"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w:t>
            </w:r>
          </w:p>
        </w:tc>
        <w:tc>
          <w:tcPr>
            <w:tcW w:w="1643"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w:t>
            </w:r>
          </w:p>
        </w:tc>
        <w:tc>
          <w:tcPr>
            <w:tcW w:w="1643"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30"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w:t>
            </w:r>
          </w:p>
        </w:tc>
        <w:tc>
          <w:tcPr>
            <w:tcW w:w="1169" w:type="dxa"/>
            <w:vAlign w:val="center"/>
          </w:tcPr>
          <w:p>
            <w:pPr>
              <w:pStyle w:val="18"/>
              <w:rPr>
                <w:rFonts w:hint="eastAsia" w:asciiTheme="minorEastAsia" w:hAnsiTheme="minorEastAsia" w:eastAsiaTheme="minorEastAsia" w:cstheme="minorEastAsia"/>
                <w:sz w:val="18"/>
                <w:szCs w:val="18"/>
              </w:rPr>
            </w:pPr>
          </w:p>
        </w:tc>
        <w:tc>
          <w:tcPr>
            <w:tcW w:w="2899" w:type="dxa"/>
            <w:vAlign w:val="center"/>
          </w:tcPr>
          <w:p>
            <w:pPr>
              <w:pStyle w:val="16"/>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合计</w:t>
            </w:r>
          </w:p>
        </w:tc>
        <w:tc>
          <w:tcPr>
            <w:tcW w:w="1643" w:type="dxa"/>
            <w:vAlign w:val="center"/>
          </w:tcPr>
          <w:p>
            <w:pPr>
              <w:pStyle w:val="17"/>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629046.10</w:t>
            </w:r>
          </w:p>
        </w:tc>
        <w:tc>
          <w:tcPr>
            <w:tcW w:w="1643" w:type="dxa"/>
            <w:vAlign w:val="center"/>
          </w:tcPr>
          <w:p>
            <w:pPr>
              <w:pStyle w:val="17"/>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609046.10</w:t>
            </w:r>
          </w:p>
        </w:tc>
        <w:tc>
          <w:tcPr>
            <w:tcW w:w="1643" w:type="dxa"/>
            <w:vAlign w:val="center"/>
          </w:tcPr>
          <w:p>
            <w:pPr>
              <w:pStyle w:val="17"/>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30"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w:t>
            </w:r>
          </w:p>
        </w:tc>
        <w:tc>
          <w:tcPr>
            <w:tcW w:w="1169"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w:t>
            </w:r>
          </w:p>
        </w:tc>
        <w:tc>
          <w:tcPr>
            <w:tcW w:w="2899"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一般公共服务支出</w:t>
            </w:r>
          </w:p>
        </w:tc>
        <w:tc>
          <w:tcPr>
            <w:tcW w:w="1643"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629046.10</w:t>
            </w:r>
          </w:p>
        </w:tc>
        <w:tc>
          <w:tcPr>
            <w:tcW w:w="1643"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609046.10</w:t>
            </w:r>
          </w:p>
        </w:tc>
        <w:tc>
          <w:tcPr>
            <w:tcW w:w="1643"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30"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w:t>
            </w:r>
          </w:p>
        </w:tc>
        <w:tc>
          <w:tcPr>
            <w:tcW w:w="1169"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20103</w:t>
            </w:r>
          </w:p>
        </w:tc>
        <w:tc>
          <w:tcPr>
            <w:tcW w:w="2899"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政府办公厅（室）及相关机构事务</w:t>
            </w:r>
          </w:p>
        </w:tc>
        <w:tc>
          <w:tcPr>
            <w:tcW w:w="1643"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20000.00</w:t>
            </w:r>
          </w:p>
        </w:tc>
        <w:tc>
          <w:tcPr>
            <w:tcW w:w="1643" w:type="dxa"/>
            <w:vAlign w:val="center"/>
          </w:tcPr>
          <w:p>
            <w:pPr>
              <w:pStyle w:val="13"/>
              <w:rPr>
                <w:rFonts w:hint="eastAsia" w:asciiTheme="minorEastAsia" w:hAnsiTheme="minorEastAsia" w:eastAsiaTheme="minorEastAsia" w:cstheme="minorEastAsia"/>
                <w:sz w:val="18"/>
                <w:szCs w:val="18"/>
              </w:rPr>
            </w:pPr>
          </w:p>
        </w:tc>
        <w:tc>
          <w:tcPr>
            <w:tcW w:w="1643"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30"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w:t>
            </w:r>
          </w:p>
        </w:tc>
        <w:tc>
          <w:tcPr>
            <w:tcW w:w="1169"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2010302</w:t>
            </w:r>
          </w:p>
        </w:tc>
        <w:tc>
          <w:tcPr>
            <w:tcW w:w="2899"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一般行政管理事务</w:t>
            </w:r>
          </w:p>
        </w:tc>
        <w:tc>
          <w:tcPr>
            <w:tcW w:w="1643"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20000.00</w:t>
            </w:r>
          </w:p>
        </w:tc>
        <w:tc>
          <w:tcPr>
            <w:tcW w:w="1643" w:type="dxa"/>
            <w:vAlign w:val="center"/>
          </w:tcPr>
          <w:p>
            <w:pPr>
              <w:pStyle w:val="13"/>
              <w:rPr>
                <w:rFonts w:hint="eastAsia" w:asciiTheme="minorEastAsia" w:hAnsiTheme="minorEastAsia" w:eastAsiaTheme="minorEastAsia" w:cstheme="minorEastAsia"/>
                <w:sz w:val="18"/>
                <w:szCs w:val="18"/>
              </w:rPr>
            </w:pPr>
          </w:p>
        </w:tc>
        <w:tc>
          <w:tcPr>
            <w:tcW w:w="1643"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30"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w:t>
            </w:r>
          </w:p>
        </w:tc>
        <w:tc>
          <w:tcPr>
            <w:tcW w:w="1169"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20131</w:t>
            </w:r>
          </w:p>
        </w:tc>
        <w:tc>
          <w:tcPr>
            <w:tcW w:w="2899"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党委办公厅（室）及相关机构事务</w:t>
            </w:r>
          </w:p>
        </w:tc>
        <w:tc>
          <w:tcPr>
            <w:tcW w:w="1643"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609046.10</w:t>
            </w:r>
          </w:p>
        </w:tc>
        <w:tc>
          <w:tcPr>
            <w:tcW w:w="1643"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609046.10</w:t>
            </w:r>
          </w:p>
        </w:tc>
        <w:tc>
          <w:tcPr>
            <w:tcW w:w="1643"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30"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w:t>
            </w:r>
          </w:p>
        </w:tc>
        <w:tc>
          <w:tcPr>
            <w:tcW w:w="1169"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2013101</w:t>
            </w:r>
          </w:p>
        </w:tc>
        <w:tc>
          <w:tcPr>
            <w:tcW w:w="2899"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行政运行</w:t>
            </w:r>
          </w:p>
        </w:tc>
        <w:tc>
          <w:tcPr>
            <w:tcW w:w="1643"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609046.10</w:t>
            </w:r>
          </w:p>
        </w:tc>
        <w:tc>
          <w:tcPr>
            <w:tcW w:w="1643"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609046.10</w:t>
            </w:r>
          </w:p>
        </w:tc>
        <w:tc>
          <w:tcPr>
            <w:tcW w:w="1643" w:type="dxa"/>
            <w:vAlign w:val="center"/>
          </w:tcPr>
          <w:p>
            <w:pPr>
              <w:pStyle w:val="13"/>
              <w:rPr>
                <w:rFonts w:hint="eastAsia" w:asciiTheme="minorEastAsia" w:hAnsiTheme="minorEastAsia" w:eastAsiaTheme="minorEastAsia" w:cstheme="minorEastAsia"/>
                <w:sz w:val="18"/>
                <w:szCs w:val="18"/>
              </w:rPr>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6"/>
        <w:tblW w:w="1157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74"/>
        <w:gridCol w:w="1440"/>
        <w:gridCol w:w="2565"/>
        <w:gridCol w:w="1219"/>
        <w:gridCol w:w="1196"/>
        <w:gridCol w:w="447"/>
        <w:gridCol w:w="1643"/>
        <w:gridCol w:w="1643"/>
        <w:gridCol w:w="4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452" w:type="dxa"/>
          <w:trHeight w:val="369" w:hRule="atLeast"/>
          <w:tblHeader/>
          <w:jc w:val="center"/>
        </w:trPr>
        <w:tc>
          <w:tcPr>
            <w:tcW w:w="6198" w:type="dxa"/>
            <w:gridSpan w:val="4"/>
            <w:tcBorders>
              <w:top w:val="single" w:color="FFFFFF" w:sz="6" w:space="0"/>
              <w:left w:val="single" w:color="FFFFFF" w:sz="6" w:space="0"/>
              <w:right w:val="single" w:color="FFFFFF" w:sz="6" w:space="0"/>
            </w:tcBorders>
            <w:vAlign w:val="center"/>
          </w:tcPr>
          <w:p>
            <w:pPr>
              <w:pStyle w:val="11"/>
            </w:pPr>
            <w:r>
              <w:t>283中共威县县委党史研究室</w:t>
            </w:r>
          </w:p>
        </w:tc>
        <w:tc>
          <w:tcPr>
            <w:tcW w:w="1643" w:type="dxa"/>
            <w:gridSpan w:val="2"/>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74" w:type="dxa"/>
            <w:vMerge w:val="restart"/>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序号</w:t>
            </w:r>
          </w:p>
        </w:tc>
        <w:tc>
          <w:tcPr>
            <w:tcW w:w="4005" w:type="dxa"/>
            <w:gridSpan w:val="2"/>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支出部门经济分类科目</w:t>
            </w:r>
          </w:p>
        </w:tc>
        <w:tc>
          <w:tcPr>
            <w:tcW w:w="6600" w:type="dxa"/>
            <w:gridSpan w:val="6"/>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74" w:type="dxa"/>
            <w:vMerge w:val="continue"/>
          </w:tcPr>
          <w:p>
            <w:pPr>
              <w:rPr>
                <w:rFonts w:hint="eastAsia" w:asciiTheme="minorEastAsia" w:hAnsiTheme="minorEastAsia" w:eastAsiaTheme="minorEastAsia" w:cstheme="minorEastAsia"/>
                <w:sz w:val="18"/>
                <w:szCs w:val="18"/>
              </w:rPr>
            </w:pPr>
          </w:p>
        </w:tc>
        <w:tc>
          <w:tcPr>
            <w:tcW w:w="1440"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科目编码</w:t>
            </w:r>
          </w:p>
        </w:tc>
        <w:tc>
          <w:tcPr>
            <w:tcW w:w="2565"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科目名称</w:t>
            </w:r>
          </w:p>
        </w:tc>
        <w:tc>
          <w:tcPr>
            <w:tcW w:w="2415" w:type="dxa"/>
            <w:gridSpan w:val="2"/>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合计</w:t>
            </w:r>
          </w:p>
        </w:tc>
        <w:tc>
          <w:tcPr>
            <w:tcW w:w="2090" w:type="dxa"/>
            <w:gridSpan w:val="2"/>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人员经费</w:t>
            </w:r>
          </w:p>
        </w:tc>
        <w:tc>
          <w:tcPr>
            <w:tcW w:w="2095" w:type="dxa"/>
            <w:gridSpan w:val="2"/>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74"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栏次</w:t>
            </w:r>
          </w:p>
        </w:tc>
        <w:tc>
          <w:tcPr>
            <w:tcW w:w="1440"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w:t>
            </w:r>
          </w:p>
        </w:tc>
        <w:tc>
          <w:tcPr>
            <w:tcW w:w="2565"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w:t>
            </w:r>
          </w:p>
        </w:tc>
        <w:tc>
          <w:tcPr>
            <w:tcW w:w="2415" w:type="dxa"/>
            <w:gridSpan w:val="2"/>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w:t>
            </w:r>
          </w:p>
        </w:tc>
        <w:tc>
          <w:tcPr>
            <w:tcW w:w="2090" w:type="dxa"/>
            <w:gridSpan w:val="2"/>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w:t>
            </w:r>
          </w:p>
        </w:tc>
        <w:tc>
          <w:tcPr>
            <w:tcW w:w="2095" w:type="dxa"/>
            <w:gridSpan w:val="2"/>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w:t>
            </w:r>
          </w:p>
        </w:tc>
        <w:tc>
          <w:tcPr>
            <w:tcW w:w="1440" w:type="dxa"/>
            <w:vAlign w:val="center"/>
          </w:tcPr>
          <w:p>
            <w:pPr>
              <w:pStyle w:val="18"/>
              <w:rPr>
                <w:rFonts w:hint="eastAsia" w:asciiTheme="minorEastAsia" w:hAnsiTheme="minorEastAsia" w:eastAsiaTheme="minorEastAsia" w:cstheme="minorEastAsia"/>
                <w:sz w:val="18"/>
                <w:szCs w:val="18"/>
              </w:rPr>
            </w:pPr>
          </w:p>
        </w:tc>
        <w:tc>
          <w:tcPr>
            <w:tcW w:w="2565" w:type="dxa"/>
            <w:vAlign w:val="center"/>
          </w:tcPr>
          <w:p>
            <w:pPr>
              <w:pStyle w:val="16"/>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合计</w:t>
            </w:r>
          </w:p>
        </w:tc>
        <w:tc>
          <w:tcPr>
            <w:tcW w:w="2415" w:type="dxa"/>
            <w:gridSpan w:val="2"/>
            <w:vAlign w:val="center"/>
          </w:tcPr>
          <w:p>
            <w:pPr>
              <w:pStyle w:val="17"/>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609046.10</w:t>
            </w:r>
          </w:p>
        </w:tc>
        <w:tc>
          <w:tcPr>
            <w:tcW w:w="2090" w:type="dxa"/>
            <w:gridSpan w:val="2"/>
            <w:vAlign w:val="center"/>
          </w:tcPr>
          <w:p>
            <w:pPr>
              <w:pStyle w:val="17"/>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553846.10</w:t>
            </w:r>
          </w:p>
        </w:tc>
        <w:tc>
          <w:tcPr>
            <w:tcW w:w="2095" w:type="dxa"/>
            <w:gridSpan w:val="2"/>
            <w:vAlign w:val="center"/>
          </w:tcPr>
          <w:p>
            <w:pPr>
              <w:pStyle w:val="17"/>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55200.00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w:t>
            </w:r>
          </w:p>
        </w:tc>
        <w:tc>
          <w:tcPr>
            <w:tcW w:w="144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301</w:t>
            </w:r>
          </w:p>
        </w:tc>
        <w:tc>
          <w:tcPr>
            <w:tcW w:w="2565"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工资福利支出</w:t>
            </w:r>
          </w:p>
        </w:tc>
        <w:tc>
          <w:tcPr>
            <w:tcW w:w="2415" w:type="dxa"/>
            <w:gridSpan w:val="2"/>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553846.10</w:t>
            </w:r>
          </w:p>
        </w:tc>
        <w:tc>
          <w:tcPr>
            <w:tcW w:w="2090" w:type="dxa"/>
            <w:gridSpan w:val="2"/>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553846.10</w:t>
            </w:r>
          </w:p>
        </w:tc>
        <w:tc>
          <w:tcPr>
            <w:tcW w:w="2095" w:type="dxa"/>
            <w:gridSpan w:val="2"/>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w:t>
            </w:r>
          </w:p>
        </w:tc>
        <w:tc>
          <w:tcPr>
            <w:tcW w:w="144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30101</w:t>
            </w:r>
          </w:p>
        </w:tc>
        <w:tc>
          <w:tcPr>
            <w:tcW w:w="2565"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基本工资</w:t>
            </w:r>
          </w:p>
        </w:tc>
        <w:tc>
          <w:tcPr>
            <w:tcW w:w="2415" w:type="dxa"/>
            <w:gridSpan w:val="2"/>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206256.00</w:t>
            </w:r>
          </w:p>
        </w:tc>
        <w:tc>
          <w:tcPr>
            <w:tcW w:w="2090" w:type="dxa"/>
            <w:gridSpan w:val="2"/>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206256.00</w:t>
            </w:r>
          </w:p>
        </w:tc>
        <w:tc>
          <w:tcPr>
            <w:tcW w:w="2095" w:type="dxa"/>
            <w:gridSpan w:val="2"/>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w:t>
            </w:r>
          </w:p>
        </w:tc>
        <w:tc>
          <w:tcPr>
            <w:tcW w:w="144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30102</w:t>
            </w:r>
          </w:p>
        </w:tc>
        <w:tc>
          <w:tcPr>
            <w:tcW w:w="2565"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津贴补贴</w:t>
            </w:r>
          </w:p>
        </w:tc>
        <w:tc>
          <w:tcPr>
            <w:tcW w:w="2415" w:type="dxa"/>
            <w:gridSpan w:val="2"/>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64320.00</w:t>
            </w:r>
          </w:p>
        </w:tc>
        <w:tc>
          <w:tcPr>
            <w:tcW w:w="2090" w:type="dxa"/>
            <w:gridSpan w:val="2"/>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64320.00</w:t>
            </w:r>
          </w:p>
        </w:tc>
        <w:tc>
          <w:tcPr>
            <w:tcW w:w="2095" w:type="dxa"/>
            <w:gridSpan w:val="2"/>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w:t>
            </w:r>
          </w:p>
        </w:tc>
        <w:tc>
          <w:tcPr>
            <w:tcW w:w="144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30103</w:t>
            </w:r>
          </w:p>
        </w:tc>
        <w:tc>
          <w:tcPr>
            <w:tcW w:w="2565"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奖金</w:t>
            </w:r>
          </w:p>
        </w:tc>
        <w:tc>
          <w:tcPr>
            <w:tcW w:w="2415" w:type="dxa"/>
            <w:gridSpan w:val="2"/>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9790.00</w:t>
            </w:r>
          </w:p>
        </w:tc>
        <w:tc>
          <w:tcPr>
            <w:tcW w:w="2090" w:type="dxa"/>
            <w:gridSpan w:val="2"/>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9790.00</w:t>
            </w:r>
          </w:p>
        </w:tc>
        <w:tc>
          <w:tcPr>
            <w:tcW w:w="2095" w:type="dxa"/>
            <w:gridSpan w:val="2"/>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w:t>
            </w:r>
          </w:p>
        </w:tc>
        <w:tc>
          <w:tcPr>
            <w:tcW w:w="144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30107</w:t>
            </w:r>
          </w:p>
        </w:tc>
        <w:tc>
          <w:tcPr>
            <w:tcW w:w="2565"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绩效工资</w:t>
            </w:r>
          </w:p>
        </w:tc>
        <w:tc>
          <w:tcPr>
            <w:tcW w:w="2415" w:type="dxa"/>
            <w:gridSpan w:val="2"/>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18198.00</w:t>
            </w:r>
          </w:p>
        </w:tc>
        <w:tc>
          <w:tcPr>
            <w:tcW w:w="2090" w:type="dxa"/>
            <w:gridSpan w:val="2"/>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18198.00</w:t>
            </w:r>
          </w:p>
        </w:tc>
        <w:tc>
          <w:tcPr>
            <w:tcW w:w="2095" w:type="dxa"/>
            <w:gridSpan w:val="2"/>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w:t>
            </w:r>
          </w:p>
        </w:tc>
        <w:tc>
          <w:tcPr>
            <w:tcW w:w="144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30108</w:t>
            </w:r>
          </w:p>
        </w:tc>
        <w:tc>
          <w:tcPr>
            <w:tcW w:w="2565"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机关事业单位基本养老保险缴费</w:t>
            </w:r>
          </w:p>
        </w:tc>
        <w:tc>
          <w:tcPr>
            <w:tcW w:w="2415" w:type="dxa"/>
            <w:gridSpan w:val="2"/>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46796.40</w:t>
            </w:r>
          </w:p>
        </w:tc>
        <w:tc>
          <w:tcPr>
            <w:tcW w:w="2090" w:type="dxa"/>
            <w:gridSpan w:val="2"/>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46796.40</w:t>
            </w:r>
          </w:p>
        </w:tc>
        <w:tc>
          <w:tcPr>
            <w:tcW w:w="2095" w:type="dxa"/>
            <w:gridSpan w:val="2"/>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8</w:t>
            </w:r>
          </w:p>
        </w:tc>
        <w:tc>
          <w:tcPr>
            <w:tcW w:w="144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30110</w:t>
            </w:r>
          </w:p>
        </w:tc>
        <w:tc>
          <w:tcPr>
            <w:tcW w:w="2565"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职工基本医疗保险缴费</w:t>
            </w:r>
          </w:p>
        </w:tc>
        <w:tc>
          <w:tcPr>
            <w:tcW w:w="2415" w:type="dxa"/>
            <w:gridSpan w:val="2"/>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24609.31</w:t>
            </w:r>
          </w:p>
        </w:tc>
        <w:tc>
          <w:tcPr>
            <w:tcW w:w="2090" w:type="dxa"/>
            <w:gridSpan w:val="2"/>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24609.31</w:t>
            </w:r>
          </w:p>
        </w:tc>
        <w:tc>
          <w:tcPr>
            <w:tcW w:w="2095" w:type="dxa"/>
            <w:gridSpan w:val="2"/>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w:t>
            </w:r>
          </w:p>
        </w:tc>
        <w:tc>
          <w:tcPr>
            <w:tcW w:w="144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30113</w:t>
            </w:r>
          </w:p>
        </w:tc>
        <w:tc>
          <w:tcPr>
            <w:tcW w:w="2565"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住房公积金</w:t>
            </w:r>
          </w:p>
        </w:tc>
        <w:tc>
          <w:tcPr>
            <w:tcW w:w="2415" w:type="dxa"/>
            <w:gridSpan w:val="2"/>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41112.00</w:t>
            </w:r>
          </w:p>
        </w:tc>
        <w:tc>
          <w:tcPr>
            <w:tcW w:w="2090" w:type="dxa"/>
            <w:gridSpan w:val="2"/>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41112.00</w:t>
            </w:r>
          </w:p>
        </w:tc>
        <w:tc>
          <w:tcPr>
            <w:tcW w:w="2095" w:type="dxa"/>
            <w:gridSpan w:val="2"/>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w:t>
            </w:r>
          </w:p>
        </w:tc>
        <w:tc>
          <w:tcPr>
            <w:tcW w:w="144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30199</w:t>
            </w:r>
          </w:p>
        </w:tc>
        <w:tc>
          <w:tcPr>
            <w:tcW w:w="2565"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其他工资福利支出</w:t>
            </w:r>
          </w:p>
        </w:tc>
        <w:tc>
          <w:tcPr>
            <w:tcW w:w="2415" w:type="dxa"/>
            <w:gridSpan w:val="2"/>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142764.39</w:t>
            </w:r>
          </w:p>
        </w:tc>
        <w:tc>
          <w:tcPr>
            <w:tcW w:w="2090" w:type="dxa"/>
            <w:gridSpan w:val="2"/>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142764.39</w:t>
            </w:r>
          </w:p>
        </w:tc>
        <w:tc>
          <w:tcPr>
            <w:tcW w:w="2095" w:type="dxa"/>
            <w:gridSpan w:val="2"/>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11</w:t>
            </w:r>
          </w:p>
        </w:tc>
        <w:tc>
          <w:tcPr>
            <w:tcW w:w="144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302</w:t>
            </w:r>
          </w:p>
        </w:tc>
        <w:tc>
          <w:tcPr>
            <w:tcW w:w="2565"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商品和服务支出</w:t>
            </w:r>
          </w:p>
        </w:tc>
        <w:tc>
          <w:tcPr>
            <w:tcW w:w="2415" w:type="dxa"/>
            <w:gridSpan w:val="2"/>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55200.00</w:t>
            </w:r>
          </w:p>
        </w:tc>
        <w:tc>
          <w:tcPr>
            <w:tcW w:w="2090" w:type="dxa"/>
            <w:gridSpan w:val="2"/>
            <w:vAlign w:val="center"/>
          </w:tcPr>
          <w:p>
            <w:pPr>
              <w:pStyle w:val="13"/>
              <w:rPr>
                <w:rFonts w:hint="eastAsia" w:asciiTheme="minorEastAsia" w:hAnsiTheme="minorEastAsia" w:eastAsiaTheme="minorEastAsia" w:cstheme="minorEastAsia"/>
                <w:sz w:val="18"/>
                <w:szCs w:val="18"/>
              </w:rPr>
            </w:pPr>
          </w:p>
        </w:tc>
        <w:tc>
          <w:tcPr>
            <w:tcW w:w="2095" w:type="dxa"/>
            <w:gridSpan w:val="2"/>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55200.00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12</w:t>
            </w:r>
          </w:p>
        </w:tc>
        <w:tc>
          <w:tcPr>
            <w:tcW w:w="144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30201</w:t>
            </w:r>
          </w:p>
        </w:tc>
        <w:tc>
          <w:tcPr>
            <w:tcW w:w="2565"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办公费</w:t>
            </w:r>
          </w:p>
        </w:tc>
        <w:tc>
          <w:tcPr>
            <w:tcW w:w="2415" w:type="dxa"/>
            <w:gridSpan w:val="2"/>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12000.00</w:t>
            </w:r>
          </w:p>
        </w:tc>
        <w:tc>
          <w:tcPr>
            <w:tcW w:w="2090" w:type="dxa"/>
            <w:gridSpan w:val="2"/>
            <w:vAlign w:val="center"/>
          </w:tcPr>
          <w:p>
            <w:pPr>
              <w:pStyle w:val="13"/>
              <w:rPr>
                <w:rFonts w:hint="eastAsia" w:asciiTheme="minorEastAsia" w:hAnsiTheme="minorEastAsia" w:eastAsiaTheme="minorEastAsia" w:cstheme="minorEastAsia"/>
                <w:sz w:val="18"/>
                <w:szCs w:val="18"/>
              </w:rPr>
            </w:pPr>
          </w:p>
        </w:tc>
        <w:tc>
          <w:tcPr>
            <w:tcW w:w="2095" w:type="dxa"/>
            <w:gridSpan w:val="2"/>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12000.00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13</w:t>
            </w:r>
          </w:p>
        </w:tc>
        <w:tc>
          <w:tcPr>
            <w:tcW w:w="144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30239</w:t>
            </w:r>
          </w:p>
        </w:tc>
        <w:tc>
          <w:tcPr>
            <w:tcW w:w="2565"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其他交通费用</w:t>
            </w:r>
          </w:p>
        </w:tc>
        <w:tc>
          <w:tcPr>
            <w:tcW w:w="2415" w:type="dxa"/>
            <w:gridSpan w:val="2"/>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43200.00</w:t>
            </w:r>
          </w:p>
        </w:tc>
        <w:tc>
          <w:tcPr>
            <w:tcW w:w="2090" w:type="dxa"/>
            <w:gridSpan w:val="2"/>
            <w:vAlign w:val="center"/>
          </w:tcPr>
          <w:p>
            <w:pPr>
              <w:pStyle w:val="13"/>
              <w:rPr>
                <w:rFonts w:hint="eastAsia" w:asciiTheme="minorEastAsia" w:hAnsiTheme="minorEastAsia" w:eastAsiaTheme="minorEastAsia" w:cstheme="minorEastAsia"/>
                <w:sz w:val="18"/>
                <w:szCs w:val="18"/>
              </w:rPr>
            </w:pPr>
          </w:p>
        </w:tc>
        <w:tc>
          <w:tcPr>
            <w:tcW w:w="2095" w:type="dxa"/>
            <w:gridSpan w:val="2"/>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43200.00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6"/>
        <w:tblW w:w="1111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85"/>
        <w:gridCol w:w="2162"/>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190" w:type="dxa"/>
            <w:gridSpan w:val="3"/>
            <w:tcBorders>
              <w:top w:val="single" w:color="FFFFFF" w:sz="6" w:space="0"/>
              <w:left w:val="single" w:color="FFFFFF" w:sz="6" w:space="0"/>
              <w:right w:val="single" w:color="FFFFFF" w:sz="6" w:space="0"/>
            </w:tcBorders>
            <w:vAlign w:val="center"/>
          </w:tcPr>
          <w:p>
            <w:pPr>
              <w:pStyle w:val="11"/>
            </w:pPr>
            <w:r>
              <w:t>283中共威县县委党史研究室</w:t>
            </w:r>
          </w:p>
        </w:tc>
        <w:tc>
          <w:tcPr>
            <w:tcW w:w="1643" w:type="dxa"/>
            <w:tcBorders>
              <w:top w:val="single" w:color="FFFFFF" w:sz="6" w:space="0"/>
              <w:left w:val="single" w:color="FFFFFF" w:sz="6" w:space="0"/>
              <w:right w:val="single" w:color="FFFFFF" w:sz="6" w:space="0"/>
            </w:tcBorders>
            <w:vAlign w:val="center"/>
          </w:tcPr>
          <w:p>
            <w:pPr>
              <w:pStyle w:val="10"/>
            </w:pPr>
            <w:r>
              <w:rPr>
                <w:sz w:val="18"/>
                <w:szCs w:val="18"/>
              </w:rP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385" w:type="dxa"/>
            <w:vMerge w:val="restart"/>
            <w:vAlign w:val="center"/>
          </w:tcPr>
          <w:p>
            <w:pPr>
              <w:pStyle w:val="12"/>
            </w:pPr>
            <w:r>
              <w:t>序号</w:t>
            </w:r>
          </w:p>
        </w:tc>
        <w:tc>
          <w:tcPr>
            <w:tcW w:w="3805"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385" w:type="dxa"/>
            <w:vMerge w:val="continue"/>
          </w:tcPr>
          <w:p/>
        </w:tc>
        <w:tc>
          <w:tcPr>
            <w:tcW w:w="2162"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385" w:type="dxa"/>
            <w:vAlign w:val="center"/>
          </w:tcPr>
          <w:p>
            <w:pPr>
              <w:pStyle w:val="12"/>
            </w:pPr>
            <w:r>
              <w:t>栏次</w:t>
            </w:r>
          </w:p>
        </w:tc>
        <w:tc>
          <w:tcPr>
            <w:tcW w:w="2162"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5" w:type="dxa"/>
            <w:vAlign w:val="center"/>
          </w:tcPr>
          <w:p>
            <w:pPr>
              <w:pStyle w:val="15"/>
            </w:pPr>
          </w:p>
        </w:tc>
        <w:tc>
          <w:tcPr>
            <w:tcW w:w="2162"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6"/>
        <w:tblW w:w="1104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25"/>
        <w:gridCol w:w="2222"/>
        <w:gridCol w:w="1643"/>
        <w:gridCol w:w="1643"/>
        <w:gridCol w:w="1643"/>
        <w:gridCol w:w="19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90" w:type="dxa"/>
            <w:gridSpan w:val="3"/>
            <w:tcBorders>
              <w:top w:val="single" w:color="FFFFFF" w:sz="6" w:space="0"/>
              <w:left w:val="single" w:color="FFFFFF" w:sz="6" w:space="0"/>
              <w:right w:val="single" w:color="FFFFFF" w:sz="6" w:space="0"/>
            </w:tcBorders>
            <w:vAlign w:val="center"/>
          </w:tcPr>
          <w:p>
            <w:pPr>
              <w:pStyle w:val="11"/>
            </w:pPr>
            <w:r>
              <w:t>283中共威县县委党史研究室</w:t>
            </w:r>
          </w:p>
        </w:tc>
        <w:tc>
          <w:tcPr>
            <w:tcW w:w="1643" w:type="dxa"/>
            <w:tcBorders>
              <w:top w:val="single" w:color="FFFFFF" w:sz="6" w:space="0"/>
              <w:left w:val="single" w:color="FFFFFF" w:sz="6" w:space="0"/>
              <w:right w:val="single" w:color="FFFFFF" w:sz="6" w:space="0"/>
            </w:tcBorders>
            <w:vAlign w:val="center"/>
          </w:tcPr>
          <w:p>
            <w:pPr>
              <w:pStyle w:val="10"/>
            </w:pPr>
            <w:r>
              <w:rPr>
                <w:sz w:val="18"/>
                <w:szCs w:val="18"/>
              </w:rPr>
              <w:t>预算年度：2022</w:t>
            </w:r>
          </w:p>
        </w:tc>
        <w:tc>
          <w:tcPr>
            <w:tcW w:w="361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25" w:type="dxa"/>
            <w:vMerge w:val="restart"/>
            <w:vAlign w:val="center"/>
          </w:tcPr>
          <w:p>
            <w:pPr>
              <w:pStyle w:val="12"/>
            </w:pPr>
            <w:r>
              <w:t>序号</w:t>
            </w:r>
          </w:p>
        </w:tc>
        <w:tc>
          <w:tcPr>
            <w:tcW w:w="3865"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969"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25" w:type="dxa"/>
            <w:vMerge w:val="continue"/>
          </w:tcPr>
          <w:p/>
        </w:tc>
        <w:tc>
          <w:tcPr>
            <w:tcW w:w="2222"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969"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25" w:type="dxa"/>
            <w:vAlign w:val="center"/>
          </w:tcPr>
          <w:p>
            <w:pPr>
              <w:pStyle w:val="12"/>
            </w:pPr>
            <w:r>
              <w:t>栏次</w:t>
            </w:r>
          </w:p>
        </w:tc>
        <w:tc>
          <w:tcPr>
            <w:tcW w:w="2222"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969"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25" w:type="dxa"/>
            <w:vAlign w:val="center"/>
          </w:tcPr>
          <w:p>
            <w:pPr>
              <w:pStyle w:val="15"/>
            </w:pPr>
          </w:p>
        </w:tc>
        <w:tc>
          <w:tcPr>
            <w:tcW w:w="2222"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969"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6"/>
        <w:tblW w:w="1107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64"/>
        <w:gridCol w:w="1643"/>
        <w:gridCol w:w="1643"/>
        <w:gridCol w:w="1643"/>
        <w:gridCol w:w="1643"/>
        <w:gridCol w:w="223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0" w:type="dxa"/>
            <w:gridSpan w:val="3"/>
            <w:tcBorders>
              <w:top w:val="single" w:color="FFFFFF" w:sz="6" w:space="0"/>
              <w:left w:val="single" w:color="FFFFFF" w:sz="6" w:space="0"/>
              <w:right w:val="single" w:color="FFFFFF" w:sz="6" w:space="0"/>
            </w:tcBorders>
            <w:vAlign w:val="center"/>
          </w:tcPr>
          <w:p>
            <w:pPr>
              <w:pStyle w:val="11"/>
            </w:pPr>
            <w:r>
              <w:t>283中共威县县委党史研究室</w:t>
            </w:r>
          </w:p>
        </w:tc>
        <w:tc>
          <w:tcPr>
            <w:tcW w:w="1643" w:type="dxa"/>
            <w:tcBorders>
              <w:top w:val="single" w:color="FFFFFF" w:sz="6" w:space="0"/>
              <w:left w:val="single" w:color="FFFFFF" w:sz="6" w:space="0"/>
              <w:right w:val="single" w:color="FFFFFF" w:sz="6" w:space="0"/>
            </w:tcBorders>
            <w:vAlign w:val="center"/>
          </w:tcPr>
          <w:p>
            <w:pPr>
              <w:pStyle w:val="10"/>
            </w:pPr>
            <w:r>
              <w:rPr>
                <w:sz w:val="18"/>
                <w:szCs w:val="18"/>
              </w:rPr>
              <w:t>预算年度：2022</w:t>
            </w:r>
          </w:p>
        </w:tc>
        <w:tc>
          <w:tcPr>
            <w:tcW w:w="388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264" w:type="dxa"/>
            <w:vMerge w:val="restart"/>
            <w:vAlign w:val="center"/>
          </w:tcPr>
          <w:p>
            <w:pPr>
              <w:pStyle w:val="12"/>
            </w:pPr>
            <w:r>
              <w:t>序号</w:t>
            </w:r>
          </w:p>
        </w:tc>
        <w:tc>
          <w:tcPr>
            <w:tcW w:w="1643" w:type="dxa"/>
            <w:vMerge w:val="restart"/>
            <w:vAlign w:val="center"/>
          </w:tcPr>
          <w:p>
            <w:pPr>
              <w:pStyle w:val="12"/>
            </w:pPr>
            <w:r>
              <w:t>项  目</w:t>
            </w:r>
          </w:p>
        </w:tc>
        <w:tc>
          <w:tcPr>
            <w:tcW w:w="7168"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264" w:type="dxa"/>
            <w:vMerge w:val="continue"/>
          </w:tcPr>
          <w:p/>
        </w:tc>
        <w:tc>
          <w:tcPr>
            <w:tcW w:w="1643" w:type="dxa"/>
            <w:vMerge w:val="continue"/>
          </w:tcPr>
          <w:p/>
        </w:tc>
        <w:tc>
          <w:tcPr>
            <w:tcW w:w="1643"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2239"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264"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2239"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264" w:type="dxa"/>
            <w:vAlign w:val="center"/>
          </w:tcPr>
          <w:p>
            <w:pPr>
              <w:pStyle w:val="15"/>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2239" w:type="dxa"/>
            <w:vAlign w:val="center"/>
          </w:tcPr>
          <w:p>
            <w:pPr>
              <w:pStyle w:val="13"/>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中共威县县委党史研究室2022年部门预算信息公开情况说明</w:t>
      </w:r>
    </w:p>
    <w:p>
      <w:pPr>
        <w:keepNext w:val="0"/>
        <w:keepLines w:val="0"/>
        <w:pageBreakBefore w:val="0"/>
        <w:widowControl/>
        <w:kinsoku/>
        <w:wordWrap/>
        <w:overflowPunct/>
        <w:topLinePunct w:val="0"/>
        <w:autoSpaceDE/>
        <w:autoSpaceDN/>
        <w:bidi w:val="0"/>
        <w:adjustRightInd/>
        <w:snapToGrid/>
        <w:spacing w:before="0" w:after="0" w:line="600" w:lineRule="exact"/>
        <w:ind w:firstLine="0"/>
        <w:jc w:val="center"/>
        <w:textAlignment w:val="auto"/>
        <w:outlineLvl w:val="9"/>
        <w:rPr>
          <w:rFonts w:hint="eastAsia" w:asciiTheme="minorEastAsia" w:hAnsiTheme="minorEastAsia" w:eastAsiaTheme="minorEastAsia" w:cstheme="minorEastAsia"/>
          <w:b/>
          <w:bCs/>
          <w:sz w:val="44"/>
          <w:szCs w:val="44"/>
        </w:rPr>
      </w:pPr>
      <w:r>
        <w:rPr>
          <w:rFonts w:hint="eastAsia" w:asciiTheme="minorEastAsia" w:hAnsiTheme="minorEastAsia" w:eastAsiaTheme="minorEastAsia" w:cstheme="minorEastAsia"/>
          <w:b/>
          <w:bCs/>
          <w:color w:val="000000"/>
          <w:sz w:val="44"/>
          <w:szCs w:val="44"/>
        </w:rPr>
        <w:t>中共威县县委党史研究室2022年部门预算信息公开情况说明</w:t>
      </w:r>
    </w:p>
    <w:p>
      <w:pPr>
        <w:keepNext w:val="0"/>
        <w:keepLines w:val="0"/>
        <w:pageBreakBefore w:val="0"/>
        <w:widowControl/>
        <w:kinsoku/>
        <w:wordWrap/>
        <w:overflowPunct/>
        <w:topLinePunct w:val="0"/>
        <w:autoSpaceDE/>
        <w:autoSpaceDN/>
        <w:bidi w:val="0"/>
        <w:adjustRightInd/>
        <w:snapToGrid/>
        <w:spacing w:before="0" w:after="0" w:line="600" w:lineRule="exact"/>
        <w:ind w:firstLine="56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按照《预算法》、《地方预决算公开操作规程》和《关于进一步推进预算公开工作的实施意见》规定，现将中共威县县委党史研究室2022年部门预算公开如下：</w:t>
      </w:r>
    </w:p>
    <w:p>
      <w:pPr>
        <w:keepNext w:val="0"/>
        <w:keepLines w:val="0"/>
        <w:pageBreakBefore w:val="0"/>
        <w:widowControl/>
        <w:kinsoku/>
        <w:wordWrap/>
        <w:overflowPunct/>
        <w:topLinePunct w:val="0"/>
        <w:autoSpaceDE/>
        <w:autoSpaceDN/>
        <w:bidi w:val="0"/>
        <w:adjustRightInd/>
        <w:snapToGrid/>
        <w:spacing w:before="10" w:after="10" w:line="600" w:lineRule="exact"/>
        <w:ind w:firstLine="640"/>
        <w:jc w:val="left"/>
        <w:textAlignment w:val="auto"/>
        <w:outlineLvl w:val="2"/>
        <w:rPr>
          <w:rFonts w:hint="eastAsia" w:asciiTheme="minorEastAsia" w:hAnsiTheme="minorEastAsia" w:eastAsiaTheme="minorEastAsia" w:cstheme="minorEastAsia"/>
          <w:b/>
          <w:bCs/>
          <w:sz w:val="32"/>
          <w:szCs w:val="32"/>
        </w:rPr>
      </w:pPr>
      <w:bookmarkStart w:id="9" w:name="_Toc_3_3_0000000010"/>
      <w:r>
        <w:rPr>
          <w:rFonts w:hint="eastAsia" w:asciiTheme="minorEastAsia" w:hAnsiTheme="minorEastAsia" w:eastAsiaTheme="minorEastAsia" w:cstheme="minorEastAsia"/>
          <w:b/>
          <w:bCs/>
          <w:color w:val="000000"/>
          <w:sz w:val="32"/>
          <w:szCs w:val="32"/>
        </w:rPr>
        <w:t>一、部门职责及机构设置情况</w:t>
      </w:r>
      <w:bookmarkEnd w:id="9"/>
    </w:p>
    <w:p>
      <w:pPr>
        <w:spacing w:line="500" w:lineRule="exact"/>
        <w:ind w:firstLine="643" w:firstLineChars="200"/>
        <w:jc w:val="left"/>
        <w:rPr>
          <w:rFonts w:hint="eastAsia" w:asciiTheme="majorEastAsia" w:hAnsiTheme="majorEastAsia" w:eastAsiaTheme="majorEastAsia" w:cstheme="majorEastAsia"/>
          <w:b/>
          <w:color w:val="000000"/>
          <w:sz w:val="32"/>
        </w:rPr>
      </w:pPr>
      <w:r>
        <w:rPr>
          <w:rFonts w:hint="eastAsia" w:asciiTheme="majorEastAsia" w:hAnsiTheme="majorEastAsia" w:eastAsiaTheme="majorEastAsia" w:cstheme="majorEastAsia"/>
          <w:b/>
          <w:color w:val="000000"/>
          <w:sz w:val="32"/>
        </w:rPr>
        <w:t>部门职责：</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eastAsia="方正仿宋_GBK"/>
          <w:sz w:val="32"/>
          <w:szCs w:val="32"/>
        </w:rPr>
      </w:pPr>
      <w:r>
        <w:rPr>
          <w:rFonts w:eastAsia="方正仿宋_GBK"/>
          <w:sz w:val="32"/>
          <w:szCs w:val="32"/>
        </w:rPr>
        <w:t>负责制定全县党史工作规划并组织实施；负责征集、整理、编纂县委重要党史资料，搜集、整理和研究地方党史的信息资料；负责研究、编撰党史专著，编辑出版重要党史书刊； 负责审核拟公开发表或出版的本县以地方党史为主要内容的重要文章、书报、刊物，审查县涉及党史、革命史及革命英烈的展览、纪念馆等。</w:t>
      </w:r>
    </w:p>
    <w:p>
      <w:pPr>
        <w:spacing w:before="0" w:after="0" w:line="240" w:lineRule="auto"/>
        <w:ind w:firstLine="643" w:firstLineChars="200"/>
        <w:jc w:val="left"/>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b/>
          <w:color w:val="000000"/>
          <w:sz w:val="32"/>
        </w:rPr>
        <w:t>机构设置：</w:t>
      </w:r>
    </w:p>
    <w:p>
      <w:pPr>
        <w:spacing w:before="0" w:after="0" w:line="240" w:lineRule="auto"/>
        <w:ind w:firstLine="0"/>
        <w:jc w:val="center"/>
        <w:outlineLvl w:val="9"/>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color w:val="000000"/>
          <w:sz w:val="32"/>
          <w:szCs w:val="32"/>
        </w:rPr>
        <w:t>部门机构设置情况</w:t>
      </w:r>
    </w:p>
    <w:tbl>
      <w:tblPr>
        <w:tblStyle w:val="6"/>
        <w:tblW w:w="1106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671"/>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3671"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4" w:hRule="atLeast"/>
          <w:jc w:val="center"/>
        </w:trPr>
        <w:tc>
          <w:tcPr>
            <w:tcW w:w="3671" w:type="dxa"/>
            <w:vAlign w:val="center"/>
          </w:tcPr>
          <w:p>
            <w:pPr>
              <w:pStyle w:val="14"/>
            </w:pPr>
            <w:r>
              <w:t>中共威县县委党史研究室（本级）</w:t>
            </w:r>
          </w:p>
        </w:tc>
        <w:tc>
          <w:tcPr>
            <w:tcW w:w="2464" w:type="dxa"/>
            <w:vAlign w:val="center"/>
          </w:tcPr>
          <w:p>
            <w:pPr>
              <w:pStyle w:val="15"/>
            </w:pPr>
            <w:r>
              <w:t>行政</w:t>
            </w:r>
          </w:p>
        </w:tc>
        <w:tc>
          <w:tcPr>
            <w:tcW w:w="2464" w:type="dxa"/>
            <w:vAlign w:val="center"/>
          </w:tcPr>
          <w:p>
            <w:pPr>
              <w:pStyle w:val="15"/>
            </w:pPr>
            <w:r>
              <w:t>正科级</w:t>
            </w:r>
          </w:p>
        </w:tc>
        <w:tc>
          <w:tcPr>
            <w:tcW w:w="2464" w:type="dxa"/>
            <w:vAlign w:val="center"/>
          </w:tcPr>
          <w:p>
            <w:pPr>
              <w:pStyle w:val="15"/>
            </w:pPr>
            <w:r>
              <w:t>财政拨款</w:t>
            </w:r>
          </w:p>
        </w:tc>
      </w:tr>
    </w:tbl>
    <w:p>
      <w:pPr>
        <w:keepNext w:val="0"/>
        <w:keepLines w:val="0"/>
        <w:pageBreakBefore w:val="0"/>
        <w:widowControl/>
        <w:kinsoku/>
        <w:wordWrap/>
        <w:overflowPunct/>
        <w:topLinePunct w:val="0"/>
        <w:autoSpaceDE/>
        <w:autoSpaceDN/>
        <w:bidi w:val="0"/>
        <w:adjustRightInd/>
        <w:snapToGrid/>
        <w:spacing w:before="10" w:after="10" w:line="600" w:lineRule="exact"/>
        <w:ind w:firstLine="640"/>
        <w:jc w:val="left"/>
        <w:textAlignment w:val="auto"/>
        <w:outlineLvl w:val="2"/>
        <w:rPr>
          <w:rFonts w:hint="eastAsia" w:asciiTheme="majorEastAsia" w:hAnsiTheme="majorEastAsia" w:eastAsiaTheme="majorEastAsia" w:cstheme="majorEastAsia"/>
          <w:b/>
          <w:bCs/>
          <w:sz w:val="32"/>
          <w:szCs w:val="32"/>
        </w:rPr>
      </w:pPr>
      <w:bookmarkStart w:id="10" w:name="_Toc_3_3_0000000011"/>
      <w:r>
        <w:rPr>
          <w:rFonts w:hint="eastAsia" w:asciiTheme="majorEastAsia" w:hAnsiTheme="majorEastAsia" w:eastAsiaTheme="majorEastAsia" w:cstheme="majorEastAsia"/>
          <w:b/>
          <w:bCs/>
          <w:color w:val="000000"/>
          <w:sz w:val="32"/>
          <w:szCs w:val="32"/>
        </w:rPr>
        <w:t>二、部门预算安排的总体情况</w:t>
      </w:r>
      <w:bookmarkEnd w:id="10"/>
    </w:p>
    <w:p>
      <w:pPr>
        <w:keepNext w:val="0"/>
        <w:keepLines w:val="0"/>
        <w:pageBreakBefore w:val="0"/>
        <w:widowControl/>
        <w:kinsoku/>
        <w:wordWrap/>
        <w:overflowPunct/>
        <w:topLinePunct w:val="0"/>
        <w:autoSpaceDE/>
        <w:autoSpaceDN/>
        <w:bidi w:val="0"/>
        <w:adjustRightInd/>
        <w:snapToGrid/>
        <w:spacing w:before="0" w:after="0" w:line="600" w:lineRule="exact"/>
        <w:ind w:firstLine="560"/>
        <w:jc w:val="left"/>
        <w:textAlignment w:val="auto"/>
        <w:outlineLvl w:val="9"/>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按照预算管理有关规定，目前我省部门预算的编制实行综合预算管理，即全部收入和支出都反映在预算中。中共威县县委党史研究室机关及所属事业单位的收支包含在部门预算中。</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1、收入说明</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反应本部门当年全部收入，202</w:t>
      </w:r>
      <w:r>
        <w:rPr>
          <w:rFonts w:hint="eastAsia" w:asciiTheme="minorEastAsia" w:hAnsiTheme="minorEastAsia" w:eastAsiaTheme="minorEastAsia" w:cstheme="minorEastAsia"/>
          <w:sz w:val="32"/>
          <w:szCs w:val="32"/>
          <w:lang w:val="en-US" w:eastAsia="zh-CN"/>
        </w:rPr>
        <w:t>2</w:t>
      </w:r>
      <w:r>
        <w:rPr>
          <w:rFonts w:hint="eastAsia" w:asciiTheme="minorEastAsia" w:hAnsiTheme="minorEastAsia" w:eastAsiaTheme="minorEastAsia" w:cstheme="minorEastAsia"/>
          <w:sz w:val="32"/>
          <w:szCs w:val="32"/>
        </w:rPr>
        <w:t>年本部门预算收入</w:t>
      </w:r>
      <w:r>
        <w:rPr>
          <w:rFonts w:hint="eastAsia" w:asciiTheme="minorEastAsia" w:hAnsiTheme="minorEastAsia" w:eastAsiaTheme="minorEastAsia" w:cstheme="minorEastAsia"/>
          <w:sz w:val="32"/>
          <w:szCs w:val="32"/>
          <w:lang w:val="en-US" w:eastAsia="zh-CN"/>
        </w:rPr>
        <w:t>62.90</w:t>
      </w:r>
      <w:r>
        <w:rPr>
          <w:rFonts w:hint="eastAsia" w:asciiTheme="minorEastAsia" w:hAnsiTheme="minorEastAsia" w:eastAsiaTheme="minorEastAsia" w:cstheme="minorEastAsia"/>
          <w:sz w:val="32"/>
          <w:szCs w:val="32"/>
        </w:rPr>
        <w:t>万元。其中：一般公共预算收入</w:t>
      </w:r>
      <w:r>
        <w:rPr>
          <w:rFonts w:hint="eastAsia" w:asciiTheme="minorEastAsia" w:hAnsiTheme="minorEastAsia" w:eastAsiaTheme="minorEastAsia" w:cstheme="minorEastAsia"/>
          <w:sz w:val="32"/>
          <w:szCs w:val="32"/>
          <w:lang w:val="en-US" w:eastAsia="zh-CN"/>
        </w:rPr>
        <w:t>62.90</w:t>
      </w:r>
      <w:r>
        <w:rPr>
          <w:rFonts w:hint="eastAsia" w:asciiTheme="minorEastAsia" w:hAnsiTheme="minorEastAsia" w:eastAsiaTheme="minorEastAsia" w:cstheme="minorEastAsia"/>
          <w:sz w:val="32"/>
          <w:szCs w:val="32"/>
        </w:rPr>
        <w:t>万元，基金预算收入0万元，财政专户核拨收入0万元，其他来源收入0万元。</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2、支出说明</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202</w:t>
      </w:r>
      <w:r>
        <w:rPr>
          <w:rFonts w:hint="eastAsia" w:asciiTheme="minorEastAsia" w:hAnsiTheme="minorEastAsia" w:eastAsiaTheme="minorEastAsia" w:cstheme="minorEastAsia"/>
          <w:sz w:val="32"/>
          <w:szCs w:val="32"/>
          <w:lang w:val="en-US" w:eastAsia="zh-CN"/>
        </w:rPr>
        <w:t>2</w:t>
      </w:r>
      <w:r>
        <w:rPr>
          <w:rFonts w:hint="eastAsia" w:asciiTheme="minorEastAsia" w:hAnsiTheme="minorEastAsia" w:eastAsiaTheme="minorEastAsia" w:cstheme="minorEastAsia"/>
          <w:sz w:val="32"/>
          <w:szCs w:val="32"/>
        </w:rPr>
        <w:t>年支出预算</w:t>
      </w:r>
      <w:r>
        <w:rPr>
          <w:rFonts w:hint="eastAsia" w:asciiTheme="minorEastAsia" w:hAnsiTheme="minorEastAsia" w:eastAsiaTheme="minorEastAsia" w:cstheme="minorEastAsia"/>
          <w:sz w:val="32"/>
          <w:szCs w:val="32"/>
          <w:lang w:val="en-US" w:eastAsia="zh-CN"/>
        </w:rPr>
        <w:t>62.90</w:t>
      </w:r>
      <w:r>
        <w:rPr>
          <w:rFonts w:hint="eastAsia" w:asciiTheme="minorEastAsia" w:hAnsiTheme="minorEastAsia" w:eastAsiaTheme="minorEastAsia" w:cstheme="minorEastAsia"/>
          <w:sz w:val="32"/>
          <w:szCs w:val="32"/>
        </w:rPr>
        <w:t>万元，其中基本支出</w:t>
      </w:r>
      <w:r>
        <w:rPr>
          <w:rFonts w:hint="eastAsia" w:asciiTheme="minorEastAsia" w:hAnsiTheme="minorEastAsia" w:eastAsiaTheme="minorEastAsia" w:cstheme="minorEastAsia"/>
          <w:sz w:val="32"/>
          <w:szCs w:val="32"/>
          <w:lang w:val="en-US" w:eastAsia="zh-CN"/>
        </w:rPr>
        <w:t>60.90</w:t>
      </w:r>
      <w:r>
        <w:rPr>
          <w:rFonts w:hint="eastAsia" w:asciiTheme="minorEastAsia" w:hAnsiTheme="minorEastAsia" w:eastAsiaTheme="minorEastAsia" w:cstheme="minorEastAsia"/>
          <w:sz w:val="32"/>
          <w:szCs w:val="32"/>
        </w:rPr>
        <w:t>万元，包括人员经费</w:t>
      </w:r>
      <w:r>
        <w:rPr>
          <w:rFonts w:hint="eastAsia" w:asciiTheme="minorEastAsia" w:hAnsiTheme="minorEastAsia" w:eastAsiaTheme="minorEastAsia" w:cstheme="minorEastAsia"/>
          <w:sz w:val="32"/>
          <w:szCs w:val="32"/>
          <w:lang w:val="en-US" w:eastAsia="zh-CN"/>
        </w:rPr>
        <w:t>55.38</w:t>
      </w:r>
      <w:r>
        <w:rPr>
          <w:rFonts w:hint="eastAsia" w:asciiTheme="minorEastAsia" w:hAnsiTheme="minorEastAsia" w:eastAsiaTheme="minorEastAsia" w:cstheme="minorEastAsia"/>
          <w:sz w:val="32"/>
          <w:szCs w:val="32"/>
        </w:rPr>
        <w:t>万元和日常公用经费</w:t>
      </w:r>
      <w:r>
        <w:rPr>
          <w:rFonts w:hint="eastAsia" w:asciiTheme="minorEastAsia" w:hAnsiTheme="minorEastAsia" w:eastAsiaTheme="minorEastAsia" w:cstheme="minorEastAsia"/>
          <w:sz w:val="32"/>
          <w:szCs w:val="32"/>
          <w:lang w:val="en-US" w:eastAsia="zh-CN"/>
        </w:rPr>
        <w:t>5.52</w:t>
      </w:r>
      <w:r>
        <w:rPr>
          <w:rFonts w:hint="eastAsia" w:asciiTheme="minorEastAsia" w:hAnsiTheme="minorEastAsia" w:eastAsiaTheme="minorEastAsia" w:cstheme="minorEastAsia"/>
          <w:sz w:val="32"/>
          <w:szCs w:val="32"/>
        </w:rPr>
        <w:t>万元；项目支出2万元。</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3、比上年增减情况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202</w:t>
      </w:r>
      <w:r>
        <w:rPr>
          <w:rFonts w:hint="eastAsia" w:asciiTheme="minorEastAsia" w:hAnsiTheme="minorEastAsia" w:eastAsiaTheme="minorEastAsia" w:cstheme="minorEastAsia"/>
          <w:sz w:val="32"/>
          <w:szCs w:val="32"/>
          <w:lang w:val="en-US" w:eastAsia="zh-CN"/>
        </w:rPr>
        <w:t>2</w:t>
      </w:r>
      <w:r>
        <w:rPr>
          <w:rFonts w:hint="eastAsia" w:asciiTheme="minorEastAsia" w:hAnsiTheme="minorEastAsia" w:eastAsiaTheme="minorEastAsia" w:cstheme="minorEastAsia"/>
          <w:sz w:val="32"/>
          <w:szCs w:val="32"/>
        </w:rPr>
        <w:t>年预算收支安排</w:t>
      </w:r>
      <w:r>
        <w:rPr>
          <w:rFonts w:hint="eastAsia" w:asciiTheme="minorEastAsia" w:hAnsiTheme="minorEastAsia" w:eastAsiaTheme="minorEastAsia" w:cstheme="minorEastAsia"/>
          <w:sz w:val="32"/>
          <w:szCs w:val="32"/>
          <w:lang w:val="en-US" w:eastAsia="zh-CN"/>
        </w:rPr>
        <w:t>62.90</w:t>
      </w:r>
      <w:r>
        <w:rPr>
          <w:rFonts w:hint="eastAsia" w:asciiTheme="minorEastAsia" w:hAnsiTheme="minorEastAsia" w:eastAsiaTheme="minorEastAsia" w:cstheme="minorEastAsia"/>
          <w:sz w:val="32"/>
          <w:szCs w:val="32"/>
        </w:rPr>
        <w:t>万元，较202</w:t>
      </w:r>
      <w:r>
        <w:rPr>
          <w:rFonts w:hint="eastAsia" w:asciiTheme="minorEastAsia" w:hAnsiTheme="minorEastAsia" w:eastAsiaTheme="minorEastAsia" w:cstheme="minorEastAsia"/>
          <w:sz w:val="32"/>
          <w:szCs w:val="32"/>
          <w:lang w:val="en-US" w:eastAsia="zh-CN"/>
        </w:rPr>
        <w:t>1</w:t>
      </w:r>
      <w:r>
        <w:rPr>
          <w:rFonts w:hint="eastAsia" w:asciiTheme="minorEastAsia" w:hAnsiTheme="minorEastAsia" w:eastAsiaTheme="minorEastAsia" w:cstheme="minorEastAsia"/>
          <w:sz w:val="32"/>
          <w:szCs w:val="32"/>
        </w:rPr>
        <w:t>年预算增加</w:t>
      </w:r>
      <w:r>
        <w:rPr>
          <w:rFonts w:hint="eastAsia" w:asciiTheme="minorEastAsia" w:hAnsiTheme="minorEastAsia" w:eastAsiaTheme="minorEastAsia" w:cstheme="minorEastAsia"/>
          <w:sz w:val="32"/>
          <w:szCs w:val="32"/>
          <w:lang w:val="en-US" w:eastAsia="zh-CN"/>
        </w:rPr>
        <w:t>20.44</w:t>
      </w:r>
      <w:r>
        <w:rPr>
          <w:rFonts w:hint="eastAsia" w:asciiTheme="minorEastAsia" w:hAnsiTheme="minorEastAsia" w:eastAsiaTheme="minorEastAsia" w:cstheme="minorEastAsia"/>
          <w:sz w:val="32"/>
          <w:szCs w:val="32"/>
        </w:rPr>
        <w:t>万元，增加原因：工资福利支出和基本工资支出增加。</w:t>
      </w:r>
    </w:p>
    <w:p>
      <w:pPr>
        <w:keepNext w:val="0"/>
        <w:keepLines w:val="0"/>
        <w:pageBreakBefore w:val="0"/>
        <w:widowControl/>
        <w:numPr>
          <w:ilvl w:val="0"/>
          <w:numId w:val="0"/>
        </w:numPr>
        <w:kinsoku/>
        <w:wordWrap/>
        <w:overflowPunct/>
        <w:topLinePunct w:val="0"/>
        <w:autoSpaceDE/>
        <w:autoSpaceDN/>
        <w:bidi w:val="0"/>
        <w:adjustRightInd/>
        <w:snapToGrid/>
        <w:spacing w:before="10" w:after="10" w:line="600" w:lineRule="exact"/>
        <w:ind w:firstLine="640" w:firstLineChars="200"/>
        <w:jc w:val="left"/>
        <w:textAlignment w:val="auto"/>
        <w:outlineLvl w:val="2"/>
        <w:rPr>
          <w:rFonts w:eastAsia="方正仿宋_GBK"/>
          <w:sz w:val="32"/>
          <w:szCs w:val="32"/>
        </w:rPr>
      </w:pPr>
      <w:bookmarkStart w:id="11" w:name="_Toc_3_3_0000000012"/>
      <w:r>
        <w:rPr>
          <w:rFonts w:hint="eastAsia" w:ascii="黑体" w:hAnsi="黑体" w:eastAsia="黑体" w:cs="黑体"/>
          <w:color w:val="000000"/>
          <w:sz w:val="32"/>
          <w:lang w:eastAsia="zh-CN"/>
        </w:rPr>
        <w:t>三、</w:t>
      </w:r>
      <w:r>
        <w:rPr>
          <w:rFonts w:ascii="黑体" w:hAnsi="黑体" w:eastAsia="黑体" w:cs="黑体"/>
          <w:color w:val="000000"/>
          <w:sz w:val="32"/>
        </w:rPr>
        <w:t>机关运行经费安排情况</w:t>
      </w:r>
      <w:bookmarkEnd w:id="11"/>
    </w:p>
    <w:p>
      <w:pPr>
        <w:keepNext w:val="0"/>
        <w:keepLines w:val="0"/>
        <w:pageBreakBefore w:val="0"/>
        <w:widowControl/>
        <w:numPr>
          <w:ilvl w:val="0"/>
          <w:numId w:val="0"/>
        </w:numPr>
        <w:kinsoku/>
        <w:wordWrap/>
        <w:overflowPunct/>
        <w:topLinePunct w:val="0"/>
        <w:autoSpaceDE/>
        <w:autoSpaceDN/>
        <w:bidi w:val="0"/>
        <w:adjustRightInd/>
        <w:snapToGrid/>
        <w:spacing w:before="10" w:after="10" w:line="600" w:lineRule="exact"/>
        <w:ind w:firstLine="640" w:firstLineChars="200"/>
        <w:jc w:val="left"/>
        <w:textAlignment w:val="auto"/>
        <w:outlineLvl w:val="2"/>
        <w:rPr>
          <w:rFonts w:eastAsia="方正仿宋_GBK"/>
          <w:sz w:val="32"/>
          <w:szCs w:val="32"/>
        </w:rPr>
      </w:pPr>
      <w:r>
        <w:rPr>
          <w:rFonts w:eastAsia="方正仿宋_GBK"/>
          <w:sz w:val="32"/>
          <w:szCs w:val="32"/>
        </w:rPr>
        <w:t>机关运行经费共计安排</w:t>
      </w:r>
      <w:r>
        <w:rPr>
          <w:rFonts w:hint="eastAsia" w:eastAsia="方正仿宋_GBK"/>
          <w:sz w:val="32"/>
          <w:szCs w:val="32"/>
          <w:lang w:val="en-US" w:eastAsia="zh-CN"/>
        </w:rPr>
        <w:t>5.52</w:t>
      </w:r>
      <w:r>
        <w:rPr>
          <w:rFonts w:eastAsia="方正仿宋_GBK"/>
          <w:sz w:val="32"/>
          <w:szCs w:val="32"/>
        </w:rPr>
        <w:t>万元，主要用于办公费</w:t>
      </w:r>
      <w:r>
        <w:rPr>
          <w:rFonts w:hint="eastAsia" w:eastAsia="方正仿宋_GBK"/>
          <w:sz w:val="32"/>
          <w:szCs w:val="32"/>
          <w:lang w:eastAsia="zh-CN"/>
        </w:rPr>
        <w:t>、</w:t>
      </w:r>
      <w:r>
        <w:rPr>
          <w:rFonts w:eastAsia="方正仿宋_GBK"/>
          <w:sz w:val="32"/>
          <w:szCs w:val="32"/>
        </w:rPr>
        <w:t>公务交通补贴日常运行支出。</w:t>
      </w:r>
    </w:p>
    <w:p>
      <w:pPr>
        <w:keepNext w:val="0"/>
        <w:keepLines w:val="0"/>
        <w:pageBreakBefore w:val="0"/>
        <w:widowControl/>
        <w:numPr>
          <w:ilvl w:val="0"/>
          <w:numId w:val="1"/>
        </w:numPr>
        <w:kinsoku/>
        <w:wordWrap/>
        <w:overflowPunct/>
        <w:topLinePunct w:val="0"/>
        <w:autoSpaceDE/>
        <w:autoSpaceDN/>
        <w:bidi w:val="0"/>
        <w:adjustRightInd/>
        <w:snapToGrid/>
        <w:spacing w:line="600" w:lineRule="exact"/>
        <w:ind w:firstLine="640" w:firstLineChars="200"/>
        <w:jc w:val="left"/>
        <w:textAlignment w:val="auto"/>
        <w:rPr>
          <w:rFonts w:ascii="黑体" w:hAnsi="黑体" w:eastAsia="黑体" w:cs="黑体"/>
          <w:color w:val="000000"/>
          <w:sz w:val="32"/>
        </w:rPr>
      </w:pPr>
      <w:bookmarkStart w:id="12" w:name="_Toc_3_3_0000000013"/>
      <w:r>
        <w:rPr>
          <w:rFonts w:ascii="黑体" w:hAnsi="黑体" w:eastAsia="黑体" w:cs="黑体"/>
          <w:color w:val="000000"/>
          <w:sz w:val="32"/>
        </w:rPr>
        <w:t>财政拨款“三公”经费预算情况及增减变</w:t>
      </w:r>
      <w:r>
        <w:rPr>
          <w:rFonts w:hint="eastAsia" w:ascii="黑体" w:hAnsi="黑体" w:eastAsia="黑体" w:cs="黑体"/>
          <w:color w:val="000000"/>
          <w:sz w:val="32"/>
          <w:lang w:eastAsia="zh-CN"/>
        </w:rPr>
        <w:t>化原因</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320" w:firstLineChars="100"/>
        <w:jc w:val="left"/>
        <w:textAlignment w:val="auto"/>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val="en-US" w:eastAsia="zh-CN"/>
        </w:rPr>
        <w:t>2022</w:t>
      </w:r>
      <w:r>
        <w:rPr>
          <w:rFonts w:hint="eastAsia" w:asciiTheme="minorEastAsia" w:hAnsiTheme="minorEastAsia" w:eastAsiaTheme="minorEastAsia" w:cstheme="minorEastAsia"/>
          <w:sz w:val="32"/>
          <w:szCs w:val="32"/>
        </w:rPr>
        <w:t>年，本部门财政拨款“三公”经费预算安排</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万元，与20</w:t>
      </w:r>
      <w:r>
        <w:rPr>
          <w:rFonts w:hint="eastAsia" w:asciiTheme="minorEastAsia" w:hAnsiTheme="minorEastAsia" w:eastAsiaTheme="minorEastAsia" w:cstheme="minorEastAsia"/>
          <w:sz w:val="32"/>
          <w:szCs w:val="32"/>
          <w:lang w:val="en-US" w:eastAsia="zh-CN"/>
        </w:rPr>
        <w:t>21</w:t>
      </w:r>
      <w:r>
        <w:rPr>
          <w:rFonts w:hint="eastAsia" w:asciiTheme="minorEastAsia" w:hAnsiTheme="minorEastAsia" w:eastAsiaTheme="minorEastAsia" w:cstheme="minorEastAsia"/>
          <w:sz w:val="32"/>
          <w:szCs w:val="32"/>
        </w:rPr>
        <w:t>年相比减少</w:t>
      </w:r>
      <w:r>
        <w:rPr>
          <w:rFonts w:hint="eastAsia" w:asciiTheme="minorEastAsia" w:hAnsiTheme="minorEastAsia" w:eastAsiaTheme="minorEastAsia" w:cstheme="minorEastAsia"/>
          <w:sz w:val="32"/>
          <w:szCs w:val="32"/>
          <w:lang w:val="en-US" w:eastAsia="zh-CN"/>
        </w:rPr>
        <w:t>0.1</w:t>
      </w:r>
      <w:r>
        <w:rPr>
          <w:rFonts w:hint="eastAsia" w:asciiTheme="minorEastAsia" w:hAnsiTheme="minorEastAsia" w:eastAsiaTheme="minorEastAsia" w:cstheme="minorEastAsia"/>
          <w:sz w:val="32"/>
          <w:szCs w:val="32"/>
        </w:rPr>
        <w:t>万元。减少原因：严格按照控制和压缩“三公”经费的要求</w:t>
      </w:r>
      <w:r>
        <w:rPr>
          <w:rFonts w:hint="eastAsia" w:asciiTheme="minorEastAsia" w:hAnsiTheme="minorEastAsia" w:eastAsiaTheme="minorEastAsia" w:cstheme="minorEastAsia"/>
          <w:sz w:val="32"/>
          <w:szCs w:val="32"/>
          <w:lang w:eastAsia="zh-CN"/>
        </w:rPr>
        <w:t>，压减</w:t>
      </w:r>
      <w:r>
        <w:rPr>
          <w:rFonts w:hint="eastAsia" w:asciiTheme="minorEastAsia" w:hAnsiTheme="minorEastAsia" w:eastAsiaTheme="minorEastAsia" w:cstheme="minorEastAsia"/>
          <w:sz w:val="32"/>
          <w:szCs w:val="32"/>
        </w:rPr>
        <w:t>“三公”经费</w:t>
      </w:r>
      <w:r>
        <w:rPr>
          <w:rFonts w:hint="eastAsia" w:asciiTheme="minorEastAsia" w:hAnsiTheme="minorEastAsia" w:eastAsiaTheme="minorEastAsia" w:cstheme="minorEastAsia"/>
          <w:sz w:val="32"/>
          <w:szCs w:val="32"/>
          <w:lang w:eastAsia="zh-CN"/>
        </w:rPr>
        <w:t>。</w:t>
      </w:r>
    </w:p>
    <w:bookmarkEnd w:id="12"/>
    <w:p>
      <w:pPr>
        <w:keepNext w:val="0"/>
        <w:keepLines w:val="0"/>
        <w:pageBreakBefore w:val="0"/>
        <w:widowControl/>
        <w:numPr>
          <w:ilvl w:val="0"/>
          <w:numId w:val="0"/>
        </w:numPr>
        <w:kinsoku/>
        <w:wordWrap/>
        <w:overflowPunct/>
        <w:topLinePunct w:val="0"/>
        <w:autoSpaceDE/>
        <w:autoSpaceDN/>
        <w:bidi w:val="0"/>
        <w:adjustRightInd/>
        <w:snapToGrid/>
        <w:spacing w:before="10" w:after="10" w:line="600" w:lineRule="exact"/>
        <w:ind w:leftChars="200"/>
        <w:jc w:val="left"/>
        <w:textAlignment w:val="auto"/>
        <w:outlineLvl w:val="2"/>
        <w:rPr>
          <w:rFonts w:ascii="黑体" w:hAnsi="黑体" w:eastAsia="黑体" w:cs="黑体"/>
          <w:color w:val="000000"/>
          <w:sz w:val="32"/>
        </w:rPr>
      </w:pPr>
    </w:p>
    <w:p>
      <w:pPr>
        <w:spacing w:before="10" w:after="10" w:line="360" w:lineRule="auto"/>
        <w:ind w:firstLine="640" w:firstLineChars="200"/>
        <w:jc w:val="left"/>
        <w:outlineLvl w:val="2"/>
      </w:pPr>
      <w:bookmarkStart w:id="13" w:name="_Toc_3_3_0000000014"/>
      <w:r>
        <w:rPr>
          <w:rFonts w:ascii="黑体" w:hAnsi="黑体" w:eastAsia="黑体" w:cs="黑体"/>
          <w:color w:val="000000"/>
          <w:sz w:val="32"/>
        </w:rPr>
        <w:t>五、预算绩效信息</w:t>
      </w:r>
      <w:bookmarkEnd w:id="13"/>
    </w:p>
    <w:p>
      <w:pPr>
        <w:spacing w:before="0" w:after="0" w:line="240" w:lineRule="auto"/>
        <w:ind w:firstLine="640"/>
        <w:jc w:val="left"/>
        <w:outlineLvl w:val="9"/>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b/>
          <w:color w:val="000000"/>
          <w:sz w:val="32"/>
          <w:szCs w:val="32"/>
        </w:rPr>
        <w:t>第一部分 部门整体绩效目标</w:t>
      </w:r>
    </w:p>
    <w:p>
      <w:pPr>
        <w:spacing w:before="0" w:after="0" w:line="500" w:lineRule="exact"/>
        <w:ind w:firstLine="560"/>
        <w:jc w:val="left"/>
        <w:outlineLvl w:val="9"/>
        <w:rPr>
          <w:rFonts w:hint="eastAsia" w:asciiTheme="minorEastAsia" w:hAnsiTheme="minorEastAsia" w:eastAsiaTheme="minorEastAsia" w:cstheme="minorEastAsia"/>
          <w:b/>
          <w:bCs/>
          <w:color w:val="000000"/>
          <w:sz w:val="32"/>
          <w:szCs w:val="32"/>
        </w:rPr>
      </w:pPr>
      <w:r>
        <w:rPr>
          <w:rFonts w:hint="eastAsia" w:asciiTheme="minorEastAsia" w:hAnsiTheme="minorEastAsia" w:eastAsiaTheme="minorEastAsia" w:cstheme="minorEastAsia"/>
          <w:b/>
          <w:bCs/>
          <w:color w:val="000000"/>
          <w:sz w:val="32"/>
          <w:szCs w:val="32"/>
        </w:rPr>
        <w:t>（一）总体绩效目标</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负责制定全县党史工作规划并组织实施；负责征集、整理、编纂县委重要党史资料，搜集、整理和研究地方党史的信息资料；负责研究、编撰党史专著，编辑出版重要党史书刊； 负责审核拟公开发表或出版的本县以地方党史为主要内容的重要文章、书报、刊物，审查县涉及党史、革命史及革命英烈的展览、纪念馆等。</w:t>
      </w:r>
    </w:p>
    <w:p>
      <w:pPr>
        <w:numPr>
          <w:ilvl w:val="0"/>
          <w:numId w:val="2"/>
        </w:numPr>
        <w:spacing w:before="0" w:after="0" w:line="500" w:lineRule="exact"/>
        <w:ind w:firstLine="643" w:firstLineChars="200"/>
        <w:jc w:val="left"/>
        <w:outlineLvl w:val="9"/>
        <w:rPr>
          <w:rFonts w:hint="eastAsia" w:asciiTheme="minorEastAsia" w:hAnsiTheme="minorEastAsia" w:eastAsiaTheme="minorEastAsia" w:cstheme="minorEastAsia"/>
          <w:b/>
          <w:bCs/>
          <w:color w:val="000000"/>
          <w:sz w:val="32"/>
          <w:szCs w:val="32"/>
        </w:rPr>
      </w:pPr>
      <w:r>
        <w:rPr>
          <w:rFonts w:hint="eastAsia" w:asciiTheme="minorEastAsia" w:hAnsiTheme="minorEastAsia" w:eastAsiaTheme="minorEastAsia" w:cstheme="minorEastAsia"/>
          <w:b/>
          <w:bCs/>
          <w:color w:val="000000"/>
          <w:sz w:val="32"/>
          <w:szCs w:val="32"/>
        </w:rPr>
        <w:t>分项绩效目标</w:t>
      </w:r>
    </w:p>
    <w:p>
      <w:pPr>
        <w:spacing w:line="500" w:lineRule="exact"/>
        <w:ind w:firstLine="640" w:firstLineChars="200"/>
        <w:jc w:val="left"/>
        <w:rPr>
          <w:rFonts w:eastAsia="方正仿宋_GBK"/>
          <w:sz w:val="32"/>
          <w:szCs w:val="32"/>
        </w:rPr>
      </w:pPr>
      <w:r>
        <w:rPr>
          <w:rFonts w:hint="eastAsia" w:asciiTheme="minorEastAsia" w:hAnsiTheme="minorEastAsia" w:eastAsiaTheme="minorEastAsia" w:cstheme="minorEastAsia"/>
          <w:sz w:val="32"/>
          <w:szCs w:val="32"/>
        </w:rPr>
        <w:t>绩效指标</w:t>
      </w:r>
      <w:r>
        <w:rPr>
          <w:rFonts w:eastAsia="方正仿宋_GBK"/>
          <w:sz w:val="32"/>
          <w:szCs w:val="32"/>
        </w:rPr>
        <w:t>：完成党史书籍的编撰印刷工作</w:t>
      </w:r>
      <w:r>
        <w:rPr>
          <w:rFonts w:hint="eastAsia" w:eastAsia="方正仿宋_GBK"/>
          <w:sz w:val="32"/>
          <w:szCs w:val="32"/>
          <w:lang w:eastAsia="zh-CN"/>
        </w:rPr>
        <w:t>；</w:t>
      </w:r>
      <w:r>
        <w:rPr>
          <w:rFonts w:eastAsia="方正仿宋_GBK"/>
          <w:sz w:val="32"/>
          <w:szCs w:val="32"/>
        </w:rPr>
        <w:t>完成《党史二卷本》的编撰修改工作</w:t>
      </w:r>
    </w:p>
    <w:p>
      <w:pPr>
        <w:numPr>
          <w:ilvl w:val="0"/>
          <w:numId w:val="2"/>
        </w:numPr>
        <w:spacing w:before="0" w:after="0" w:line="500" w:lineRule="exact"/>
        <w:ind w:left="0" w:leftChars="0" w:firstLine="643" w:firstLineChars="200"/>
        <w:jc w:val="left"/>
        <w:outlineLvl w:val="9"/>
        <w:rPr>
          <w:rFonts w:hint="eastAsia" w:asciiTheme="minorEastAsia" w:hAnsiTheme="minorEastAsia" w:eastAsiaTheme="minorEastAsia" w:cstheme="minorEastAsia"/>
          <w:b/>
          <w:bCs/>
          <w:color w:val="000000"/>
          <w:sz w:val="32"/>
          <w:szCs w:val="32"/>
        </w:rPr>
      </w:pPr>
      <w:r>
        <w:rPr>
          <w:rFonts w:hint="eastAsia" w:asciiTheme="minorEastAsia" w:hAnsiTheme="minorEastAsia" w:eastAsiaTheme="minorEastAsia" w:cstheme="minorEastAsia"/>
          <w:b/>
          <w:bCs/>
          <w:color w:val="000000"/>
          <w:sz w:val="32"/>
          <w:szCs w:val="32"/>
        </w:rPr>
        <w:t>工作保障措施</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积极完成《党史二卷本》的编撰印刷工作，目前已经进行了第三次的修改，亟待印刷。</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完善制度建设。制定完善预算绩效管理制度、资金管理办法、工作保障制度等，为全年预算绩效目标的实现奠定制度基础。</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规范财务资产管理。完善财务管理制度，严格审批程序，加强固定资产登记、使用和报废处置管理，做到支出合理，物尽其用。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加强宣传培训调研等。加强人员培训，提高本部门职工业务素质；加强调研，提出优化财政资金配置、提高资金使用效益的意见意见；加大宣传力度，强化预算绩效管理意识，促进预算绩效管理水平进一步提升。</w:t>
      </w:r>
    </w:p>
    <w:p>
      <w:pPr>
        <w:numPr>
          <w:ilvl w:val="0"/>
          <w:numId w:val="0"/>
        </w:numPr>
        <w:spacing w:before="0" w:after="0" w:line="240" w:lineRule="auto"/>
        <w:ind w:firstLine="321" w:firstLineChars="100"/>
        <w:jc w:val="left"/>
        <w:outlineLvl w:val="9"/>
        <w:rPr>
          <w:rFonts w:hint="eastAsia" w:asciiTheme="majorEastAsia" w:hAnsiTheme="majorEastAsia" w:eastAsiaTheme="majorEastAsia" w:cstheme="majorEastAsia"/>
          <w:b/>
          <w:color w:val="000000"/>
          <w:sz w:val="32"/>
        </w:rPr>
      </w:pPr>
      <w:r>
        <w:rPr>
          <w:rFonts w:hint="eastAsia" w:asciiTheme="majorEastAsia" w:hAnsiTheme="majorEastAsia" w:eastAsiaTheme="majorEastAsia" w:cstheme="majorEastAsia"/>
          <w:b/>
          <w:color w:val="000000"/>
          <w:sz w:val="32"/>
          <w:lang w:eastAsia="zh-CN"/>
        </w:rPr>
        <w:t>第二部分</w:t>
      </w:r>
      <w:r>
        <w:rPr>
          <w:rFonts w:hint="eastAsia" w:asciiTheme="majorEastAsia" w:hAnsiTheme="majorEastAsia" w:eastAsiaTheme="majorEastAsia" w:cstheme="majorEastAsia"/>
          <w:b/>
          <w:color w:val="000000"/>
          <w:sz w:val="32"/>
          <w:lang w:val="en-US" w:eastAsia="zh-CN"/>
        </w:rPr>
        <w:t xml:space="preserve">  </w:t>
      </w:r>
      <w:r>
        <w:rPr>
          <w:rFonts w:hint="eastAsia" w:asciiTheme="majorEastAsia" w:hAnsiTheme="majorEastAsia" w:eastAsiaTheme="majorEastAsia" w:cstheme="majorEastAsia"/>
          <w:b/>
          <w:color w:val="000000"/>
          <w:sz w:val="32"/>
        </w:rPr>
        <w:t xml:space="preserve"> 专项资金绩效目标</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加强支出管理。通过优化支出结构、编细编实预算、加快履行政府采购手续、尽快启动项目、及时支付资金、按规定及时下达资金等多种措施，确保支出进度达标</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加强绩效运行监控。按要求开展绩效运行监控，发现问题及时采取措施，确保绩效目标如期保质实现</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做好绩效自评。按要求开展上年度部门预算绩效自评和重点评价工作，对评价中发现的问题及时整改，调整优化支出结构，提高财政资金使用效益。</w:t>
      </w:r>
    </w:p>
    <w:p>
      <w:pPr>
        <w:keepNext w:val="0"/>
        <w:keepLines w:val="0"/>
        <w:pageBreakBefore w:val="0"/>
        <w:widowControl/>
        <w:numPr>
          <w:ilvl w:val="0"/>
          <w:numId w:val="0"/>
        </w:numPr>
        <w:kinsoku/>
        <w:wordWrap/>
        <w:overflowPunct/>
        <w:topLinePunct w:val="0"/>
        <w:autoSpaceDE/>
        <w:autoSpaceDN/>
        <w:bidi w:val="0"/>
        <w:adjustRightInd/>
        <w:snapToGrid/>
        <w:spacing w:before="0" w:after="0" w:line="600" w:lineRule="exact"/>
        <w:jc w:val="left"/>
        <w:textAlignment w:val="auto"/>
        <w:outlineLvl w:val="9"/>
        <w:rPr>
          <w:rFonts w:hint="eastAsia" w:asciiTheme="minorEastAsia" w:hAnsiTheme="minorEastAsia" w:eastAsiaTheme="minorEastAsia" w:cstheme="minorEastAsia"/>
          <w:b/>
          <w:color w:val="000000"/>
          <w:sz w:val="32"/>
          <w:szCs w:val="32"/>
        </w:rPr>
        <w:sectPr>
          <w:pgSz w:w="16840" w:h="11900" w:orient="landscape"/>
          <w:pgMar w:top="1361" w:right="1020" w:bottom="1361" w:left="1020" w:header="720" w:footer="720" w:gutter="0"/>
          <w:cols w:space="720" w:num="1"/>
        </w:sectPr>
      </w:pPr>
    </w:p>
    <w:p>
      <w:pPr>
        <w:spacing w:before="0" w:after="0" w:line="240" w:lineRule="auto"/>
        <w:ind w:firstLine="321" w:firstLineChars="100"/>
        <w:jc w:val="left"/>
        <w:outlineLvl w:val="9"/>
        <w:rPr>
          <w:rFonts w:hint="eastAsia" w:asciiTheme="majorEastAsia" w:hAnsiTheme="majorEastAsia" w:eastAsiaTheme="majorEastAsia" w:cstheme="majorEastAsia"/>
          <w:sz w:val="32"/>
          <w:szCs w:val="32"/>
        </w:rPr>
        <w:sectPr>
          <w:pgSz w:w="16840" w:h="11900" w:orient="landscape"/>
          <w:pgMar w:top="1361" w:right="1020" w:bottom="1134" w:left="1020" w:header="720" w:footer="720" w:gutter="0"/>
          <w:cols w:space="720" w:num="1"/>
        </w:sectPr>
      </w:pPr>
      <w:r>
        <w:rPr>
          <w:rFonts w:hint="eastAsia" w:asciiTheme="majorEastAsia" w:hAnsiTheme="majorEastAsia" w:eastAsiaTheme="majorEastAsia" w:cstheme="majorEastAsia"/>
          <w:b/>
          <w:color w:val="000000"/>
          <w:sz w:val="32"/>
          <w:szCs w:val="32"/>
        </w:rPr>
        <w:t>第三部分  预算项目绩效目标</w:t>
      </w:r>
    </w:p>
    <w:p>
      <w:pPr>
        <w:spacing w:before="0" w:after="0"/>
        <w:ind w:firstLine="560"/>
        <w:jc w:val="left"/>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b/>
          <w:color w:val="000000"/>
          <w:sz w:val="28"/>
        </w:rPr>
        <w:t>1、党史书籍编撰印刷经费绩效目标表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1.高效完成党史工作各项任务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完善党史书籍</w:t>
            </w:r>
          </w:p>
        </w:tc>
        <w:tc>
          <w:tcPr>
            <w:tcW w:w="2466" w:type="dxa"/>
            <w:vAlign w:val="center"/>
          </w:tcPr>
          <w:p>
            <w:pPr>
              <w:pStyle w:val="14"/>
            </w:pPr>
            <w:r>
              <w:t>完善党史书籍</w:t>
            </w:r>
          </w:p>
        </w:tc>
        <w:tc>
          <w:tcPr>
            <w:tcW w:w="2466" w:type="dxa"/>
            <w:vAlign w:val="center"/>
          </w:tcPr>
          <w:p>
            <w:pPr>
              <w:pStyle w:val="14"/>
            </w:pPr>
            <w:r>
              <w:t>≥1本</w:t>
            </w:r>
          </w:p>
        </w:tc>
        <w:tc>
          <w:tcPr>
            <w:tcW w:w="2466" w:type="dxa"/>
            <w:vAlign w:val="center"/>
          </w:tcPr>
          <w:p>
            <w:pPr>
              <w:pStyle w:val="14"/>
            </w:pPr>
            <w:r>
              <w:t>党史办工作性质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推进党史建设工作完成率</w:t>
            </w:r>
          </w:p>
        </w:tc>
        <w:tc>
          <w:tcPr>
            <w:tcW w:w="2466" w:type="dxa"/>
            <w:vAlign w:val="center"/>
          </w:tcPr>
          <w:p>
            <w:pPr>
              <w:pStyle w:val="14"/>
            </w:pPr>
            <w:r>
              <w:t>推进党史建设工作完成率</w:t>
            </w:r>
          </w:p>
        </w:tc>
        <w:tc>
          <w:tcPr>
            <w:tcW w:w="2466" w:type="dxa"/>
            <w:vAlign w:val="center"/>
          </w:tcPr>
          <w:p>
            <w:pPr>
              <w:pStyle w:val="14"/>
            </w:pPr>
            <w:r>
              <w:t>≥90%</w:t>
            </w:r>
          </w:p>
        </w:tc>
        <w:tc>
          <w:tcPr>
            <w:tcW w:w="2466" w:type="dxa"/>
            <w:vAlign w:val="center"/>
          </w:tcPr>
          <w:p>
            <w:pPr>
              <w:pStyle w:val="14"/>
            </w:pPr>
            <w:r>
              <w:t>党史办工作性质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各项任务完成及时率（%）</w:t>
            </w:r>
          </w:p>
        </w:tc>
        <w:tc>
          <w:tcPr>
            <w:tcW w:w="2466" w:type="dxa"/>
            <w:vAlign w:val="center"/>
          </w:tcPr>
          <w:p>
            <w:pPr>
              <w:pStyle w:val="14"/>
            </w:pPr>
            <w:r>
              <w:t>各项任务完成及时率（%）</w:t>
            </w:r>
          </w:p>
        </w:tc>
        <w:tc>
          <w:tcPr>
            <w:tcW w:w="2466" w:type="dxa"/>
            <w:vAlign w:val="center"/>
          </w:tcPr>
          <w:p>
            <w:pPr>
              <w:pStyle w:val="14"/>
            </w:pPr>
            <w:r>
              <w:t>≥90%</w:t>
            </w:r>
          </w:p>
        </w:tc>
        <w:tc>
          <w:tcPr>
            <w:tcW w:w="2466" w:type="dxa"/>
            <w:vAlign w:val="center"/>
          </w:tcPr>
          <w:p>
            <w:pPr>
              <w:pStyle w:val="14"/>
            </w:pPr>
            <w:r>
              <w:t>党史办工作性质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rPr>
                <w:rFonts w:hint="eastAsia"/>
                <w:lang w:val="en-US" w:eastAsia="zh-CN"/>
              </w:rPr>
              <w:t>2</w:t>
            </w:r>
            <w:r>
              <w:t>万元</w:t>
            </w:r>
          </w:p>
        </w:tc>
        <w:tc>
          <w:tcPr>
            <w:tcW w:w="2466" w:type="dxa"/>
            <w:vAlign w:val="center"/>
          </w:tcPr>
          <w:p>
            <w:pPr>
              <w:pStyle w:val="14"/>
            </w:pPr>
            <w:r>
              <w:t>党史办工作性质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服务威县经济发展</w:t>
            </w:r>
          </w:p>
        </w:tc>
        <w:tc>
          <w:tcPr>
            <w:tcW w:w="2466" w:type="dxa"/>
            <w:vAlign w:val="center"/>
          </w:tcPr>
          <w:p>
            <w:pPr>
              <w:pStyle w:val="14"/>
            </w:pPr>
            <w:r>
              <w:t>不忘历史牢记使命</w:t>
            </w:r>
          </w:p>
        </w:tc>
        <w:tc>
          <w:tcPr>
            <w:tcW w:w="2466" w:type="dxa"/>
            <w:vAlign w:val="center"/>
          </w:tcPr>
          <w:p>
            <w:pPr>
              <w:pStyle w:val="14"/>
            </w:pPr>
            <w:r>
              <w:t>达到资政育人目的</w:t>
            </w:r>
          </w:p>
          <w:p>
            <w:pPr>
              <w:pStyle w:val="14"/>
            </w:pPr>
          </w:p>
        </w:tc>
        <w:tc>
          <w:tcPr>
            <w:tcW w:w="2466" w:type="dxa"/>
            <w:vAlign w:val="center"/>
          </w:tcPr>
          <w:p>
            <w:pPr>
              <w:pStyle w:val="14"/>
            </w:pPr>
            <w:r>
              <w:t>党史办工作性质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宣传党史内容情况</w:t>
            </w:r>
          </w:p>
        </w:tc>
        <w:tc>
          <w:tcPr>
            <w:tcW w:w="2466" w:type="dxa"/>
            <w:vAlign w:val="center"/>
          </w:tcPr>
          <w:p>
            <w:pPr>
              <w:pStyle w:val="14"/>
            </w:pPr>
            <w:r>
              <w:t>宣传党史内容情况</w:t>
            </w:r>
          </w:p>
        </w:tc>
        <w:tc>
          <w:tcPr>
            <w:tcW w:w="2466" w:type="dxa"/>
            <w:vAlign w:val="center"/>
          </w:tcPr>
          <w:p>
            <w:pPr>
              <w:pStyle w:val="14"/>
            </w:pPr>
            <w:r>
              <w:t>积极宣传</w:t>
            </w:r>
          </w:p>
        </w:tc>
        <w:tc>
          <w:tcPr>
            <w:tcW w:w="2466" w:type="dxa"/>
            <w:vAlign w:val="center"/>
          </w:tcPr>
          <w:p>
            <w:pPr>
              <w:pStyle w:val="14"/>
            </w:pPr>
            <w:r>
              <w:t>党史办工作性质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生态影响</w:t>
            </w:r>
          </w:p>
        </w:tc>
        <w:tc>
          <w:tcPr>
            <w:tcW w:w="2466" w:type="dxa"/>
            <w:vAlign w:val="center"/>
          </w:tcPr>
          <w:p>
            <w:pPr>
              <w:pStyle w:val="14"/>
            </w:pPr>
            <w:r>
              <w:t>生态影响</w:t>
            </w:r>
          </w:p>
        </w:tc>
        <w:tc>
          <w:tcPr>
            <w:tcW w:w="2466" w:type="dxa"/>
            <w:vAlign w:val="center"/>
          </w:tcPr>
          <w:p>
            <w:pPr>
              <w:pStyle w:val="14"/>
            </w:pPr>
            <w:r>
              <w:t>无影响</w:t>
            </w:r>
          </w:p>
        </w:tc>
        <w:tc>
          <w:tcPr>
            <w:tcW w:w="2466" w:type="dxa"/>
            <w:vAlign w:val="center"/>
          </w:tcPr>
          <w:p>
            <w:pPr>
              <w:pStyle w:val="14"/>
            </w:pPr>
            <w:r>
              <w:t>党史办工作性质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传播党史文化</w:t>
            </w:r>
          </w:p>
        </w:tc>
        <w:tc>
          <w:tcPr>
            <w:tcW w:w="2466" w:type="dxa"/>
            <w:vAlign w:val="center"/>
          </w:tcPr>
          <w:p>
            <w:pPr>
              <w:pStyle w:val="14"/>
            </w:pPr>
            <w:r>
              <w:t>传播党史文化</w:t>
            </w:r>
          </w:p>
        </w:tc>
        <w:tc>
          <w:tcPr>
            <w:tcW w:w="2466" w:type="dxa"/>
            <w:vAlign w:val="center"/>
          </w:tcPr>
          <w:p>
            <w:pPr>
              <w:pStyle w:val="14"/>
            </w:pPr>
            <w:r>
              <w:t>积极传播</w:t>
            </w:r>
          </w:p>
        </w:tc>
        <w:tc>
          <w:tcPr>
            <w:tcW w:w="2466" w:type="dxa"/>
            <w:vAlign w:val="center"/>
          </w:tcPr>
          <w:p>
            <w:pPr>
              <w:pStyle w:val="14"/>
            </w:pPr>
            <w:r>
              <w:t>党史办工作性质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达到资政育人目的</w:t>
            </w:r>
          </w:p>
        </w:tc>
        <w:tc>
          <w:tcPr>
            <w:tcW w:w="2466" w:type="dxa"/>
            <w:vAlign w:val="center"/>
          </w:tcPr>
          <w:p>
            <w:pPr>
              <w:pStyle w:val="14"/>
            </w:pPr>
            <w:r>
              <w:t>达到资政育人目的</w:t>
            </w:r>
          </w:p>
        </w:tc>
        <w:tc>
          <w:tcPr>
            <w:tcW w:w="2466" w:type="dxa"/>
            <w:vAlign w:val="center"/>
          </w:tcPr>
          <w:p>
            <w:pPr>
              <w:pStyle w:val="14"/>
            </w:pPr>
            <w:r>
              <w:t>达到资政育人目的</w:t>
            </w:r>
          </w:p>
          <w:p>
            <w:pPr>
              <w:pStyle w:val="14"/>
            </w:pPr>
          </w:p>
        </w:tc>
        <w:tc>
          <w:tcPr>
            <w:tcW w:w="2466" w:type="dxa"/>
            <w:vAlign w:val="center"/>
          </w:tcPr>
          <w:p>
            <w:pPr>
              <w:pStyle w:val="14"/>
            </w:pPr>
            <w:r>
              <w:t>党史办工作性质</w:t>
            </w:r>
          </w:p>
        </w:tc>
      </w:tr>
    </w:tbl>
    <w:p>
      <w:pPr>
        <w:sectPr>
          <w:pgSz w:w="16840" w:h="11900" w:orient="landscape"/>
          <w:pgMar w:top="1361" w:right="1020" w:bottom="1134" w:left="1020" w:header="720" w:footer="720" w:gutter="0"/>
          <w:cols w:space="720" w:num="1"/>
        </w:sectPr>
      </w:pPr>
    </w:p>
    <w:p>
      <w:pPr>
        <w:keepNext w:val="0"/>
        <w:keepLines w:val="0"/>
        <w:pageBreakBefore w:val="0"/>
        <w:widowControl/>
        <w:kinsoku/>
        <w:wordWrap/>
        <w:overflowPunct/>
        <w:topLinePunct w:val="0"/>
        <w:autoSpaceDE/>
        <w:autoSpaceDN/>
        <w:bidi w:val="0"/>
        <w:adjustRightInd/>
        <w:snapToGrid/>
        <w:spacing w:before="10" w:after="10" w:line="600" w:lineRule="exact"/>
        <w:ind w:firstLine="640"/>
        <w:jc w:val="left"/>
        <w:textAlignment w:val="auto"/>
        <w:outlineLvl w:val="2"/>
        <w:rPr>
          <w:rFonts w:hint="eastAsia" w:asciiTheme="minorEastAsia" w:hAnsiTheme="minorEastAsia" w:eastAsiaTheme="minorEastAsia" w:cstheme="minorEastAsia"/>
          <w:b/>
          <w:bCs/>
          <w:sz w:val="32"/>
          <w:szCs w:val="32"/>
        </w:rPr>
      </w:pPr>
      <w:bookmarkStart w:id="14" w:name="_Toc_3_3_0000000015"/>
      <w:r>
        <w:rPr>
          <w:rFonts w:hint="eastAsia" w:asciiTheme="minorEastAsia" w:hAnsiTheme="minorEastAsia" w:eastAsiaTheme="minorEastAsia" w:cstheme="minorEastAsia"/>
          <w:b/>
          <w:bCs/>
          <w:color w:val="000000"/>
          <w:sz w:val="32"/>
          <w:szCs w:val="32"/>
        </w:rPr>
        <w:t>六、政府采购预算情况</w:t>
      </w:r>
      <w:bookmarkEnd w:id="14"/>
    </w:p>
    <w:p>
      <w:pPr>
        <w:keepNext w:val="0"/>
        <w:keepLines w:val="0"/>
        <w:pageBreakBefore w:val="0"/>
        <w:widowControl/>
        <w:kinsoku/>
        <w:wordWrap/>
        <w:overflowPunct/>
        <w:topLinePunct w:val="0"/>
        <w:autoSpaceDE/>
        <w:autoSpaceDN/>
        <w:bidi w:val="0"/>
        <w:adjustRightInd/>
        <w:snapToGrid/>
        <w:spacing w:before="0" w:after="0" w:line="600" w:lineRule="exact"/>
        <w:ind w:firstLine="56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val="0"/>
          <w:color w:val="000000"/>
          <w:sz w:val="32"/>
          <w:szCs w:val="32"/>
        </w:rPr>
        <w:t>2022年，中共威县县委党史研究室安排政府采购预算0.00万元。具体内容见下表。</w:t>
      </w:r>
    </w:p>
    <w:p>
      <w:pPr>
        <w:spacing w:before="0" w:after="0" w:line="240" w:lineRule="auto"/>
        <w:ind w:firstLine="0"/>
        <w:jc w:val="center"/>
        <w:outlineLvl w:val="9"/>
        <w:rPr>
          <w:rFonts w:hint="eastAsia" w:asciiTheme="majorEastAsia" w:hAnsiTheme="majorEastAsia" w:eastAsiaTheme="majorEastAsia" w:cstheme="majorEastAsia"/>
          <w:b/>
          <w:bCs/>
          <w:color w:val="000000"/>
          <w:sz w:val="32"/>
          <w:szCs w:val="32"/>
        </w:rPr>
      </w:pPr>
    </w:p>
    <w:p>
      <w:pPr>
        <w:spacing w:before="0" w:after="0" w:line="240" w:lineRule="auto"/>
        <w:ind w:firstLine="0"/>
        <w:jc w:val="center"/>
        <w:outlineLvl w:val="9"/>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color w:val="000000"/>
          <w:sz w:val="32"/>
          <w:szCs w:val="32"/>
        </w:rPr>
        <w:t>部门政府采购预算</w:t>
      </w:r>
    </w:p>
    <w:tbl>
      <w:tblPr>
        <w:tblStyle w:val="6"/>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pPr>
            <w:r>
              <w:t>283中共威县县委党史研究室</w:t>
            </w:r>
          </w:p>
        </w:tc>
        <w:tc>
          <w:tcPr>
            <w:tcW w:w="8316" w:type="dxa"/>
            <w:gridSpan w:val="9"/>
            <w:tcBorders>
              <w:top w:val="single" w:color="FFFFFF" w:sz="6" w:space="0"/>
              <w:left w:val="single" w:color="FFFFFF" w:sz="6" w:space="0"/>
              <w:right w:val="single" w:color="FFFFFF" w:sz="6" w:space="0"/>
            </w:tcBorders>
            <w:vAlign w:val="center"/>
          </w:tcPr>
          <w:p>
            <w:pPr>
              <w:pStyle w:val="26"/>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12"/>
            </w:pPr>
            <w:r>
              <w:t>政府采购项目来源</w:t>
            </w:r>
          </w:p>
        </w:tc>
        <w:tc>
          <w:tcPr>
            <w:tcW w:w="924"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924" w:type="dxa"/>
            <w:vMerge w:val="restart"/>
            <w:vAlign w:val="center"/>
          </w:tcPr>
          <w:p>
            <w:pPr>
              <w:pStyle w:val="12"/>
            </w:pPr>
            <w:r>
              <w:t>计量  单位</w:t>
            </w:r>
          </w:p>
        </w:tc>
        <w:tc>
          <w:tcPr>
            <w:tcW w:w="924" w:type="dxa"/>
            <w:vMerge w:val="restart"/>
            <w:vAlign w:val="center"/>
          </w:tcPr>
          <w:p>
            <w:pPr>
              <w:pStyle w:val="12"/>
            </w:pPr>
            <w:r>
              <w:t>数量</w:t>
            </w:r>
          </w:p>
        </w:tc>
        <w:tc>
          <w:tcPr>
            <w:tcW w:w="924" w:type="dxa"/>
            <w:vMerge w:val="restart"/>
            <w:vAlign w:val="center"/>
          </w:tcPr>
          <w:p>
            <w:pPr>
              <w:pStyle w:val="12"/>
            </w:pPr>
            <w:r>
              <w:t>单价</w:t>
            </w:r>
          </w:p>
        </w:tc>
        <w:tc>
          <w:tcPr>
            <w:tcW w:w="7392" w:type="dxa"/>
            <w:gridSpan w:val="8"/>
            <w:vAlign w:val="center"/>
          </w:tcPr>
          <w:p>
            <w:pPr>
              <w:pStyle w:val="12"/>
            </w:pPr>
            <w:r>
              <w:t>政府采购金额（当年部门预算安排资金）</w:t>
            </w:r>
          </w:p>
        </w:tc>
        <w:tc>
          <w:tcPr>
            <w:tcW w:w="92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12"/>
            </w:pPr>
            <w:r>
              <w:t>项目名称</w:t>
            </w:r>
          </w:p>
        </w:tc>
        <w:tc>
          <w:tcPr>
            <w:tcW w:w="924" w:type="dxa"/>
            <w:vAlign w:val="center"/>
          </w:tcPr>
          <w:p>
            <w:pPr>
              <w:pStyle w:val="12"/>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rPr>
                <w:rFonts w:hint="eastAsia" w:eastAsia="方正书宋_GBK"/>
                <w:lang w:eastAsia="zh-CN"/>
              </w:rPr>
            </w:pPr>
            <w:r>
              <w:rPr>
                <w:rFonts w:hint="eastAsia"/>
                <w:lang w:eastAsia="zh-CN"/>
              </w:rPr>
              <w:t>无</w:t>
            </w:r>
          </w:p>
        </w:tc>
        <w:tc>
          <w:tcPr>
            <w:tcW w:w="924" w:type="dxa"/>
            <w:vAlign w:val="center"/>
          </w:tcPr>
          <w:p>
            <w:pPr>
              <w:pStyle w:val="13"/>
            </w:pPr>
          </w:p>
        </w:tc>
        <w:tc>
          <w:tcPr>
            <w:tcW w:w="924" w:type="dxa"/>
            <w:vAlign w:val="center"/>
          </w:tcPr>
          <w:p>
            <w:pPr>
              <w:pStyle w:val="14"/>
            </w:pPr>
          </w:p>
        </w:tc>
        <w:tc>
          <w:tcPr>
            <w:tcW w:w="924" w:type="dxa"/>
            <w:vAlign w:val="center"/>
          </w:tcPr>
          <w:p>
            <w:pPr>
              <w:pStyle w:val="14"/>
            </w:pPr>
          </w:p>
        </w:tc>
        <w:tc>
          <w:tcPr>
            <w:tcW w:w="924" w:type="dxa"/>
            <w:vAlign w:val="center"/>
          </w:tcPr>
          <w:p>
            <w:pPr>
              <w:pStyle w:val="15"/>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rPr>
          <w:rFonts w:hint="eastAsia" w:asciiTheme="majorEastAsia" w:hAnsiTheme="majorEastAsia" w:eastAsiaTheme="majorEastAsia" w:cstheme="majorEastAsia"/>
          <w:b/>
          <w:bCs/>
        </w:rPr>
      </w:pPr>
      <w:bookmarkStart w:id="15" w:name="_Toc_3_3_0000000016"/>
      <w:r>
        <w:rPr>
          <w:rFonts w:hint="eastAsia" w:asciiTheme="majorEastAsia" w:hAnsiTheme="majorEastAsia" w:eastAsiaTheme="majorEastAsia" w:cstheme="majorEastAsia"/>
          <w:b/>
          <w:bCs/>
          <w:color w:val="000000"/>
          <w:sz w:val="32"/>
        </w:rPr>
        <w:t>七、国有资产信息</w:t>
      </w:r>
      <w:bookmarkEnd w:id="15"/>
    </w:p>
    <w:p>
      <w:pPr>
        <w:keepNext w:val="0"/>
        <w:keepLines w:val="0"/>
        <w:pageBreakBefore w:val="0"/>
        <w:widowControl/>
        <w:kinsoku/>
        <w:wordWrap/>
        <w:overflowPunct/>
        <w:topLinePunct w:val="0"/>
        <w:autoSpaceDE/>
        <w:autoSpaceDN/>
        <w:bidi w:val="0"/>
        <w:adjustRightInd/>
        <w:snapToGrid/>
        <w:spacing w:before="0" w:after="0" w:line="600" w:lineRule="exact"/>
        <w:ind w:firstLine="561"/>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val="0"/>
          <w:color w:val="000000"/>
          <w:sz w:val="32"/>
          <w:szCs w:val="32"/>
        </w:rPr>
        <w:t>中共威县县委党史研究室（含所属单位）上年末固定资产金额为0.00万元（详见下表）。本年度拟购置固定资产总额为0.00万元，已按要求列入政府采购预算，详见政府采购预算表。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6"/>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1" w:hRule="atLeast"/>
          <w:tblHeader/>
          <w:jc w:val="center"/>
        </w:trPr>
        <w:tc>
          <w:tcPr>
            <w:tcW w:w="4933" w:type="dxa"/>
            <w:tcBorders>
              <w:top w:val="single" w:color="FFFFFF" w:sz="6" w:space="0"/>
              <w:left w:val="single" w:color="FFFFFF" w:sz="6" w:space="0"/>
              <w:right w:val="single" w:color="FFFFFF" w:sz="6" w:space="0"/>
            </w:tcBorders>
            <w:vAlign w:val="center"/>
          </w:tcPr>
          <w:p>
            <w:pPr>
              <w:pStyle w:val="11"/>
            </w:pPr>
            <w:r>
              <w:t>283中共威县县委党史研究室</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p>
        </w:tc>
        <w:tc>
          <w:tcPr>
            <w:tcW w:w="4933" w:type="dxa"/>
            <w:vAlign w:val="center"/>
          </w:tcPr>
          <w:p>
            <w:pPr>
              <w:pStyle w:val="15"/>
            </w:pPr>
          </w:p>
        </w:tc>
        <w:tc>
          <w:tcPr>
            <w:tcW w:w="4933" w:type="dxa"/>
            <w:vAlign w:val="center"/>
          </w:tcPr>
          <w:p>
            <w:pPr>
              <w:pStyle w:val="13"/>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keepNext w:val="0"/>
        <w:keepLines w:val="0"/>
        <w:pageBreakBefore w:val="0"/>
        <w:widowControl/>
        <w:kinsoku/>
        <w:wordWrap/>
        <w:overflowPunct/>
        <w:topLinePunct w:val="0"/>
        <w:autoSpaceDE/>
        <w:autoSpaceDN/>
        <w:bidi w:val="0"/>
        <w:adjustRightInd/>
        <w:snapToGrid/>
        <w:spacing w:before="10" w:after="10" w:line="600" w:lineRule="exact"/>
        <w:ind w:firstLine="640"/>
        <w:jc w:val="left"/>
        <w:textAlignment w:val="auto"/>
        <w:outlineLvl w:val="2"/>
        <w:rPr>
          <w:rFonts w:hint="eastAsia" w:asciiTheme="minorEastAsia" w:hAnsiTheme="minorEastAsia" w:eastAsiaTheme="minorEastAsia" w:cstheme="minorEastAsia"/>
          <w:b/>
          <w:bCs/>
          <w:sz w:val="32"/>
          <w:szCs w:val="32"/>
        </w:rPr>
      </w:pPr>
      <w:bookmarkStart w:id="16" w:name="_Toc_3_3_0000000017"/>
      <w:r>
        <w:rPr>
          <w:rFonts w:hint="eastAsia" w:asciiTheme="minorEastAsia" w:hAnsiTheme="minorEastAsia" w:eastAsiaTheme="minorEastAsia" w:cstheme="minorEastAsia"/>
          <w:b/>
          <w:bCs/>
          <w:color w:val="000000"/>
          <w:sz w:val="32"/>
          <w:szCs w:val="32"/>
        </w:rPr>
        <w:t>八、名词解释</w:t>
      </w:r>
      <w:bookmarkEnd w:id="16"/>
    </w:p>
    <w:p>
      <w:pPr>
        <w:spacing w:line="500" w:lineRule="exact"/>
        <w:ind w:firstLine="560" w:firstLineChars="200"/>
        <w:jc w:val="left"/>
        <w:rPr>
          <w:rFonts w:hint="eastAsia" w:hAnsi="宋体"/>
          <w:sz w:val="28"/>
        </w:rPr>
      </w:pPr>
      <w:bookmarkStart w:id="17" w:name="_Toc_3_3_0000000018"/>
      <w:r>
        <w:rPr>
          <w:rFonts w:hint="eastAsia" w:eastAsia="方正仿宋_GBK"/>
          <w:sz w:val="28"/>
        </w:rPr>
        <w:t>1、</w:t>
      </w:r>
      <w:r>
        <w:rPr>
          <w:rFonts w:hint="eastAsia" w:eastAsia="方正仿宋_GBK"/>
          <w:b/>
          <w:sz w:val="28"/>
        </w:rPr>
        <w:t>一般公共预算拨款收入：</w:t>
      </w:r>
      <w:r>
        <w:rPr>
          <w:rFonts w:hint="eastAsia" w:eastAsia="方正仿宋_GBK"/>
          <w:sz w:val="28"/>
        </w:rPr>
        <w:t>指</w:t>
      </w:r>
      <w:r>
        <w:rPr>
          <w:rFonts w:hint="eastAsia" w:eastAsia="方正仿宋_GBK"/>
          <w:sz w:val="28"/>
          <w:lang w:val="en-US" w:eastAsia="zh-CN"/>
        </w:rPr>
        <w:t>县级</w:t>
      </w:r>
      <w:r>
        <w:rPr>
          <w:rFonts w:hint="eastAsia" w:eastAsia="方正仿宋_GBK"/>
          <w:sz w:val="28"/>
        </w:rPr>
        <w:t>财政当年拨付的资金。</w:t>
      </w:r>
    </w:p>
    <w:p>
      <w:pPr>
        <w:spacing w:line="500" w:lineRule="exact"/>
        <w:ind w:firstLine="560" w:firstLineChars="200"/>
        <w:jc w:val="left"/>
        <w:rPr>
          <w:rFonts w:hint="eastAsia" w:hAnsi="宋体"/>
          <w:sz w:val="28"/>
        </w:rPr>
      </w:pPr>
      <w:r>
        <w:rPr>
          <w:rFonts w:hint="eastAsia" w:eastAsia="方正仿宋_GBK"/>
          <w:sz w:val="28"/>
        </w:rPr>
        <w:t>2、</w:t>
      </w:r>
      <w:r>
        <w:rPr>
          <w:rFonts w:hint="eastAsia" w:eastAsia="方正仿宋_GBK"/>
          <w:b/>
          <w:sz w:val="28"/>
        </w:rPr>
        <w:t>事业收入：</w:t>
      </w:r>
      <w:r>
        <w:rPr>
          <w:rFonts w:hint="eastAsia" w:eastAsia="方正仿宋_GBK"/>
          <w:sz w:val="28"/>
        </w:rPr>
        <w:t>指事业单位开展专业业务活动及辅助活动所取得的收入。</w:t>
      </w:r>
    </w:p>
    <w:p>
      <w:pPr>
        <w:spacing w:line="500" w:lineRule="exact"/>
        <w:ind w:firstLine="560" w:firstLineChars="200"/>
        <w:jc w:val="left"/>
        <w:rPr>
          <w:rFonts w:hint="eastAsia" w:hAnsi="宋体"/>
          <w:sz w:val="28"/>
        </w:rPr>
      </w:pPr>
      <w:r>
        <w:rPr>
          <w:rFonts w:hint="eastAsia" w:eastAsia="方正仿宋_GBK"/>
          <w:sz w:val="28"/>
        </w:rPr>
        <w:t>3、</w:t>
      </w:r>
      <w:r>
        <w:rPr>
          <w:rFonts w:hint="eastAsia" w:eastAsia="方正仿宋_GBK"/>
          <w:b/>
          <w:sz w:val="28"/>
        </w:rPr>
        <w:t>其他收入：</w:t>
      </w:r>
      <w:r>
        <w:rPr>
          <w:rFonts w:hint="eastAsia" w:eastAsia="方正仿宋_GBK"/>
          <w:sz w:val="28"/>
        </w:rPr>
        <w:t>指除</w:t>
      </w:r>
      <w:r>
        <w:rPr>
          <w:rFonts w:hint="cs" w:eastAsia="方正仿宋_GBK"/>
          <w:sz w:val="28"/>
          <w:cs/>
        </w:rPr>
        <w:t>“</w:t>
      </w:r>
      <w:r>
        <w:rPr>
          <w:rFonts w:hint="eastAsia" w:eastAsia="方正仿宋_GBK"/>
          <w:sz w:val="28"/>
        </w:rPr>
        <w:t>一般公共预算拨款收入</w:t>
      </w:r>
      <w:r>
        <w:rPr>
          <w:rFonts w:hint="cs" w:eastAsia="方正仿宋_GBK"/>
          <w:sz w:val="28"/>
          <w:cs/>
        </w:rPr>
        <w:t>”</w:t>
      </w:r>
      <w:r>
        <w:rPr>
          <w:rFonts w:hint="eastAsia" w:eastAsia="方正仿宋_GBK"/>
          <w:sz w:val="28"/>
        </w:rPr>
        <w:t>、</w:t>
      </w:r>
      <w:r>
        <w:rPr>
          <w:rFonts w:hint="cs" w:eastAsia="方正仿宋_GBK"/>
          <w:sz w:val="28"/>
          <w:cs/>
        </w:rPr>
        <w:t>“</w:t>
      </w:r>
      <w:r>
        <w:rPr>
          <w:rFonts w:hint="eastAsia" w:eastAsia="方正仿宋_GBK"/>
          <w:sz w:val="28"/>
        </w:rPr>
        <w:t>事业收入</w:t>
      </w:r>
      <w:r>
        <w:rPr>
          <w:rFonts w:hint="cs" w:eastAsia="方正仿宋_GBK"/>
          <w:sz w:val="28"/>
          <w:cs/>
        </w:rPr>
        <w:t>”</w:t>
      </w:r>
      <w:r>
        <w:rPr>
          <w:rFonts w:hint="eastAsia" w:eastAsia="方正仿宋_GBK"/>
          <w:sz w:val="28"/>
        </w:rPr>
        <w:t>等以外的收入。主要是按规定动用的租房收入、存款利息收入等。</w:t>
      </w:r>
    </w:p>
    <w:p>
      <w:pPr>
        <w:spacing w:line="500" w:lineRule="exact"/>
        <w:ind w:firstLine="560" w:firstLineChars="200"/>
        <w:jc w:val="left"/>
        <w:rPr>
          <w:rFonts w:hint="eastAsia" w:hAnsi="宋体"/>
          <w:sz w:val="28"/>
        </w:rPr>
      </w:pPr>
      <w:r>
        <w:rPr>
          <w:rFonts w:hint="eastAsia" w:eastAsia="方正仿宋_GBK"/>
          <w:sz w:val="28"/>
        </w:rPr>
        <w:t>4、</w:t>
      </w:r>
      <w:r>
        <w:rPr>
          <w:rFonts w:hint="eastAsia" w:eastAsia="方正仿宋_GBK"/>
          <w:b/>
          <w:sz w:val="28"/>
        </w:rPr>
        <w:t>基本支出：</w:t>
      </w:r>
      <w:r>
        <w:rPr>
          <w:rFonts w:hint="eastAsia" w:eastAsia="方正仿宋_GBK"/>
          <w:sz w:val="28"/>
        </w:rPr>
        <w:t>指为保障机构正常运转、完成日常工作任务而发生的人员支出和公用支出。</w:t>
      </w:r>
    </w:p>
    <w:p>
      <w:pPr>
        <w:spacing w:line="500" w:lineRule="exact"/>
        <w:ind w:firstLine="560" w:firstLineChars="200"/>
        <w:jc w:val="left"/>
        <w:rPr>
          <w:rFonts w:hint="eastAsia" w:hAnsi="宋体"/>
          <w:sz w:val="28"/>
        </w:rPr>
      </w:pPr>
      <w:r>
        <w:rPr>
          <w:rFonts w:hint="eastAsia" w:eastAsia="方正仿宋_GBK"/>
          <w:sz w:val="28"/>
        </w:rPr>
        <w:t>5、</w:t>
      </w:r>
      <w:r>
        <w:rPr>
          <w:rFonts w:hint="eastAsia" w:eastAsia="方正仿宋_GBK"/>
          <w:b/>
          <w:sz w:val="28"/>
        </w:rPr>
        <w:t>项目支出：</w:t>
      </w:r>
      <w:r>
        <w:rPr>
          <w:rFonts w:hint="eastAsia" w:eastAsia="方正仿宋_GBK"/>
          <w:sz w:val="28"/>
        </w:rPr>
        <w:t>指在基本支出之外为完成特定行政任务和事业发展目标所发生的支出。</w:t>
      </w:r>
    </w:p>
    <w:p>
      <w:pPr>
        <w:spacing w:line="500" w:lineRule="exact"/>
        <w:ind w:firstLine="560" w:firstLineChars="200"/>
        <w:jc w:val="left"/>
        <w:rPr>
          <w:rFonts w:hint="eastAsia" w:hAnsi="宋体"/>
          <w:sz w:val="28"/>
        </w:rPr>
      </w:pPr>
      <w:r>
        <w:rPr>
          <w:rFonts w:hint="eastAsia" w:eastAsia="方正仿宋_GBK"/>
          <w:sz w:val="28"/>
        </w:rPr>
        <w:t>6、</w:t>
      </w:r>
      <w:r>
        <w:rPr>
          <w:rFonts w:hint="eastAsia" w:eastAsia="方正仿宋_GBK"/>
          <w:b/>
          <w:sz w:val="28"/>
        </w:rPr>
        <w:t>上缴上级支出：</w:t>
      </w:r>
      <w:r>
        <w:rPr>
          <w:rFonts w:hint="eastAsia" w:eastAsia="方正仿宋_GBK"/>
          <w:sz w:val="28"/>
        </w:rPr>
        <w:t>指下级单位上缴上级的支出。</w:t>
      </w:r>
    </w:p>
    <w:p>
      <w:pPr>
        <w:spacing w:line="500" w:lineRule="exact"/>
        <w:ind w:firstLine="560" w:firstLineChars="200"/>
        <w:jc w:val="left"/>
        <w:rPr>
          <w:rFonts w:hint="eastAsia" w:hAnsi="宋体"/>
          <w:sz w:val="28"/>
        </w:rPr>
      </w:pPr>
      <w:r>
        <w:rPr>
          <w:rFonts w:hint="eastAsia" w:eastAsia="方正仿宋_GBK"/>
          <w:sz w:val="28"/>
        </w:rPr>
        <w:t>7、</w:t>
      </w:r>
      <w:r>
        <w:rPr>
          <w:rFonts w:hint="cs" w:eastAsia="方正仿宋_GBK"/>
          <w:b/>
          <w:sz w:val="28"/>
          <w:cs/>
        </w:rPr>
        <w:t>“</w:t>
      </w:r>
      <w:r>
        <w:rPr>
          <w:rFonts w:hint="eastAsia" w:eastAsia="方正仿宋_GBK"/>
          <w:b/>
          <w:sz w:val="28"/>
        </w:rPr>
        <w:t>三公</w:t>
      </w:r>
      <w:r>
        <w:rPr>
          <w:rFonts w:hint="cs" w:eastAsia="方正仿宋_GBK"/>
          <w:b/>
          <w:sz w:val="28"/>
          <w:cs/>
        </w:rPr>
        <w:t>”</w:t>
      </w:r>
      <w:r>
        <w:rPr>
          <w:rFonts w:hint="eastAsia" w:eastAsia="方正仿宋_GBK"/>
          <w:b/>
          <w:sz w:val="28"/>
        </w:rPr>
        <w:t>经费：</w:t>
      </w:r>
      <w:r>
        <w:rPr>
          <w:rFonts w:hint="eastAsia" w:eastAsia="方正仿宋_GBK"/>
          <w:sz w:val="28"/>
        </w:rPr>
        <w:t>纳入</w:t>
      </w:r>
      <w:r>
        <w:rPr>
          <w:rFonts w:hint="eastAsia" w:eastAsia="方正仿宋_GBK"/>
          <w:sz w:val="28"/>
          <w:lang w:eastAsia="zh-CN"/>
        </w:rPr>
        <w:t>县级</w:t>
      </w:r>
      <w:r>
        <w:rPr>
          <w:rFonts w:hint="eastAsia" w:eastAsia="方正仿宋_GBK"/>
          <w:sz w:val="28"/>
        </w:rPr>
        <w:t>财政预算管理的</w:t>
      </w:r>
      <w:r>
        <w:rPr>
          <w:rFonts w:hint="cs" w:eastAsia="方正仿宋_GBK"/>
          <w:sz w:val="28"/>
          <w:cs/>
        </w:rPr>
        <w:t>“</w:t>
      </w:r>
      <w:r>
        <w:rPr>
          <w:rFonts w:hint="eastAsia" w:eastAsia="方正仿宋_GBK"/>
          <w:sz w:val="28"/>
        </w:rPr>
        <w:t>三公</w:t>
      </w:r>
      <w:r>
        <w:rPr>
          <w:rFonts w:hint="cs" w:eastAsia="方正仿宋_GBK"/>
          <w:sz w:val="28"/>
          <w:cs/>
        </w:rPr>
        <w:t>”</w:t>
      </w:r>
      <w:r>
        <w:rPr>
          <w:rFonts w:hint="eastAsia" w:eastAsia="方正仿宋_GBK"/>
          <w:sz w:val="28"/>
        </w:rPr>
        <w:t>经费，是指</w:t>
      </w:r>
      <w:r>
        <w:rPr>
          <w:rFonts w:hint="eastAsia" w:eastAsia="方正仿宋_GBK"/>
          <w:sz w:val="28"/>
          <w:lang w:eastAsia="zh-CN"/>
        </w:rPr>
        <w:t>县级</w:t>
      </w:r>
      <w:r>
        <w:rPr>
          <w:rFonts w:hint="eastAsia" w:eastAsia="方正仿宋_GBK"/>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firstLineChars="200"/>
        <w:jc w:val="left"/>
        <w:rPr>
          <w:rFonts w:hint="eastAsia" w:hAnsi="宋体"/>
          <w:sz w:val="28"/>
        </w:rPr>
      </w:pPr>
      <w:r>
        <w:rPr>
          <w:rFonts w:hint="eastAsia" w:eastAsia="方正仿宋_GBK"/>
          <w:sz w:val="28"/>
        </w:rPr>
        <w:t>8、</w:t>
      </w:r>
      <w:r>
        <w:rPr>
          <w:rFonts w:hint="eastAsia" w:eastAsia="方正仿宋_GBK"/>
          <w:b/>
          <w:sz w:val="28"/>
        </w:rPr>
        <w:t>机关运行费：</w:t>
      </w:r>
      <w:r>
        <w:rPr>
          <w:rFonts w:hint="eastAsia" w:eastAsia="方正仿宋_GBK"/>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firstLineChars="200"/>
        <w:jc w:val="left"/>
        <w:rPr>
          <w:rFonts w:hint="eastAsia" w:hAnsi="宋体"/>
          <w:sz w:val="28"/>
        </w:rPr>
      </w:pPr>
      <w:r>
        <w:rPr>
          <w:rFonts w:hint="eastAsia" w:eastAsia="方正仿宋_GBK"/>
          <w:sz w:val="28"/>
        </w:rPr>
        <w:t>9、</w:t>
      </w:r>
      <w:r>
        <w:rPr>
          <w:rFonts w:hint="eastAsia" w:eastAsia="方正仿宋_GBK"/>
          <w:b/>
          <w:sz w:val="28"/>
        </w:rPr>
        <w:t>上年结转：</w:t>
      </w:r>
      <w:r>
        <w:rPr>
          <w:rFonts w:hint="eastAsia" w:eastAsia="方正仿宋_GBK"/>
          <w:sz w:val="28"/>
        </w:rPr>
        <w:t>指以前年度尚未完成、结转到本年仍按原规定用途继续使用的资金。</w:t>
      </w:r>
    </w:p>
    <w:p>
      <w:pPr>
        <w:spacing w:line="500" w:lineRule="exact"/>
        <w:ind w:firstLine="560" w:firstLineChars="200"/>
        <w:jc w:val="left"/>
        <w:rPr>
          <w:rFonts w:hint="eastAsia" w:hAnsi="宋体"/>
          <w:sz w:val="28"/>
        </w:rPr>
      </w:pPr>
      <w:r>
        <w:rPr>
          <w:rFonts w:hint="eastAsia" w:eastAsia="方正仿宋_GBK"/>
          <w:sz w:val="28"/>
        </w:rPr>
        <w:t>10、</w:t>
      </w:r>
      <w:r>
        <w:rPr>
          <w:rFonts w:hint="eastAsia" w:eastAsia="方正仿宋_GBK"/>
          <w:b/>
          <w:sz w:val="28"/>
        </w:rPr>
        <w:t>事业单位经营支出：</w:t>
      </w:r>
      <w:r>
        <w:rPr>
          <w:rFonts w:hint="eastAsia" w:eastAsia="方正仿宋_GBK"/>
          <w:sz w:val="28"/>
        </w:rPr>
        <w:t>指事业单位在专业业务活动及其辅助活动之外开展非独立核算经营活动发生的支出。</w:t>
      </w:r>
    </w:p>
    <w:p>
      <w:pPr>
        <w:keepNext w:val="0"/>
        <w:keepLines w:val="0"/>
        <w:pageBreakBefore w:val="0"/>
        <w:widowControl/>
        <w:kinsoku/>
        <w:wordWrap/>
        <w:overflowPunct/>
        <w:topLinePunct w:val="0"/>
        <w:autoSpaceDE/>
        <w:autoSpaceDN/>
        <w:bidi w:val="0"/>
        <w:adjustRightInd/>
        <w:snapToGrid/>
        <w:spacing w:before="10" w:after="10" w:line="600" w:lineRule="exact"/>
        <w:ind w:firstLine="640"/>
        <w:jc w:val="left"/>
        <w:textAlignment w:val="auto"/>
        <w:outlineLvl w:val="2"/>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九、其他需要说明的事项</w:t>
      </w:r>
      <w:bookmarkEnd w:id="17"/>
    </w:p>
    <w:p>
      <w:pPr>
        <w:keepNext w:val="0"/>
        <w:keepLines w:val="0"/>
        <w:pageBreakBefore w:val="0"/>
        <w:widowControl/>
        <w:kinsoku/>
        <w:wordWrap/>
        <w:overflowPunct/>
        <w:topLinePunct w:val="0"/>
        <w:autoSpaceDE/>
        <w:autoSpaceDN/>
        <w:bidi w:val="0"/>
        <w:adjustRightInd/>
        <w:snapToGrid/>
        <w:spacing w:before="0" w:after="0" w:line="600" w:lineRule="exact"/>
        <w:ind w:firstLine="560"/>
        <w:jc w:val="left"/>
        <w:textAlignment w:val="auto"/>
        <w:outlineLvl w:val="9"/>
        <w:rPr>
          <w:rFonts w:hint="eastAsia" w:asciiTheme="minorEastAsia" w:hAnsiTheme="minorEastAsia" w:eastAsiaTheme="minorEastAsia" w:cstheme="minorEastAsia"/>
          <w:sz w:val="32"/>
          <w:szCs w:val="32"/>
        </w:rPr>
        <w:sectPr>
          <w:pgSz w:w="16840" w:h="11900" w:orient="landscape"/>
          <w:pgMar w:top="1361" w:right="1020" w:bottom="1134" w:left="1020" w:header="720" w:footer="720" w:gutter="0"/>
          <w:cols w:space="720" w:num="1"/>
        </w:sectPr>
      </w:pPr>
      <w:r>
        <w:rPr>
          <w:rFonts w:hint="eastAsia" w:asciiTheme="minorEastAsia" w:hAnsiTheme="minorEastAsia" w:eastAsiaTheme="minorEastAsia" w:cstheme="minorEastAsia"/>
          <w:b w:val="0"/>
          <w:color w:val="000000"/>
          <w:sz w:val="32"/>
          <w:szCs w:val="32"/>
        </w:rPr>
        <w:t>我部门无其他需要说明的事项。</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sectPr>
          <w:pgSz w:w="16840" w:h="11900" w:orient="landscape"/>
          <w:pgMar w:top="1361" w:right="1020" w:bottom="1134" w:left="1020" w:header="720" w:footer="720" w:gutter="0"/>
          <w:cols w:space="720" w:num="1"/>
        </w:sectPr>
      </w:pPr>
      <w:r>
        <w:rPr>
          <w:rFonts w:ascii="方正小标宋_GBK" w:hAnsi="方正小标宋_GBK" w:eastAsia="方正小标宋_GBK" w:cs="方正小标宋_GBK"/>
          <w:color w:val="000000"/>
          <w:sz w:val="72"/>
        </w:rPr>
        <w:t>第二部分  部门所属单位预算</w:t>
      </w:r>
    </w:p>
    <w:p>
      <w:pPr>
        <w:spacing w:before="0" w:after="0"/>
        <w:ind w:firstLine="0"/>
        <w:jc w:val="center"/>
        <w:outlineLvl w:val="3"/>
        <w:rPr>
          <w:rFonts w:ascii="方正小标宋_GBK" w:hAnsi="方正小标宋_GBK" w:eastAsia="方正小标宋_GBK" w:cs="方正小标宋_GBK"/>
          <w:b w:val="0"/>
          <w:color w:val="000000"/>
          <w:sz w:val="44"/>
        </w:rPr>
      </w:pPr>
      <w:bookmarkStart w:id="18" w:name="_Toc_4_4_0000000019"/>
      <w:r>
        <w:rPr>
          <w:rFonts w:ascii="方正小标宋_GBK" w:hAnsi="方正小标宋_GBK" w:eastAsia="方正小标宋_GBK" w:cs="方正小标宋_GBK"/>
          <w:b w:val="0"/>
          <w:color w:val="000000"/>
          <w:sz w:val="44"/>
        </w:rPr>
        <w:t>一、中共威县县委党史研究室（本级）收支预算</w:t>
      </w:r>
      <w:bookmarkEnd w:id="18"/>
    </w:p>
    <w:p>
      <w:pPr>
        <w:spacing w:before="0" w:after="0" w:line="240" w:lineRule="auto"/>
        <w:ind w:firstLine="0"/>
        <w:jc w:val="center"/>
        <w:outlineLvl w:val="1"/>
      </w:pPr>
      <w:r>
        <w:rPr>
          <w:rFonts w:ascii="方正小标宋_GBK" w:hAnsi="方正小标宋_GBK" w:eastAsia="方正小标宋_GBK" w:cs="方正小标宋_GBK"/>
          <w:color w:val="000000"/>
          <w:sz w:val="36"/>
        </w:rPr>
        <w:t>部门预算收支总表</w:t>
      </w:r>
    </w:p>
    <w:tbl>
      <w:tblPr>
        <w:tblStyle w:val="6"/>
        <w:tblW w:w="1182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22"/>
        <w:gridCol w:w="3000"/>
        <w:gridCol w:w="1920"/>
        <w:gridCol w:w="2740"/>
        <w:gridCol w:w="25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622" w:type="dxa"/>
            <w:gridSpan w:val="2"/>
            <w:tcBorders>
              <w:top w:val="single" w:color="FFFFFF" w:sz="6" w:space="0"/>
              <w:left w:val="single" w:color="FFFFFF" w:sz="6" w:space="0"/>
              <w:right w:val="single" w:color="FFFFFF" w:sz="6" w:space="0"/>
            </w:tcBorders>
            <w:vAlign w:val="center"/>
          </w:tcPr>
          <w:p>
            <w:pPr>
              <w:pStyle w:val="11"/>
            </w:pPr>
            <w:r>
              <w:t>283</w:t>
            </w:r>
            <w:r>
              <w:rPr>
                <w:rFonts w:hint="eastAsia"/>
                <w:lang w:val="en-US" w:eastAsia="zh-CN"/>
              </w:rPr>
              <w:t>001</w:t>
            </w:r>
            <w:r>
              <w:t>中共威县县委党史研究室</w:t>
            </w:r>
          </w:p>
        </w:tc>
        <w:tc>
          <w:tcPr>
            <w:tcW w:w="1920" w:type="dxa"/>
            <w:tcBorders>
              <w:top w:val="single" w:color="FFFFFF" w:sz="6" w:space="0"/>
              <w:left w:val="single" w:color="FFFFFF" w:sz="6" w:space="0"/>
              <w:right w:val="single" w:color="FFFFFF" w:sz="6" w:space="0"/>
            </w:tcBorders>
            <w:vAlign w:val="center"/>
          </w:tcPr>
          <w:p>
            <w:pPr>
              <w:pStyle w:val="10"/>
            </w:pPr>
            <w:r>
              <w:rPr>
                <w:sz w:val="18"/>
                <w:szCs w:val="18"/>
              </w:rPr>
              <w:t>预算年度：2022</w:t>
            </w:r>
          </w:p>
        </w:tc>
        <w:tc>
          <w:tcPr>
            <w:tcW w:w="5280"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22" w:type="dxa"/>
            <w:vMerge w:val="restart"/>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序号</w:t>
            </w:r>
          </w:p>
        </w:tc>
        <w:tc>
          <w:tcPr>
            <w:tcW w:w="4920" w:type="dxa"/>
            <w:gridSpan w:val="2"/>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收入</w:t>
            </w:r>
          </w:p>
        </w:tc>
        <w:tc>
          <w:tcPr>
            <w:tcW w:w="5280" w:type="dxa"/>
            <w:gridSpan w:val="2"/>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22" w:type="dxa"/>
            <w:vMerge w:val="continue"/>
          </w:tcPr>
          <w:p>
            <w:pPr>
              <w:rPr>
                <w:rFonts w:hint="eastAsia" w:asciiTheme="minorEastAsia" w:hAnsiTheme="minorEastAsia" w:eastAsiaTheme="minorEastAsia" w:cstheme="minorEastAsia"/>
                <w:sz w:val="18"/>
                <w:szCs w:val="18"/>
              </w:rPr>
            </w:pPr>
          </w:p>
        </w:tc>
        <w:tc>
          <w:tcPr>
            <w:tcW w:w="3000"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项  目</w:t>
            </w:r>
          </w:p>
        </w:tc>
        <w:tc>
          <w:tcPr>
            <w:tcW w:w="1920"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预算数</w:t>
            </w:r>
          </w:p>
        </w:tc>
        <w:tc>
          <w:tcPr>
            <w:tcW w:w="2740"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项  目</w:t>
            </w:r>
          </w:p>
        </w:tc>
        <w:tc>
          <w:tcPr>
            <w:tcW w:w="2540"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22"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栏次</w:t>
            </w:r>
          </w:p>
        </w:tc>
        <w:tc>
          <w:tcPr>
            <w:tcW w:w="3000"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w:t>
            </w:r>
          </w:p>
        </w:tc>
        <w:tc>
          <w:tcPr>
            <w:tcW w:w="1920"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w:t>
            </w:r>
          </w:p>
        </w:tc>
        <w:tc>
          <w:tcPr>
            <w:tcW w:w="2740"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w:t>
            </w:r>
          </w:p>
        </w:tc>
        <w:tc>
          <w:tcPr>
            <w:tcW w:w="2540"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22"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w:t>
            </w:r>
          </w:p>
        </w:tc>
        <w:tc>
          <w:tcPr>
            <w:tcW w:w="300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一、一般公共预算拨款收入</w:t>
            </w:r>
          </w:p>
        </w:tc>
        <w:tc>
          <w:tcPr>
            <w:tcW w:w="1920"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629046.10</w:t>
            </w:r>
          </w:p>
        </w:tc>
        <w:tc>
          <w:tcPr>
            <w:tcW w:w="274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一、一般公共服务支出</w:t>
            </w:r>
          </w:p>
        </w:tc>
        <w:tc>
          <w:tcPr>
            <w:tcW w:w="2540"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629046.10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22"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w:t>
            </w:r>
          </w:p>
        </w:tc>
        <w:tc>
          <w:tcPr>
            <w:tcW w:w="300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二、政府性基金预算拨款收入</w:t>
            </w:r>
          </w:p>
        </w:tc>
        <w:tc>
          <w:tcPr>
            <w:tcW w:w="1920" w:type="dxa"/>
            <w:vAlign w:val="center"/>
          </w:tcPr>
          <w:p>
            <w:pPr>
              <w:pStyle w:val="13"/>
              <w:rPr>
                <w:rFonts w:hint="eastAsia" w:asciiTheme="minorEastAsia" w:hAnsiTheme="minorEastAsia" w:eastAsiaTheme="minorEastAsia" w:cstheme="minorEastAsia"/>
                <w:sz w:val="18"/>
                <w:szCs w:val="18"/>
              </w:rPr>
            </w:pPr>
          </w:p>
        </w:tc>
        <w:tc>
          <w:tcPr>
            <w:tcW w:w="274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二、外交支出</w:t>
            </w:r>
          </w:p>
        </w:tc>
        <w:tc>
          <w:tcPr>
            <w:tcW w:w="2540"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22"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w:t>
            </w:r>
          </w:p>
        </w:tc>
        <w:tc>
          <w:tcPr>
            <w:tcW w:w="300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三、国有资本经营预算拨款收入</w:t>
            </w:r>
          </w:p>
        </w:tc>
        <w:tc>
          <w:tcPr>
            <w:tcW w:w="1920" w:type="dxa"/>
            <w:vAlign w:val="center"/>
          </w:tcPr>
          <w:p>
            <w:pPr>
              <w:pStyle w:val="13"/>
              <w:rPr>
                <w:rFonts w:hint="eastAsia" w:asciiTheme="minorEastAsia" w:hAnsiTheme="minorEastAsia" w:eastAsiaTheme="minorEastAsia" w:cstheme="minorEastAsia"/>
                <w:sz w:val="18"/>
                <w:szCs w:val="18"/>
              </w:rPr>
            </w:pPr>
          </w:p>
        </w:tc>
        <w:tc>
          <w:tcPr>
            <w:tcW w:w="274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三、国防支出</w:t>
            </w:r>
          </w:p>
        </w:tc>
        <w:tc>
          <w:tcPr>
            <w:tcW w:w="2540"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22"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w:t>
            </w:r>
          </w:p>
        </w:tc>
        <w:tc>
          <w:tcPr>
            <w:tcW w:w="300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四、财政专户管理资金收入</w:t>
            </w:r>
          </w:p>
        </w:tc>
        <w:tc>
          <w:tcPr>
            <w:tcW w:w="1920" w:type="dxa"/>
            <w:vAlign w:val="center"/>
          </w:tcPr>
          <w:p>
            <w:pPr>
              <w:pStyle w:val="13"/>
              <w:rPr>
                <w:rFonts w:hint="eastAsia" w:asciiTheme="minorEastAsia" w:hAnsiTheme="minorEastAsia" w:eastAsiaTheme="minorEastAsia" w:cstheme="minorEastAsia"/>
                <w:sz w:val="18"/>
                <w:szCs w:val="18"/>
              </w:rPr>
            </w:pPr>
          </w:p>
        </w:tc>
        <w:tc>
          <w:tcPr>
            <w:tcW w:w="274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四、公共安全支出</w:t>
            </w:r>
          </w:p>
        </w:tc>
        <w:tc>
          <w:tcPr>
            <w:tcW w:w="2540"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22"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w:t>
            </w:r>
          </w:p>
        </w:tc>
        <w:tc>
          <w:tcPr>
            <w:tcW w:w="300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五、事业收入</w:t>
            </w:r>
          </w:p>
        </w:tc>
        <w:tc>
          <w:tcPr>
            <w:tcW w:w="1920" w:type="dxa"/>
            <w:vAlign w:val="center"/>
          </w:tcPr>
          <w:p>
            <w:pPr>
              <w:pStyle w:val="13"/>
              <w:rPr>
                <w:rFonts w:hint="eastAsia" w:asciiTheme="minorEastAsia" w:hAnsiTheme="minorEastAsia" w:eastAsiaTheme="minorEastAsia" w:cstheme="minorEastAsia"/>
                <w:sz w:val="18"/>
                <w:szCs w:val="18"/>
              </w:rPr>
            </w:pPr>
          </w:p>
        </w:tc>
        <w:tc>
          <w:tcPr>
            <w:tcW w:w="274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五、教育支出</w:t>
            </w:r>
          </w:p>
        </w:tc>
        <w:tc>
          <w:tcPr>
            <w:tcW w:w="2540"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22"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w:t>
            </w:r>
          </w:p>
        </w:tc>
        <w:tc>
          <w:tcPr>
            <w:tcW w:w="300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六、事业单位经营收入</w:t>
            </w:r>
          </w:p>
        </w:tc>
        <w:tc>
          <w:tcPr>
            <w:tcW w:w="1920" w:type="dxa"/>
            <w:vAlign w:val="center"/>
          </w:tcPr>
          <w:p>
            <w:pPr>
              <w:pStyle w:val="13"/>
              <w:rPr>
                <w:rFonts w:hint="eastAsia" w:asciiTheme="minorEastAsia" w:hAnsiTheme="minorEastAsia" w:eastAsiaTheme="minorEastAsia" w:cstheme="minorEastAsia"/>
                <w:sz w:val="18"/>
                <w:szCs w:val="18"/>
              </w:rPr>
            </w:pPr>
          </w:p>
        </w:tc>
        <w:tc>
          <w:tcPr>
            <w:tcW w:w="274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六、科学技术支出</w:t>
            </w:r>
          </w:p>
        </w:tc>
        <w:tc>
          <w:tcPr>
            <w:tcW w:w="2540"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22"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w:t>
            </w:r>
          </w:p>
        </w:tc>
        <w:tc>
          <w:tcPr>
            <w:tcW w:w="300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七、上级补助收入</w:t>
            </w:r>
          </w:p>
        </w:tc>
        <w:tc>
          <w:tcPr>
            <w:tcW w:w="1920" w:type="dxa"/>
            <w:vAlign w:val="center"/>
          </w:tcPr>
          <w:p>
            <w:pPr>
              <w:pStyle w:val="13"/>
              <w:rPr>
                <w:rFonts w:hint="eastAsia" w:asciiTheme="minorEastAsia" w:hAnsiTheme="minorEastAsia" w:eastAsiaTheme="minorEastAsia" w:cstheme="minorEastAsia"/>
                <w:sz w:val="18"/>
                <w:szCs w:val="18"/>
              </w:rPr>
            </w:pPr>
          </w:p>
        </w:tc>
        <w:tc>
          <w:tcPr>
            <w:tcW w:w="274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七、文化旅游体育与传媒支出</w:t>
            </w:r>
          </w:p>
        </w:tc>
        <w:tc>
          <w:tcPr>
            <w:tcW w:w="2540"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22"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8</w:t>
            </w:r>
          </w:p>
        </w:tc>
        <w:tc>
          <w:tcPr>
            <w:tcW w:w="300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八、附属单位上缴收入</w:t>
            </w:r>
          </w:p>
        </w:tc>
        <w:tc>
          <w:tcPr>
            <w:tcW w:w="1920" w:type="dxa"/>
            <w:vAlign w:val="center"/>
          </w:tcPr>
          <w:p>
            <w:pPr>
              <w:pStyle w:val="13"/>
              <w:rPr>
                <w:rFonts w:hint="eastAsia" w:asciiTheme="minorEastAsia" w:hAnsiTheme="minorEastAsia" w:eastAsiaTheme="minorEastAsia" w:cstheme="minorEastAsia"/>
                <w:sz w:val="18"/>
                <w:szCs w:val="18"/>
              </w:rPr>
            </w:pPr>
          </w:p>
        </w:tc>
        <w:tc>
          <w:tcPr>
            <w:tcW w:w="274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八、社会保障和就业支出</w:t>
            </w:r>
          </w:p>
        </w:tc>
        <w:tc>
          <w:tcPr>
            <w:tcW w:w="2540"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22"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w:t>
            </w:r>
          </w:p>
        </w:tc>
        <w:tc>
          <w:tcPr>
            <w:tcW w:w="300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九、其他收入</w:t>
            </w:r>
          </w:p>
        </w:tc>
        <w:tc>
          <w:tcPr>
            <w:tcW w:w="1920" w:type="dxa"/>
            <w:vAlign w:val="center"/>
          </w:tcPr>
          <w:p>
            <w:pPr>
              <w:pStyle w:val="13"/>
              <w:rPr>
                <w:rFonts w:hint="eastAsia" w:asciiTheme="minorEastAsia" w:hAnsiTheme="minorEastAsia" w:eastAsiaTheme="minorEastAsia" w:cstheme="minorEastAsia"/>
                <w:sz w:val="18"/>
                <w:szCs w:val="18"/>
              </w:rPr>
            </w:pPr>
          </w:p>
        </w:tc>
        <w:tc>
          <w:tcPr>
            <w:tcW w:w="274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九、社会保险基金支出</w:t>
            </w:r>
          </w:p>
        </w:tc>
        <w:tc>
          <w:tcPr>
            <w:tcW w:w="2540"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22"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w:t>
            </w:r>
          </w:p>
        </w:tc>
        <w:tc>
          <w:tcPr>
            <w:tcW w:w="3000" w:type="dxa"/>
            <w:vAlign w:val="center"/>
          </w:tcPr>
          <w:p>
            <w:pPr>
              <w:pStyle w:val="14"/>
              <w:rPr>
                <w:rFonts w:hint="eastAsia" w:asciiTheme="minorEastAsia" w:hAnsiTheme="minorEastAsia" w:eastAsiaTheme="minorEastAsia" w:cstheme="minorEastAsia"/>
                <w:sz w:val="18"/>
                <w:szCs w:val="18"/>
              </w:rPr>
            </w:pPr>
          </w:p>
        </w:tc>
        <w:tc>
          <w:tcPr>
            <w:tcW w:w="1920" w:type="dxa"/>
            <w:vAlign w:val="center"/>
          </w:tcPr>
          <w:p>
            <w:pPr>
              <w:pStyle w:val="13"/>
              <w:rPr>
                <w:rFonts w:hint="eastAsia" w:asciiTheme="minorEastAsia" w:hAnsiTheme="minorEastAsia" w:eastAsiaTheme="minorEastAsia" w:cstheme="minorEastAsia"/>
                <w:sz w:val="18"/>
                <w:szCs w:val="18"/>
              </w:rPr>
            </w:pPr>
          </w:p>
        </w:tc>
        <w:tc>
          <w:tcPr>
            <w:tcW w:w="274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十、卫生健康支出</w:t>
            </w:r>
          </w:p>
        </w:tc>
        <w:tc>
          <w:tcPr>
            <w:tcW w:w="2540"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22"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11</w:t>
            </w:r>
          </w:p>
        </w:tc>
        <w:tc>
          <w:tcPr>
            <w:tcW w:w="3000" w:type="dxa"/>
            <w:vAlign w:val="center"/>
          </w:tcPr>
          <w:p>
            <w:pPr>
              <w:pStyle w:val="14"/>
              <w:rPr>
                <w:rFonts w:hint="eastAsia" w:asciiTheme="minorEastAsia" w:hAnsiTheme="minorEastAsia" w:eastAsiaTheme="minorEastAsia" w:cstheme="minorEastAsia"/>
                <w:sz w:val="18"/>
                <w:szCs w:val="18"/>
              </w:rPr>
            </w:pPr>
          </w:p>
        </w:tc>
        <w:tc>
          <w:tcPr>
            <w:tcW w:w="1920" w:type="dxa"/>
            <w:vAlign w:val="center"/>
          </w:tcPr>
          <w:p>
            <w:pPr>
              <w:pStyle w:val="13"/>
              <w:rPr>
                <w:rFonts w:hint="eastAsia" w:asciiTheme="minorEastAsia" w:hAnsiTheme="minorEastAsia" w:eastAsiaTheme="minorEastAsia" w:cstheme="minorEastAsia"/>
                <w:sz w:val="18"/>
                <w:szCs w:val="18"/>
              </w:rPr>
            </w:pPr>
          </w:p>
        </w:tc>
        <w:tc>
          <w:tcPr>
            <w:tcW w:w="274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十一、节能环保支出</w:t>
            </w:r>
          </w:p>
        </w:tc>
        <w:tc>
          <w:tcPr>
            <w:tcW w:w="2540"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22"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12</w:t>
            </w:r>
          </w:p>
        </w:tc>
        <w:tc>
          <w:tcPr>
            <w:tcW w:w="3000" w:type="dxa"/>
            <w:vAlign w:val="center"/>
          </w:tcPr>
          <w:p>
            <w:pPr>
              <w:pStyle w:val="14"/>
              <w:rPr>
                <w:rFonts w:hint="eastAsia" w:asciiTheme="minorEastAsia" w:hAnsiTheme="minorEastAsia" w:eastAsiaTheme="minorEastAsia" w:cstheme="minorEastAsia"/>
                <w:sz w:val="18"/>
                <w:szCs w:val="18"/>
              </w:rPr>
            </w:pPr>
          </w:p>
        </w:tc>
        <w:tc>
          <w:tcPr>
            <w:tcW w:w="1920" w:type="dxa"/>
            <w:vAlign w:val="center"/>
          </w:tcPr>
          <w:p>
            <w:pPr>
              <w:pStyle w:val="13"/>
              <w:rPr>
                <w:rFonts w:hint="eastAsia" w:asciiTheme="minorEastAsia" w:hAnsiTheme="minorEastAsia" w:eastAsiaTheme="minorEastAsia" w:cstheme="minorEastAsia"/>
                <w:sz w:val="18"/>
                <w:szCs w:val="18"/>
              </w:rPr>
            </w:pPr>
          </w:p>
        </w:tc>
        <w:tc>
          <w:tcPr>
            <w:tcW w:w="274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十二、城乡社区支出</w:t>
            </w:r>
          </w:p>
        </w:tc>
        <w:tc>
          <w:tcPr>
            <w:tcW w:w="2540"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22"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13</w:t>
            </w:r>
          </w:p>
        </w:tc>
        <w:tc>
          <w:tcPr>
            <w:tcW w:w="3000" w:type="dxa"/>
            <w:vAlign w:val="center"/>
          </w:tcPr>
          <w:p>
            <w:pPr>
              <w:pStyle w:val="14"/>
              <w:rPr>
                <w:rFonts w:hint="eastAsia" w:asciiTheme="minorEastAsia" w:hAnsiTheme="minorEastAsia" w:eastAsiaTheme="minorEastAsia" w:cstheme="minorEastAsia"/>
                <w:sz w:val="18"/>
                <w:szCs w:val="18"/>
              </w:rPr>
            </w:pPr>
          </w:p>
        </w:tc>
        <w:tc>
          <w:tcPr>
            <w:tcW w:w="1920" w:type="dxa"/>
            <w:vAlign w:val="center"/>
          </w:tcPr>
          <w:p>
            <w:pPr>
              <w:pStyle w:val="13"/>
              <w:rPr>
                <w:rFonts w:hint="eastAsia" w:asciiTheme="minorEastAsia" w:hAnsiTheme="minorEastAsia" w:eastAsiaTheme="minorEastAsia" w:cstheme="minorEastAsia"/>
                <w:sz w:val="18"/>
                <w:szCs w:val="18"/>
              </w:rPr>
            </w:pPr>
          </w:p>
        </w:tc>
        <w:tc>
          <w:tcPr>
            <w:tcW w:w="274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十三、农林水支出</w:t>
            </w:r>
          </w:p>
        </w:tc>
        <w:tc>
          <w:tcPr>
            <w:tcW w:w="2540"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22"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14</w:t>
            </w:r>
          </w:p>
        </w:tc>
        <w:tc>
          <w:tcPr>
            <w:tcW w:w="3000" w:type="dxa"/>
            <w:vAlign w:val="center"/>
          </w:tcPr>
          <w:p>
            <w:pPr>
              <w:pStyle w:val="14"/>
              <w:rPr>
                <w:rFonts w:hint="eastAsia" w:asciiTheme="minorEastAsia" w:hAnsiTheme="minorEastAsia" w:eastAsiaTheme="minorEastAsia" w:cstheme="minorEastAsia"/>
                <w:sz w:val="18"/>
                <w:szCs w:val="18"/>
              </w:rPr>
            </w:pPr>
          </w:p>
        </w:tc>
        <w:tc>
          <w:tcPr>
            <w:tcW w:w="1920" w:type="dxa"/>
            <w:vAlign w:val="center"/>
          </w:tcPr>
          <w:p>
            <w:pPr>
              <w:pStyle w:val="13"/>
              <w:rPr>
                <w:rFonts w:hint="eastAsia" w:asciiTheme="minorEastAsia" w:hAnsiTheme="minorEastAsia" w:eastAsiaTheme="minorEastAsia" w:cstheme="minorEastAsia"/>
                <w:sz w:val="18"/>
                <w:szCs w:val="18"/>
              </w:rPr>
            </w:pPr>
          </w:p>
        </w:tc>
        <w:tc>
          <w:tcPr>
            <w:tcW w:w="274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十四、交通运输支出</w:t>
            </w:r>
          </w:p>
        </w:tc>
        <w:tc>
          <w:tcPr>
            <w:tcW w:w="2540"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22"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15</w:t>
            </w:r>
          </w:p>
        </w:tc>
        <w:tc>
          <w:tcPr>
            <w:tcW w:w="3000" w:type="dxa"/>
            <w:vAlign w:val="center"/>
          </w:tcPr>
          <w:p>
            <w:pPr>
              <w:pStyle w:val="14"/>
              <w:rPr>
                <w:rFonts w:hint="eastAsia" w:asciiTheme="minorEastAsia" w:hAnsiTheme="minorEastAsia" w:eastAsiaTheme="minorEastAsia" w:cstheme="minorEastAsia"/>
                <w:sz w:val="18"/>
                <w:szCs w:val="18"/>
              </w:rPr>
            </w:pPr>
          </w:p>
        </w:tc>
        <w:tc>
          <w:tcPr>
            <w:tcW w:w="1920" w:type="dxa"/>
            <w:vAlign w:val="center"/>
          </w:tcPr>
          <w:p>
            <w:pPr>
              <w:pStyle w:val="13"/>
              <w:rPr>
                <w:rFonts w:hint="eastAsia" w:asciiTheme="minorEastAsia" w:hAnsiTheme="minorEastAsia" w:eastAsiaTheme="minorEastAsia" w:cstheme="minorEastAsia"/>
                <w:sz w:val="18"/>
                <w:szCs w:val="18"/>
              </w:rPr>
            </w:pPr>
          </w:p>
        </w:tc>
        <w:tc>
          <w:tcPr>
            <w:tcW w:w="274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十五、资源勘探工业信息等支出</w:t>
            </w:r>
          </w:p>
        </w:tc>
        <w:tc>
          <w:tcPr>
            <w:tcW w:w="2540"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22"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16</w:t>
            </w:r>
          </w:p>
        </w:tc>
        <w:tc>
          <w:tcPr>
            <w:tcW w:w="3000" w:type="dxa"/>
            <w:vAlign w:val="center"/>
          </w:tcPr>
          <w:p>
            <w:pPr>
              <w:pStyle w:val="14"/>
              <w:rPr>
                <w:rFonts w:hint="eastAsia" w:asciiTheme="minorEastAsia" w:hAnsiTheme="minorEastAsia" w:eastAsiaTheme="minorEastAsia" w:cstheme="minorEastAsia"/>
                <w:sz w:val="18"/>
                <w:szCs w:val="18"/>
              </w:rPr>
            </w:pPr>
          </w:p>
        </w:tc>
        <w:tc>
          <w:tcPr>
            <w:tcW w:w="1920" w:type="dxa"/>
            <w:vAlign w:val="center"/>
          </w:tcPr>
          <w:p>
            <w:pPr>
              <w:pStyle w:val="13"/>
              <w:rPr>
                <w:rFonts w:hint="eastAsia" w:asciiTheme="minorEastAsia" w:hAnsiTheme="minorEastAsia" w:eastAsiaTheme="minorEastAsia" w:cstheme="minorEastAsia"/>
                <w:sz w:val="18"/>
                <w:szCs w:val="18"/>
              </w:rPr>
            </w:pPr>
          </w:p>
        </w:tc>
        <w:tc>
          <w:tcPr>
            <w:tcW w:w="274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十六、商业服务业等支出</w:t>
            </w:r>
          </w:p>
        </w:tc>
        <w:tc>
          <w:tcPr>
            <w:tcW w:w="2540"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22"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17</w:t>
            </w:r>
          </w:p>
        </w:tc>
        <w:tc>
          <w:tcPr>
            <w:tcW w:w="3000" w:type="dxa"/>
            <w:vAlign w:val="center"/>
          </w:tcPr>
          <w:p>
            <w:pPr>
              <w:pStyle w:val="14"/>
              <w:rPr>
                <w:rFonts w:hint="eastAsia" w:asciiTheme="minorEastAsia" w:hAnsiTheme="minorEastAsia" w:eastAsiaTheme="minorEastAsia" w:cstheme="minorEastAsia"/>
                <w:sz w:val="18"/>
                <w:szCs w:val="18"/>
              </w:rPr>
            </w:pPr>
          </w:p>
        </w:tc>
        <w:tc>
          <w:tcPr>
            <w:tcW w:w="1920" w:type="dxa"/>
            <w:vAlign w:val="center"/>
          </w:tcPr>
          <w:p>
            <w:pPr>
              <w:pStyle w:val="13"/>
              <w:rPr>
                <w:rFonts w:hint="eastAsia" w:asciiTheme="minorEastAsia" w:hAnsiTheme="minorEastAsia" w:eastAsiaTheme="minorEastAsia" w:cstheme="minorEastAsia"/>
                <w:sz w:val="18"/>
                <w:szCs w:val="18"/>
              </w:rPr>
            </w:pPr>
          </w:p>
        </w:tc>
        <w:tc>
          <w:tcPr>
            <w:tcW w:w="274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十七、金融支出</w:t>
            </w:r>
          </w:p>
        </w:tc>
        <w:tc>
          <w:tcPr>
            <w:tcW w:w="2540"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22"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18</w:t>
            </w:r>
          </w:p>
        </w:tc>
        <w:tc>
          <w:tcPr>
            <w:tcW w:w="3000" w:type="dxa"/>
            <w:vAlign w:val="center"/>
          </w:tcPr>
          <w:p>
            <w:pPr>
              <w:pStyle w:val="14"/>
              <w:rPr>
                <w:rFonts w:hint="eastAsia" w:asciiTheme="minorEastAsia" w:hAnsiTheme="minorEastAsia" w:eastAsiaTheme="minorEastAsia" w:cstheme="minorEastAsia"/>
                <w:sz w:val="18"/>
                <w:szCs w:val="18"/>
              </w:rPr>
            </w:pPr>
          </w:p>
        </w:tc>
        <w:tc>
          <w:tcPr>
            <w:tcW w:w="1920" w:type="dxa"/>
            <w:vAlign w:val="center"/>
          </w:tcPr>
          <w:p>
            <w:pPr>
              <w:pStyle w:val="13"/>
              <w:rPr>
                <w:rFonts w:hint="eastAsia" w:asciiTheme="minorEastAsia" w:hAnsiTheme="minorEastAsia" w:eastAsiaTheme="minorEastAsia" w:cstheme="minorEastAsia"/>
                <w:sz w:val="18"/>
                <w:szCs w:val="18"/>
              </w:rPr>
            </w:pPr>
          </w:p>
        </w:tc>
        <w:tc>
          <w:tcPr>
            <w:tcW w:w="274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十八、援助其他地区支出</w:t>
            </w:r>
          </w:p>
        </w:tc>
        <w:tc>
          <w:tcPr>
            <w:tcW w:w="2540"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22"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19</w:t>
            </w:r>
          </w:p>
        </w:tc>
        <w:tc>
          <w:tcPr>
            <w:tcW w:w="3000" w:type="dxa"/>
            <w:vAlign w:val="center"/>
          </w:tcPr>
          <w:p>
            <w:pPr>
              <w:pStyle w:val="14"/>
              <w:rPr>
                <w:rFonts w:hint="eastAsia" w:asciiTheme="minorEastAsia" w:hAnsiTheme="minorEastAsia" w:eastAsiaTheme="minorEastAsia" w:cstheme="minorEastAsia"/>
                <w:sz w:val="18"/>
                <w:szCs w:val="18"/>
              </w:rPr>
            </w:pPr>
          </w:p>
        </w:tc>
        <w:tc>
          <w:tcPr>
            <w:tcW w:w="1920" w:type="dxa"/>
            <w:vAlign w:val="center"/>
          </w:tcPr>
          <w:p>
            <w:pPr>
              <w:pStyle w:val="13"/>
              <w:rPr>
                <w:rFonts w:hint="eastAsia" w:asciiTheme="minorEastAsia" w:hAnsiTheme="minorEastAsia" w:eastAsiaTheme="minorEastAsia" w:cstheme="minorEastAsia"/>
                <w:sz w:val="18"/>
                <w:szCs w:val="18"/>
              </w:rPr>
            </w:pPr>
          </w:p>
        </w:tc>
        <w:tc>
          <w:tcPr>
            <w:tcW w:w="274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十九、自然资源海洋气象等支出</w:t>
            </w:r>
          </w:p>
        </w:tc>
        <w:tc>
          <w:tcPr>
            <w:tcW w:w="2540"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22"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w:t>
            </w:r>
          </w:p>
        </w:tc>
        <w:tc>
          <w:tcPr>
            <w:tcW w:w="3000" w:type="dxa"/>
            <w:vAlign w:val="center"/>
          </w:tcPr>
          <w:p>
            <w:pPr>
              <w:pStyle w:val="14"/>
              <w:rPr>
                <w:rFonts w:hint="eastAsia" w:asciiTheme="minorEastAsia" w:hAnsiTheme="minorEastAsia" w:eastAsiaTheme="minorEastAsia" w:cstheme="minorEastAsia"/>
                <w:sz w:val="18"/>
                <w:szCs w:val="18"/>
              </w:rPr>
            </w:pPr>
          </w:p>
        </w:tc>
        <w:tc>
          <w:tcPr>
            <w:tcW w:w="1920" w:type="dxa"/>
            <w:vAlign w:val="center"/>
          </w:tcPr>
          <w:p>
            <w:pPr>
              <w:pStyle w:val="13"/>
              <w:rPr>
                <w:rFonts w:hint="eastAsia" w:asciiTheme="minorEastAsia" w:hAnsiTheme="minorEastAsia" w:eastAsiaTheme="minorEastAsia" w:cstheme="minorEastAsia"/>
                <w:sz w:val="18"/>
                <w:szCs w:val="18"/>
              </w:rPr>
            </w:pPr>
          </w:p>
        </w:tc>
        <w:tc>
          <w:tcPr>
            <w:tcW w:w="274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二十、住房保障支出</w:t>
            </w:r>
          </w:p>
        </w:tc>
        <w:tc>
          <w:tcPr>
            <w:tcW w:w="2540"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22"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21</w:t>
            </w:r>
          </w:p>
        </w:tc>
        <w:tc>
          <w:tcPr>
            <w:tcW w:w="3000" w:type="dxa"/>
            <w:vAlign w:val="center"/>
          </w:tcPr>
          <w:p>
            <w:pPr>
              <w:pStyle w:val="14"/>
              <w:rPr>
                <w:rFonts w:hint="eastAsia" w:asciiTheme="minorEastAsia" w:hAnsiTheme="minorEastAsia" w:eastAsiaTheme="minorEastAsia" w:cstheme="minorEastAsia"/>
                <w:sz w:val="18"/>
                <w:szCs w:val="18"/>
              </w:rPr>
            </w:pPr>
          </w:p>
        </w:tc>
        <w:tc>
          <w:tcPr>
            <w:tcW w:w="1920" w:type="dxa"/>
            <w:vAlign w:val="center"/>
          </w:tcPr>
          <w:p>
            <w:pPr>
              <w:pStyle w:val="13"/>
              <w:rPr>
                <w:rFonts w:hint="eastAsia" w:asciiTheme="minorEastAsia" w:hAnsiTheme="minorEastAsia" w:eastAsiaTheme="minorEastAsia" w:cstheme="minorEastAsia"/>
                <w:sz w:val="18"/>
                <w:szCs w:val="18"/>
              </w:rPr>
            </w:pPr>
          </w:p>
        </w:tc>
        <w:tc>
          <w:tcPr>
            <w:tcW w:w="274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二十一、粮油物资储备支出</w:t>
            </w:r>
          </w:p>
        </w:tc>
        <w:tc>
          <w:tcPr>
            <w:tcW w:w="2540"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22"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22</w:t>
            </w:r>
          </w:p>
        </w:tc>
        <w:tc>
          <w:tcPr>
            <w:tcW w:w="3000" w:type="dxa"/>
            <w:vAlign w:val="center"/>
          </w:tcPr>
          <w:p>
            <w:pPr>
              <w:pStyle w:val="14"/>
              <w:rPr>
                <w:rFonts w:hint="eastAsia" w:asciiTheme="minorEastAsia" w:hAnsiTheme="minorEastAsia" w:eastAsiaTheme="minorEastAsia" w:cstheme="minorEastAsia"/>
                <w:sz w:val="18"/>
                <w:szCs w:val="18"/>
              </w:rPr>
            </w:pPr>
          </w:p>
        </w:tc>
        <w:tc>
          <w:tcPr>
            <w:tcW w:w="1920" w:type="dxa"/>
            <w:vAlign w:val="center"/>
          </w:tcPr>
          <w:p>
            <w:pPr>
              <w:pStyle w:val="13"/>
              <w:rPr>
                <w:rFonts w:hint="eastAsia" w:asciiTheme="minorEastAsia" w:hAnsiTheme="minorEastAsia" w:eastAsiaTheme="minorEastAsia" w:cstheme="minorEastAsia"/>
                <w:sz w:val="18"/>
                <w:szCs w:val="18"/>
              </w:rPr>
            </w:pPr>
          </w:p>
        </w:tc>
        <w:tc>
          <w:tcPr>
            <w:tcW w:w="274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二十二、国有资本经营预算支出</w:t>
            </w:r>
          </w:p>
        </w:tc>
        <w:tc>
          <w:tcPr>
            <w:tcW w:w="2540"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22"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23</w:t>
            </w:r>
          </w:p>
        </w:tc>
        <w:tc>
          <w:tcPr>
            <w:tcW w:w="3000" w:type="dxa"/>
            <w:vAlign w:val="center"/>
          </w:tcPr>
          <w:p>
            <w:pPr>
              <w:pStyle w:val="14"/>
              <w:rPr>
                <w:rFonts w:hint="eastAsia" w:asciiTheme="minorEastAsia" w:hAnsiTheme="minorEastAsia" w:eastAsiaTheme="minorEastAsia" w:cstheme="minorEastAsia"/>
                <w:sz w:val="18"/>
                <w:szCs w:val="18"/>
              </w:rPr>
            </w:pPr>
          </w:p>
        </w:tc>
        <w:tc>
          <w:tcPr>
            <w:tcW w:w="1920" w:type="dxa"/>
            <w:vAlign w:val="center"/>
          </w:tcPr>
          <w:p>
            <w:pPr>
              <w:pStyle w:val="13"/>
              <w:rPr>
                <w:rFonts w:hint="eastAsia" w:asciiTheme="minorEastAsia" w:hAnsiTheme="minorEastAsia" w:eastAsiaTheme="minorEastAsia" w:cstheme="minorEastAsia"/>
                <w:sz w:val="18"/>
                <w:szCs w:val="18"/>
              </w:rPr>
            </w:pPr>
          </w:p>
        </w:tc>
        <w:tc>
          <w:tcPr>
            <w:tcW w:w="274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二十三、灾害防治及应急管理支出</w:t>
            </w:r>
          </w:p>
        </w:tc>
        <w:tc>
          <w:tcPr>
            <w:tcW w:w="2540"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22"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24</w:t>
            </w:r>
          </w:p>
        </w:tc>
        <w:tc>
          <w:tcPr>
            <w:tcW w:w="3000" w:type="dxa"/>
            <w:vAlign w:val="center"/>
          </w:tcPr>
          <w:p>
            <w:pPr>
              <w:pStyle w:val="14"/>
              <w:rPr>
                <w:rFonts w:hint="eastAsia" w:asciiTheme="minorEastAsia" w:hAnsiTheme="minorEastAsia" w:eastAsiaTheme="minorEastAsia" w:cstheme="minorEastAsia"/>
                <w:sz w:val="18"/>
                <w:szCs w:val="18"/>
              </w:rPr>
            </w:pPr>
          </w:p>
        </w:tc>
        <w:tc>
          <w:tcPr>
            <w:tcW w:w="1920" w:type="dxa"/>
            <w:vAlign w:val="center"/>
          </w:tcPr>
          <w:p>
            <w:pPr>
              <w:pStyle w:val="13"/>
              <w:rPr>
                <w:rFonts w:hint="eastAsia" w:asciiTheme="minorEastAsia" w:hAnsiTheme="minorEastAsia" w:eastAsiaTheme="minorEastAsia" w:cstheme="minorEastAsia"/>
                <w:sz w:val="18"/>
                <w:szCs w:val="18"/>
              </w:rPr>
            </w:pPr>
          </w:p>
        </w:tc>
        <w:tc>
          <w:tcPr>
            <w:tcW w:w="274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二十四、预备费</w:t>
            </w:r>
          </w:p>
        </w:tc>
        <w:tc>
          <w:tcPr>
            <w:tcW w:w="2540"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22"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25</w:t>
            </w:r>
          </w:p>
        </w:tc>
        <w:tc>
          <w:tcPr>
            <w:tcW w:w="3000" w:type="dxa"/>
            <w:vAlign w:val="center"/>
          </w:tcPr>
          <w:p>
            <w:pPr>
              <w:pStyle w:val="14"/>
              <w:rPr>
                <w:rFonts w:hint="eastAsia" w:asciiTheme="minorEastAsia" w:hAnsiTheme="minorEastAsia" w:eastAsiaTheme="minorEastAsia" w:cstheme="minorEastAsia"/>
                <w:sz w:val="18"/>
                <w:szCs w:val="18"/>
              </w:rPr>
            </w:pPr>
          </w:p>
        </w:tc>
        <w:tc>
          <w:tcPr>
            <w:tcW w:w="1920" w:type="dxa"/>
            <w:vAlign w:val="center"/>
          </w:tcPr>
          <w:p>
            <w:pPr>
              <w:pStyle w:val="13"/>
              <w:rPr>
                <w:rFonts w:hint="eastAsia" w:asciiTheme="minorEastAsia" w:hAnsiTheme="minorEastAsia" w:eastAsiaTheme="minorEastAsia" w:cstheme="minorEastAsia"/>
                <w:sz w:val="18"/>
                <w:szCs w:val="18"/>
              </w:rPr>
            </w:pPr>
          </w:p>
        </w:tc>
        <w:tc>
          <w:tcPr>
            <w:tcW w:w="274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二十五、其他支出</w:t>
            </w:r>
          </w:p>
        </w:tc>
        <w:tc>
          <w:tcPr>
            <w:tcW w:w="2540"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22"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26</w:t>
            </w:r>
          </w:p>
        </w:tc>
        <w:tc>
          <w:tcPr>
            <w:tcW w:w="3000" w:type="dxa"/>
            <w:vAlign w:val="center"/>
          </w:tcPr>
          <w:p>
            <w:pPr>
              <w:pStyle w:val="14"/>
              <w:rPr>
                <w:rFonts w:hint="eastAsia" w:asciiTheme="minorEastAsia" w:hAnsiTheme="minorEastAsia" w:eastAsiaTheme="minorEastAsia" w:cstheme="minorEastAsia"/>
                <w:sz w:val="18"/>
                <w:szCs w:val="18"/>
              </w:rPr>
            </w:pPr>
          </w:p>
        </w:tc>
        <w:tc>
          <w:tcPr>
            <w:tcW w:w="1920" w:type="dxa"/>
            <w:vAlign w:val="center"/>
          </w:tcPr>
          <w:p>
            <w:pPr>
              <w:pStyle w:val="13"/>
              <w:rPr>
                <w:rFonts w:hint="eastAsia" w:asciiTheme="minorEastAsia" w:hAnsiTheme="minorEastAsia" w:eastAsiaTheme="minorEastAsia" w:cstheme="minorEastAsia"/>
                <w:sz w:val="18"/>
                <w:szCs w:val="18"/>
              </w:rPr>
            </w:pPr>
          </w:p>
        </w:tc>
        <w:tc>
          <w:tcPr>
            <w:tcW w:w="274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二十六、转移性支出</w:t>
            </w:r>
          </w:p>
        </w:tc>
        <w:tc>
          <w:tcPr>
            <w:tcW w:w="2540"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22"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27</w:t>
            </w:r>
          </w:p>
        </w:tc>
        <w:tc>
          <w:tcPr>
            <w:tcW w:w="3000" w:type="dxa"/>
            <w:vAlign w:val="center"/>
          </w:tcPr>
          <w:p>
            <w:pPr>
              <w:pStyle w:val="14"/>
              <w:rPr>
                <w:rFonts w:hint="eastAsia" w:asciiTheme="minorEastAsia" w:hAnsiTheme="minorEastAsia" w:eastAsiaTheme="minorEastAsia" w:cstheme="minorEastAsia"/>
                <w:sz w:val="18"/>
                <w:szCs w:val="18"/>
              </w:rPr>
            </w:pPr>
          </w:p>
        </w:tc>
        <w:tc>
          <w:tcPr>
            <w:tcW w:w="1920" w:type="dxa"/>
            <w:vAlign w:val="center"/>
          </w:tcPr>
          <w:p>
            <w:pPr>
              <w:pStyle w:val="13"/>
              <w:rPr>
                <w:rFonts w:hint="eastAsia" w:asciiTheme="minorEastAsia" w:hAnsiTheme="minorEastAsia" w:eastAsiaTheme="minorEastAsia" w:cstheme="minorEastAsia"/>
                <w:sz w:val="18"/>
                <w:szCs w:val="18"/>
              </w:rPr>
            </w:pPr>
          </w:p>
        </w:tc>
        <w:tc>
          <w:tcPr>
            <w:tcW w:w="274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二十七、债务还本支出</w:t>
            </w:r>
          </w:p>
        </w:tc>
        <w:tc>
          <w:tcPr>
            <w:tcW w:w="2540"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22"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28</w:t>
            </w:r>
          </w:p>
        </w:tc>
        <w:tc>
          <w:tcPr>
            <w:tcW w:w="3000" w:type="dxa"/>
            <w:vAlign w:val="center"/>
          </w:tcPr>
          <w:p>
            <w:pPr>
              <w:pStyle w:val="14"/>
              <w:rPr>
                <w:rFonts w:hint="eastAsia" w:asciiTheme="minorEastAsia" w:hAnsiTheme="minorEastAsia" w:eastAsiaTheme="minorEastAsia" w:cstheme="minorEastAsia"/>
                <w:sz w:val="18"/>
                <w:szCs w:val="18"/>
              </w:rPr>
            </w:pPr>
          </w:p>
        </w:tc>
        <w:tc>
          <w:tcPr>
            <w:tcW w:w="1920" w:type="dxa"/>
            <w:vAlign w:val="center"/>
          </w:tcPr>
          <w:p>
            <w:pPr>
              <w:pStyle w:val="13"/>
              <w:rPr>
                <w:rFonts w:hint="eastAsia" w:asciiTheme="minorEastAsia" w:hAnsiTheme="minorEastAsia" w:eastAsiaTheme="minorEastAsia" w:cstheme="minorEastAsia"/>
                <w:sz w:val="18"/>
                <w:szCs w:val="18"/>
              </w:rPr>
            </w:pPr>
          </w:p>
        </w:tc>
        <w:tc>
          <w:tcPr>
            <w:tcW w:w="274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二十八、债务付息支出</w:t>
            </w:r>
          </w:p>
        </w:tc>
        <w:tc>
          <w:tcPr>
            <w:tcW w:w="2540"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22"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29</w:t>
            </w:r>
          </w:p>
        </w:tc>
        <w:tc>
          <w:tcPr>
            <w:tcW w:w="3000" w:type="dxa"/>
            <w:vAlign w:val="center"/>
          </w:tcPr>
          <w:p>
            <w:pPr>
              <w:pStyle w:val="14"/>
              <w:rPr>
                <w:rFonts w:hint="eastAsia" w:asciiTheme="minorEastAsia" w:hAnsiTheme="minorEastAsia" w:eastAsiaTheme="minorEastAsia" w:cstheme="minorEastAsia"/>
                <w:sz w:val="18"/>
                <w:szCs w:val="18"/>
              </w:rPr>
            </w:pPr>
          </w:p>
        </w:tc>
        <w:tc>
          <w:tcPr>
            <w:tcW w:w="1920" w:type="dxa"/>
            <w:vAlign w:val="center"/>
          </w:tcPr>
          <w:p>
            <w:pPr>
              <w:pStyle w:val="13"/>
              <w:rPr>
                <w:rFonts w:hint="eastAsia" w:asciiTheme="minorEastAsia" w:hAnsiTheme="minorEastAsia" w:eastAsiaTheme="minorEastAsia" w:cstheme="minorEastAsia"/>
                <w:sz w:val="18"/>
                <w:szCs w:val="18"/>
              </w:rPr>
            </w:pPr>
          </w:p>
        </w:tc>
        <w:tc>
          <w:tcPr>
            <w:tcW w:w="274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二十九、债务发行费用支出</w:t>
            </w:r>
          </w:p>
        </w:tc>
        <w:tc>
          <w:tcPr>
            <w:tcW w:w="2540"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22"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30</w:t>
            </w:r>
          </w:p>
        </w:tc>
        <w:tc>
          <w:tcPr>
            <w:tcW w:w="3000" w:type="dxa"/>
            <w:vAlign w:val="center"/>
          </w:tcPr>
          <w:p>
            <w:pPr>
              <w:pStyle w:val="14"/>
              <w:rPr>
                <w:rFonts w:hint="eastAsia" w:asciiTheme="minorEastAsia" w:hAnsiTheme="minorEastAsia" w:eastAsiaTheme="minorEastAsia" w:cstheme="minorEastAsia"/>
                <w:sz w:val="18"/>
                <w:szCs w:val="18"/>
              </w:rPr>
            </w:pPr>
          </w:p>
        </w:tc>
        <w:tc>
          <w:tcPr>
            <w:tcW w:w="1920" w:type="dxa"/>
            <w:vAlign w:val="center"/>
          </w:tcPr>
          <w:p>
            <w:pPr>
              <w:pStyle w:val="13"/>
              <w:rPr>
                <w:rFonts w:hint="eastAsia" w:asciiTheme="minorEastAsia" w:hAnsiTheme="minorEastAsia" w:eastAsiaTheme="minorEastAsia" w:cstheme="minorEastAsia"/>
                <w:sz w:val="18"/>
                <w:szCs w:val="18"/>
              </w:rPr>
            </w:pPr>
          </w:p>
        </w:tc>
        <w:tc>
          <w:tcPr>
            <w:tcW w:w="274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三十、抗疫特别国债安排的支出</w:t>
            </w:r>
          </w:p>
        </w:tc>
        <w:tc>
          <w:tcPr>
            <w:tcW w:w="2540"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22"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31</w:t>
            </w:r>
          </w:p>
        </w:tc>
        <w:tc>
          <w:tcPr>
            <w:tcW w:w="3000" w:type="dxa"/>
            <w:vAlign w:val="center"/>
          </w:tcPr>
          <w:p>
            <w:pPr>
              <w:pStyle w:val="16"/>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本年收入合计</w:t>
            </w:r>
          </w:p>
        </w:tc>
        <w:tc>
          <w:tcPr>
            <w:tcW w:w="1920" w:type="dxa"/>
            <w:vAlign w:val="center"/>
          </w:tcPr>
          <w:p>
            <w:pPr>
              <w:pStyle w:val="17"/>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629046.10</w:t>
            </w:r>
          </w:p>
        </w:tc>
        <w:tc>
          <w:tcPr>
            <w:tcW w:w="2740" w:type="dxa"/>
            <w:vAlign w:val="center"/>
          </w:tcPr>
          <w:p>
            <w:pPr>
              <w:pStyle w:val="16"/>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本年支出合计</w:t>
            </w:r>
          </w:p>
        </w:tc>
        <w:tc>
          <w:tcPr>
            <w:tcW w:w="2540" w:type="dxa"/>
            <w:vAlign w:val="center"/>
          </w:tcPr>
          <w:p>
            <w:pPr>
              <w:pStyle w:val="17"/>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629046.10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22"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32</w:t>
            </w:r>
          </w:p>
        </w:tc>
        <w:tc>
          <w:tcPr>
            <w:tcW w:w="300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上年结转结余</w:t>
            </w:r>
          </w:p>
        </w:tc>
        <w:tc>
          <w:tcPr>
            <w:tcW w:w="1920" w:type="dxa"/>
            <w:vAlign w:val="center"/>
          </w:tcPr>
          <w:p>
            <w:pPr>
              <w:pStyle w:val="13"/>
              <w:rPr>
                <w:rFonts w:hint="eastAsia" w:asciiTheme="minorEastAsia" w:hAnsiTheme="minorEastAsia" w:eastAsiaTheme="minorEastAsia" w:cstheme="minorEastAsia"/>
                <w:sz w:val="18"/>
                <w:szCs w:val="18"/>
              </w:rPr>
            </w:pPr>
          </w:p>
        </w:tc>
        <w:tc>
          <w:tcPr>
            <w:tcW w:w="274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年终结转结余</w:t>
            </w:r>
          </w:p>
        </w:tc>
        <w:tc>
          <w:tcPr>
            <w:tcW w:w="2540"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22"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33</w:t>
            </w:r>
          </w:p>
        </w:tc>
        <w:tc>
          <w:tcPr>
            <w:tcW w:w="3000" w:type="dxa"/>
            <w:vAlign w:val="center"/>
          </w:tcPr>
          <w:p>
            <w:pPr>
              <w:pStyle w:val="16"/>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收入总计</w:t>
            </w:r>
          </w:p>
        </w:tc>
        <w:tc>
          <w:tcPr>
            <w:tcW w:w="1920" w:type="dxa"/>
            <w:vAlign w:val="center"/>
          </w:tcPr>
          <w:p>
            <w:pPr>
              <w:pStyle w:val="17"/>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629046.10</w:t>
            </w:r>
          </w:p>
        </w:tc>
        <w:tc>
          <w:tcPr>
            <w:tcW w:w="2740" w:type="dxa"/>
            <w:vAlign w:val="center"/>
          </w:tcPr>
          <w:p>
            <w:pPr>
              <w:pStyle w:val="16"/>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支出总计</w:t>
            </w:r>
          </w:p>
        </w:tc>
        <w:tc>
          <w:tcPr>
            <w:tcW w:w="2540" w:type="dxa"/>
            <w:vAlign w:val="center"/>
          </w:tcPr>
          <w:p>
            <w:pPr>
              <w:pStyle w:val="17"/>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629046.10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r>
        <w:rPr>
          <w:rFonts w:ascii="方正小标宋_GBK" w:hAnsi="方正小标宋_GBK" w:eastAsia="方正小标宋_GBK" w:cs="方正小标宋_GBK"/>
          <w:color w:val="000000"/>
          <w:sz w:val="36"/>
        </w:rPr>
        <w:t>部门预算收入总表</w:t>
      </w:r>
    </w:p>
    <w:tbl>
      <w:tblPr>
        <w:tblStyle w:val="6"/>
        <w:tblW w:w="1200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00"/>
        <w:gridCol w:w="900"/>
        <w:gridCol w:w="1740"/>
        <w:gridCol w:w="1260"/>
        <w:gridCol w:w="1140"/>
        <w:gridCol w:w="1069"/>
        <w:gridCol w:w="341"/>
        <w:gridCol w:w="196"/>
        <w:gridCol w:w="408"/>
        <w:gridCol w:w="390"/>
        <w:gridCol w:w="758"/>
        <w:gridCol w:w="758"/>
        <w:gridCol w:w="718"/>
        <w:gridCol w:w="40"/>
        <w:gridCol w:w="1351"/>
        <w:gridCol w:w="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40" w:type="dxa"/>
          <w:trHeight w:val="369" w:hRule="atLeast"/>
          <w:tblHeader/>
          <w:jc w:val="center"/>
        </w:trPr>
        <w:tc>
          <w:tcPr>
            <w:tcW w:w="5940" w:type="dxa"/>
            <w:gridSpan w:val="5"/>
            <w:tcBorders>
              <w:top w:val="single" w:color="FFFFFF" w:sz="6" w:space="0"/>
              <w:left w:val="single" w:color="FFFFFF" w:sz="6" w:space="0"/>
              <w:right w:val="single" w:color="FFFFFF" w:sz="6" w:space="0"/>
            </w:tcBorders>
            <w:vAlign w:val="center"/>
          </w:tcPr>
          <w:p>
            <w:pPr>
              <w:pStyle w:val="11"/>
            </w:pPr>
            <w:r>
              <w:t>283</w:t>
            </w:r>
            <w:r>
              <w:rPr>
                <w:rFonts w:hint="eastAsia"/>
                <w:lang w:val="en-US" w:eastAsia="zh-CN"/>
              </w:rPr>
              <w:t>001</w:t>
            </w:r>
            <w:r>
              <w:t>中共威县县委党史研究室</w:t>
            </w:r>
          </w:p>
        </w:tc>
        <w:tc>
          <w:tcPr>
            <w:tcW w:w="1606" w:type="dxa"/>
            <w:gridSpan w:val="3"/>
            <w:tcBorders>
              <w:top w:val="single" w:color="FFFFFF" w:sz="6" w:space="0"/>
              <w:left w:val="single" w:color="FFFFFF" w:sz="6" w:space="0"/>
              <w:right w:val="single" w:color="FFFFFF" w:sz="6" w:space="0"/>
            </w:tcBorders>
            <w:vAlign w:val="center"/>
          </w:tcPr>
          <w:p>
            <w:pPr>
              <w:pStyle w:val="10"/>
            </w:pPr>
            <w:r>
              <w:rPr>
                <w:sz w:val="18"/>
                <w:szCs w:val="18"/>
              </w:rPr>
              <w:t>预算年度：2022</w:t>
            </w:r>
          </w:p>
        </w:tc>
        <w:tc>
          <w:tcPr>
            <w:tcW w:w="4423" w:type="dxa"/>
            <w:gridSpan w:val="7"/>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40" w:type="dxa"/>
          <w:trHeight w:val="369" w:hRule="atLeast"/>
          <w:tblHeader/>
          <w:jc w:val="center"/>
        </w:trPr>
        <w:tc>
          <w:tcPr>
            <w:tcW w:w="900" w:type="dxa"/>
            <w:vMerge w:val="restart"/>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序号</w:t>
            </w:r>
          </w:p>
        </w:tc>
        <w:tc>
          <w:tcPr>
            <w:tcW w:w="2640" w:type="dxa"/>
            <w:gridSpan w:val="2"/>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功能分类科目</w:t>
            </w:r>
          </w:p>
        </w:tc>
        <w:tc>
          <w:tcPr>
            <w:tcW w:w="1260" w:type="dxa"/>
            <w:vMerge w:val="restart"/>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合计</w:t>
            </w:r>
          </w:p>
        </w:tc>
        <w:tc>
          <w:tcPr>
            <w:tcW w:w="5778" w:type="dxa"/>
            <w:gridSpan w:val="9"/>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本年收入</w:t>
            </w:r>
          </w:p>
        </w:tc>
        <w:tc>
          <w:tcPr>
            <w:tcW w:w="1391" w:type="dxa"/>
            <w:gridSpan w:val="2"/>
            <w:vMerge w:val="restart"/>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00" w:type="dxa"/>
            <w:vMerge w:val="continue"/>
          </w:tcPr>
          <w:p>
            <w:pPr>
              <w:rPr>
                <w:rFonts w:hint="eastAsia" w:asciiTheme="minorEastAsia" w:hAnsiTheme="minorEastAsia" w:eastAsiaTheme="minorEastAsia" w:cstheme="minorEastAsia"/>
                <w:sz w:val="18"/>
                <w:szCs w:val="18"/>
              </w:rPr>
            </w:pPr>
          </w:p>
        </w:tc>
        <w:tc>
          <w:tcPr>
            <w:tcW w:w="900"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科目    编码</w:t>
            </w:r>
          </w:p>
        </w:tc>
        <w:tc>
          <w:tcPr>
            <w:tcW w:w="1740"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科目名称</w:t>
            </w:r>
          </w:p>
        </w:tc>
        <w:tc>
          <w:tcPr>
            <w:tcW w:w="1260" w:type="dxa"/>
            <w:vMerge w:val="continue"/>
          </w:tcPr>
          <w:p>
            <w:pPr>
              <w:rPr>
                <w:rFonts w:hint="eastAsia" w:asciiTheme="minorEastAsia" w:hAnsiTheme="minorEastAsia" w:eastAsiaTheme="minorEastAsia" w:cstheme="minorEastAsia"/>
                <w:sz w:val="18"/>
                <w:szCs w:val="18"/>
              </w:rPr>
            </w:pPr>
          </w:p>
        </w:tc>
        <w:tc>
          <w:tcPr>
            <w:tcW w:w="1140"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小计</w:t>
            </w:r>
          </w:p>
        </w:tc>
        <w:tc>
          <w:tcPr>
            <w:tcW w:w="1069"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财政拨款 收入</w:t>
            </w:r>
          </w:p>
        </w:tc>
        <w:tc>
          <w:tcPr>
            <w:tcW w:w="341"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财政专户 收入</w:t>
            </w:r>
          </w:p>
        </w:tc>
        <w:tc>
          <w:tcPr>
            <w:tcW w:w="604" w:type="dxa"/>
            <w:gridSpan w:val="2"/>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事业收入</w:t>
            </w:r>
          </w:p>
        </w:tc>
        <w:tc>
          <w:tcPr>
            <w:tcW w:w="390"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经营收入</w:t>
            </w:r>
          </w:p>
        </w:tc>
        <w:tc>
          <w:tcPr>
            <w:tcW w:w="758"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上级补助收入</w:t>
            </w:r>
          </w:p>
        </w:tc>
        <w:tc>
          <w:tcPr>
            <w:tcW w:w="758"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附属单位上缴收入</w:t>
            </w:r>
          </w:p>
        </w:tc>
        <w:tc>
          <w:tcPr>
            <w:tcW w:w="758" w:type="dxa"/>
            <w:gridSpan w:val="2"/>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其他收入</w:t>
            </w:r>
          </w:p>
        </w:tc>
        <w:tc>
          <w:tcPr>
            <w:tcW w:w="1391" w:type="dxa"/>
            <w:gridSpan w:val="2"/>
          </w:tcPr>
          <w:p>
            <w:pPr>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00"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栏次</w:t>
            </w:r>
          </w:p>
        </w:tc>
        <w:tc>
          <w:tcPr>
            <w:tcW w:w="900"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w:t>
            </w:r>
          </w:p>
        </w:tc>
        <w:tc>
          <w:tcPr>
            <w:tcW w:w="1740"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w:t>
            </w:r>
          </w:p>
        </w:tc>
        <w:tc>
          <w:tcPr>
            <w:tcW w:w="1260"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w:t>
            </w:r>
          </w:p>
        </w:tc>
        <w:tc>
          <w:tcPr>
            <w:tcW w:w="1140"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w:t>
            </w:r>
          </w:p>
        </w:tc>
        <w:tc>
          <w:tcPr>
            <w:tcW w:w="1069"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w:t>
            </w:r>
          </w:p>
        </w:tc>
        <w:tc>
          <w:tcPr>
            <w:tcW w:w="341"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w:t>
            </w:r>
          </w:p>
        </w:tc>
        <w:tc>
          <w:tcPr>
            <w:tcW w:w="604" w:type="dxa"/>
            <w:gridSpan w:val="2"/>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w:t>
            </w:r>
          </w:p>
        </w:tc>
        <w:tc>
          <w:tcPr>
            <w:tcW w:w="390"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8</w:t>
            </w:r>
          </w:p>
        </w:tc>
        <w:tc>
          <w:tcPr>
            <w:tcW w:w="758"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w:t>
            </w:r>
          </w:p>
        </w:tc>
        <w:tc>
          <w:tcPr>
            <w:tcW w:w="758"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w:t>
            </w:r>
          </w:p>
        </w:tc>
        <w:tc>
          <w:tcPr>
            <w:tcW w:w="758" w:type="dxa"/>
            <w:gridSpan w:val="2"/>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11</w:t>
            </w:r>
          </w:p>
        </w:tc>
        <w:tc>
          <w:tcPr>
            <w:tcW w:w="1391" w:type="dxa"/>
            <w:gridSpan w:val="2"/>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0"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w:t>
            </w:r>
          </w:p>
        </w:tc>
        <w:tc>
          <w:tcPr>
            <w:tcW w:w="900" w:type="dxa"/>
            <w:vAlign w:val="center"/>
          </w:tcPr>
          <w:p>
            <w:pPr>
              <w:pStyle w:val="18"/>
              <w:rPr>
                <w:rFonts w:hint="eastAsia" w:asciiTheme="minorEastAsia" w:hAnsiTheme="minorEastAsia" w:eastAsiaTheme="minorEastAsia" w:cstheme="minorEastAsia"/>
                <w:sz w:val="18"/>
                <w:szCs w:val="18"/>
              </w:rPr>
            </w:pPr>
          </w:p>
        </w:tc>
        <w:tc>
          <w:tcPr>
            <w:tcW w:w="1740" w:type="dxa"/>
            <w:vAlign w:val="center"/>
          </w:tcPr>
          <w:p>
            <w:pPr>
              <w:pStyle w:val="16"/>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合计</w:t>
            </w:r>
          </w:p>
        </w:tc>
        <w:tc>
          <w:tcPr>
            <w:tcW w:w="1260" w:type="dxa"/>
            <w:vAlign w:val="center"/>
          </w:tcPr>
          <w:p>
            <w:pPr>
              <w:pStyle w:val="17"/>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629046.10</w:t>
            </w:r>
          </w:p>
        </w:tc>
        <w:tc>
          <w:tcPr>
            <w:tcW w:w="1140" w:type="dxa"/>
            <w:vAlign w:val="center"/>
          </w:tcPr>
          <w:p>
            <w:pPr>
              <w:pStyle w:val="17"/>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629046.10</w:t>
            </w:r>
          </w:p>
        </w:tc>
        <w:tc>
          <w:tcPr>
            <w:tcW w:w="1069" w:type="dxa"/>
            <w:vAlign w:val="center"/>
          </w:tcPr>
          <w:p>
            <w:pPr>
              <w:pStyle w:val="17"/>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629046.10</w:t>
            </w:r>
          </w:p>
        </w:tc>
        <w:tc>
          <w:tcPr>
            <w:tcW w:w="341" w:type="dxa"/>
            <w:vAlign w:val="center"/>
          </w:tcPr>
          <w:p>
            <w:pPr>
              <w:pStyle w:val="17"/>
              <w:rPr>
                <w:rFonts w:hint="eastAsia" w:asciiTheme="minorEastAsia" w:hAnsiTheme="minorEastAsia" w:eastAsiaTheme="minorEastAsia" w:cstheme="minorEastAsia"/>
                <w:sz w:val="18"/>
                <w:szCs w:val="18"/>
              </w:rPr>
            </w:pPr>
          </w:p>
        </w:tc>
        <w:tc>
          <w:tcPr>
            <w:tcW w:w="604" w:type="dxa"/>
            <w:gridSpan w:val="2"/>
            <w:vAlign w:val="center"/>
          </w:tcPr>
          <w:p>
            <w:pPr>
              <w:pStyle w:val="17"/>
              <w:rPr>
                <w:rFonts w:hint="eastAsia" w:asciiTheme="minorEastAsia" w:hAnsiTheme="minorEastAsia" w:eastAsiaTheme="minorEastAsia" w:cstheme="minorEastAsia"/>
                <w:sz w:val="18"/>
                <w:szCs w:val="18"/>
              </w:rPr>
            </w:pPr>
          </w:p>
        </w:tc>
        <w:tc>
          <w:tcPr>
            <w:tcW w:w="390" w:type="dxa"/>
            <w:vAlign w:val="center"/>
          </w:tcPr>
          <w:p>
            <w:pPr>
              <w:pStyle w:val="17"/>
              <w:rPr>
                <w:rFonts w:hint="eastAsia" w:asciiTheme="minorEastAsia" w:hAnsiTheme="minorEastAsia" w:eastAsiaTheme="minorEastAsia" w:cstheme="minorEastAsia"/>
                <w:sz w:val="18"/>
                <w:szCs w:val="18"/>
              </w:rPr>
            </w:pPr>
          </w:p>
        </w:tc>
        <w:tc>
          <w:tcPr>
            <w:tcW w:w="758" w:type="dxa"/>
            <w:vAlign w:val="center"/>
          </w:tcPr>
          <w:p>
            <w:pPr>
              <w:pStyle w:val="17"/>
              <w:rPr>
                <w:rFonts w:hint="eastAsia" w:asciiTheme="minorEastAsia" w:hAnsiTheme="minorEastAsia" w:eastAsiaTheme="minorEastAsia" w:cstheme="minorEastAsia"/>
                <w:sz w:val="18"/>
                <w:szCs w:val="18"/>
              </w:rPr>
            </w:pPr>
          </w:p>
        </w:tc>
        <w:tc>
          <w:tcPr>
            <w:tcW w:w="758" w:type="dxa"/>
            <w:vAlign w:val="center"/>
          </w:tcPr>
          <w:p>
            <w:pPr>
              <w:pStyle w:val="17"/>
              <w:rPr>
                <w:rFonts w:hint="eastAsia" w:asciiTheme="minorEastAsia" w:hAnsiTheme="minorEastAsia" w:eastAsiaTheme="minorEastAsia" w:cstheme="minorEastAsia"/>
                <w:sz w:val="18"/>
                <w:szCs w:val="18"/>
              </w:rPr>
            </w:pPr>
          </w:p>
        </w:tc>
        <w:tc>
          <w:tcPr>
            <w:tcW w:w="758" w:type="dxa"/>
            <w:gridSpan w:val="2"/>
            <w:vAlign w:val="center"/>
          </w:tcPr>
          <w:p>
            <w:pPr>
              <w:pStyle w:val="17"/>
              <w:rPr>
                <w:rFonts w:hint="eastAsia" w:asciiTheme="minorEastAsia" w:hAnsiTheme="minorEastAsia" w:eastAsiaTheme="minorEastAsia" w:cstheme="minorEastAsia"/>
                <w:sz w:val="18"/>
                <w:szCs w:val="18"/>
              </w:rPr>
            </w:pPr>
          </w:p>
        </w:tc>
        <w:tc>
          <w:tcPr>
            <w:tcW w:w="1391" w:type="dxa"/>
            <w:gridSpan w:val="2"/>
            <w:vAlign w:val="center"/>
          </w:tcPr>
          <w:p>
            <w:pPr>
              <w:pStyle w:val="17"/>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0"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w:t>
            </w:r>
          </w:p>
        </w:tc>
        <w:tc>
          <w:tcPr>
            <w:tcW w:w="90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w:t>
            </w:r>
          </w:p>
        </w:tc>
        <w:tc>
          <w:tcPr>
            <w:tcW w:w="174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一般公共服务支出</w:t>
            </w:r>
          </w:p>
        </w:tc>
        <w:tc>
          <w:tcPr>
            <w:tcW w:w="1260"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629046.10</w:t>
            </w:r>
          </w:p>
        </w:tc>
        <w:tc>
          <w:tcPr>
            <w:tcW w:w="1140"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629046.10</w:t>
            </w:r>
          </w:p>
        </w:tc>
        <w:tc>
          <w:tcPr>
            <w:tcW w:w="1069"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629046.10</w:t>
            </w:r>
          </w:p>
        </w:tc>
        <w:tc>
          <w:tcPr>
            <w:tcW w:w="341" w:type="dxa"/>
            <w:vAlign w:val="center"/>
          </w:tcPr>
          <w:p>
            <w:pPr>
              <w:pStyle w:val="13"/>
              <w:rPr>
                <w:rFonts w:hint="eastAsia" w:asciiTheme="minorEastAsia" w:hAnsiTheme="minorEastAsia" w:eastAsiaTheme="minorEastAsia" w:cstheme="minorEastAsia"/>
                <w:sz w:val="18"/>
                <w:szCs w:val="18"/>
              </w:rPr>
            </w:pPr>
          </w:p>
        </w:tc>
        <w:tc>
          <w:tcPr>
            <w:tcW w:w="604" w:type="dxa"/>
            <w:gridSpan w:val="2"/>
            <w:vAlign w:val="center"/>
          </w:tcPr>
          <w:p>
            <w:pPr>
              <w:pStyle w:val="13"/>
              <w:rPr>
                <w:rFonts w:hint="eastAsia" w:asciiTheme="minorEastAsia" w:hAnsiTheme="minorEastAsia" w:eastAsiaTheme="minorEastAsia" w:cstheme="minorEastAsia"/>
                <w:sz w:val="18"/>
                <w:szCs w:val="18"/>
              </w:rPr>
            </w:pPr>
          </w:p>
        </w:tc>
        <w:tc>
          <w:tcPr>
            <w:tcW w:w="390" w:type="dxa"/>
            <w:vAlign w:val="center"/>
          </w:tcPr>
          <w:p>
            <w:pPr>
              <w:pStyle w:val="13"/>
              <w:rPr>
                <w:rFonts w:hint="eastAsia" w:asciiTheme="minorEastAsia" w:hAnsiTheme="minorEastAsia" w:eastAsiaTheme="minorEastAsia" w:cstheme="minorEastAsia"/>
                <w:sz w:val="18"/>
                <w:szCs w:val="18"/>
              </w:rPr>
            </w:pPr>
          </w:p>
        </w:tc>
        <w:tc>
          <w:tcPr>
            <w:tcW w:w="758" w:type="dxa"/>
            <w:vAlign w:val="center"/>
          </w:tcPr>
          <w:p>
            <w:pPr>
              <w:pStyle w:val="13"/>
              <w:rPr>
                <w:rFonts w:hint="eastAsia" w:asciiTheme="minorEastAsia" w:hAnsiTheme="minorEastAsia" w:eastAsiaTheme="minorEastAsia" w:cstheme="minorEastAsia"/>
                <w:sz w:val="18"/>
                <w:szCs w:val="18"/>
              </w:rPr>
            </w:pPr>
          </w:p>
        </w:tc>
        <w:tc>
          <w:tcPr>
            <w:tcW w:w="758" w:type="dxa"/>
            <w:vAlign w:val="center"/>
          </w:tcPr>
          <w:p>
            <w:pPr>
              <w:pStyle w:val="13"/>
              <w:rPr>
                <w:rFonts w:hint="eastAsia" w:asciiTheme="minorEastAsia" w:hAnsiTheme="minorEastAsia" w:eastAsiaTheme="minorEastAsia" w:cstheme="minorEastAsia"/>
                <w:sz w:val="18"/>
                <w:szCs w:val="18"/>
              </w:rPr>
            </w:pPr>
          </w:p>
        </w:tc>
        <w:tc>
          <w:tcPr>
            <w:tcW w:w="758" w:type="dxa"/>
            <w:gridSpan w:val="2"/>
            <w:vAlign w:val="center"/>
          </w:tcPr>
          <w:p>
            <w:pPr>
              <w:pStyle w:val="13"/>
              <w:rPr>
                <w:rFonts w:hint="eastAsia" w:asciiTheme="minorEastAsia" w:hAnsiTheme="minorEastAsia" w:eastAsiaTheme="minorEastAsia" w:cstheme="minorEastAsia"/>
                <w:sz w:val="18"/>
                <w:szCs w:val="18"/>
              </w:rPr>
            </w:pPr>
          </w:p>
        </w:tc>
        <w:tc>
          <w:tcPr>
            <w:tcW w:w="1391" w:type="dxa"/>
            <w:gridSpan w:val="2"/>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0"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w:t>
            </w:r>
          </w:p>
        </w:tc>
        <w:tc>
          <w:tcPr>
            <w:tcW w:w="90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20103</w:t>
            </w:r>
          </w:p>
        </w:tc>
        <w:tc>
          <w:tcPr>
            <w:tcW w:w="174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政府办公厅（室）及相关机构事务</w:t>
            </w:r>
          </w:p>
        </w:tc>
        <w:tc>
          <w:tcPr>
            <w:tcW w:w="1260"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20000.00</w:t>
            </w:r>
          </w:p>
        </w:tc>
        <w:tc>
          <w:tcPr>
            <w:tcW w:w="1140"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20000.00</w:t>
            </w:r>
          </w:p>
        </w:tc>
        <w:tc>
          <w:tcPr>
            <w:tcW w:w="1069"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20000.00</w:t>
            </w:r>
          </w:p>
        </w:tc>
        <w:tc>
          <w:tcPr>
            <w:tcW w:w="341" w:type="dxa"/>
            <w:vAlign w:val="center"/>
          </w:tcPr>
          <w:p>
            <w:pPr>
              <w:pStyle w:val="13"/>
              <w:rPr>
                <w:rFonts w:hint="eastAsia" w:asciiTheme="minorEastAsia" w:hAnsiTheme="minorEastAsia" w:eastAsiaTheme="minorEastAsia" w:cstheme="minorEastAsia"/>
                <w:sz w:val="18"/>
                <w:szCs w:val="18"/>
              </w:rPr>
            </w:pPr>
          </w:p>
        </w:tc>
        <w:tc>
          <w:tcPr>
            <w:tcW w:w="604" w:type="dxa"/>
            <w:gridSpan w:val="2"/>
            <w:vAlign w:val="center"/>
          </w:tcPr>
          <w:p>
            <w:pPr>
              <w:pStyle w:val="13"/>
              <w:rPr>
                <w:rFonts w:hint="eastAsia" w:asciiTheme="minorEastAsia" w:hAnsiTheme="minorEastAsia" w:eastAsiaTheme="minorEastAsia" w:cstheme="minorEastAsia"/>
                <w:sz w:val="18"/>
                <w:szCs w:val="18"/>
              </w:rPr>
            </w:pPr>
          </w:p>
        </w:tc>
        <w:tc>
          <w:tcPr>
            <w:tcW w:w="390" w:type="dxa"/>
            <w:vAlign w:val="center"/>
          </w:tcPr>
          <w:p>
            <w:pPr>
              <w:pStyle w:val="13"/>
              <w:rPr>
                <w:rFonts w:hint="eastAsia" w:asciiTheme="minorEastAsia" w:hAnsiTheme="minorEastAsia" w:eastAsiaTheme="minorEastAsia" w:cstheme="minorEastAsia"/>
                <w:sz w:val="18"/>
                <w:szCs w:val="18"/>
              </w:rPr>
            </w:pPr>
          </w:p>
        </w:tc>
        <w:tc>
          <w:tcPr>
            <w:tcW w:w="758" w:type="dxa"/>
            <w:vAlign w:val="center"/>
          </w:tcPr>
          <w:p>
            <w:pPr>
              <w:pStyle w:val="13"/>
              <w:rPr>
                <w:rFonts w:hint="eastAsia" w:asciiTheme="minorEastAsia" w:hAnsiTheme="minorEastAsia" w:eastAsiaTheme="minorEastAsia" w:cstheme="minorEastAsia"/>
                <w:sz w:val="18"/>
                <w:szCs w:val="18"/>
              </w:rPr>
            </w:pPr>
          </w:p>
        </w:tc>
        <w:tc>
          <w:tcPr>
            <w:tcW w:w="758" w:type="dxa"/>
            <w:vAlign w:val="center"/>
          </w:tcPr>
          <w:p>
            <w:pPr>
              <w:pStyle w:val="13"/>
              <w:rPr>
                <w:rFonts w:hint="eastAsia" w:asciiTheme="minorEastAsia" w:hAnsiTheme="minorEastAsia" w:eastAsiaTheme="minorEastAsia" w:cstheme="minorEastAsia"/>
                <w:sz w:val="18"/>
                <w:szCs w:val="18"/>
              </w:rPr>
            </w:pPr>
          </w:p>
        </w:tc>
        <w:tc>
          <w:tcPr>
            <w:tcW w:w="758" w:type="dxa"/>
            <w:gridSpan w:val="2"/>
            <w:vAlign w:val="center"/>
          </w:tcPr>
          <w:p>
            <w:pPr>
              <w:pStyle w:val="13"/>
              <w:rPr>
                <w:rFonts w:hint="eastAsia" w:asciiTheme="minorEastAsia" w:hAnsiTheme="minorEastAsia" w:eastAsiaTheme="minorEastAsia" w:cstheme="minorEastAsia"/>
                <w:sz w:val="18"/>
                <w:szCs w:val="18"/>
              </w:rPr>
            </w:pPr>
          </w:p>
        </w:tc>
        <w:tc>
          <w:tcPr>
            <w:tcW w:w="1391" w:type="dxa"/>
            <w:gridSpan w:val="2"/>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0"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w:t>
            </w:r>
          </w:p>
        </w:tc>
        <w:tc>
          <w:tcPr>
            <w:tcW w:w="90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2010302</w:t>
            </w:r>
          </w:p>
        </w:tc>
        <w:tc>
          <w:tcPr>
            <w:tcW w:w="174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一般行政管理事务</w:t>
            </w:r>
          </w:p>
        </w:tc>
        <w:tc>
          <w:tcPr>
            <w:tcW w:w="1260"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20000.00</w:t>
            </w:r>
          </w:p>
        </w:tc>
        <w:tc>
          <w:tcPr>
            <w:tcW w:w="1140"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20000.00</w:t>
            </w:r>
          </w:p>
        </w:tc>
        <w:tc>
          <w:tcPr>
            <w:tcW w:w="1069"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20000.00</w:t>
            </w:r>
          </w:p>
        </w:tc>
        <w:tc>
          <w:tcPr>
            <w:tcW w:w="341" w:type="dxa"/>
            <w:vAlign w:val="center"/>
          </w:tcPr>
          <w:p>
            <w:pPr>
              <w:pStyle w:val="13"/>
              <w:rPr>
                <w:rFonts w:hint="eastAsia" w:asciiTheme="minorEastAsia" w:hAnsiTheme="minorEastAsia" w:eastAsiaTheme="minorEastAsia" w:cstheme="minorEastAsia"/>
                <w:sz w:val="18"/>
                <w:szCs w:val="18"/>
              </w:rPr>
            </w:pPr>
          </w:p>
        </w:tc>
        <w:tc>
          <w:tcPr>
            <w:tcW w:w="604" w:type="dxa"/>
            <w:gridSpan w:val="2"/>
            <w:vAlign w:val="center"/>
          </w:tcPr>
          <w:p>
            <w:pPr>
              <w:pStyle w:val="13"/>
              <w:rPr>
                <w:rFonts w:hint="eastAsia" w:asciiTheme="minorEastAsia" w:hAnsiTheme="minorEastAsia" w:eastAsiaTheme="minorEastAsia" w:cstheme="minorEastAsia"/>
                <w:sz w:val="18"/>
                <w:szCs w:val="18"/>
              </w:rPr>
            </w:pPr>
          </w:p>
        </w:tc>
        <w:tc>
          <w:tcPr>
            <w:tcW w:w="390" w:type="dxa"/>
            <w:vAlign w:val="center"/>
          </w:tcPr>
          <w:p>
            <w:pPr>
              <w:pStyle w:val="13"/>
              <w:rPr>
                <w:rFonts w:hint="eastAsia" w:asciiTheme="minorEastAsia" w:hAnsiTheme="minorEastAsia" w:eastAsiaTheme="minorEastAsia" w:cstheme="minorEastAsia"/>
                <w:sz w:val="18"/>
                <w:szCs w:val="18"/>
              </w:rPr>
            </w:pPr>
          </w:p>
        </w:tc>
        <w:tc>
          <w:tcPr>
            <w:tcW w:w="758" w:type="dxa"/>
            <w:vAlign w:val="center"/>
          </w:tcPr>
          <w:p>
            <w:pPr>
              <w:pStyle w:val="13"/>
              <w:rPr>
                <w:rFonts w:hint="eastAsia" w:asciiTheme="minorEastAsia" w:hAnsiTheme="minorEastAsia" w:eastAsiaTheme="minorEastAsia" w:cstheme="minorEastAsia"/>
                <w:sz w:val="18"/>
                <w:szCs w:val="18"/>
              </w:rPr>
            </w:pPr>
          </w:p>
        </w:tc>
        <w:tc>
          <w:tcPr>
            <w:tcW w:w="758" w:type="dxa"/>
            <w:vAlign w:val="center"/>
          </w:tcPr>
          <w:p>
            <w:pPr>
              <w:pStyle w:val="13"/>
              <w:rPr>
                <w:rFonts w:hint="eastAsia" w:asciiTheme="minorEastAsia" w:hAnsiTheme="minorEastAsia" w:eastAsiaTheme="minorEastAsia" w:cstheme="minorEastAsia"/>
                <w:sz w:val="18"/>
                <w:szCs w:val="18"/>
              </w:rPr>
            </w:pPr>
          </w:p>
        </w:tc>
        <w:tc>
          <w:tcPr>
            <w:tcW w:w="758" w:type="dxa"/>
            <w:gridSpan w:val="2"/>
            <w:vAlign w:val="center"/>
          </w:tcPr>
          <w:p>
            <w:pPr>
              <w:pStyle w:val="13"/>
              <w:rPr>
                <w:rFonts w:hint="eastAsia" w:asciiTheme="minorEastAsia" w:hAnsiTheme="minorEastAsia" w:eastAsiaTheme="minorEastAsia" w:cstheme="minorEastAsia"/>
                <w:sz w:val="18"/>
                <w:szCs w:val="18"/>
              </w:rPr>
            </w:pPr>
          </w:p>
        </w:tc>
        <w:tc>
          <w:tcPr>
            <w:tcW w:w="1391" w:type="dxa"/>
            <w:gridSpan w:val="2"/>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0"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w:t>
            </w:r>
          </w:p>
        </w:tc>
        <w:tc>
          <w:tcPr>
            <w:tcW w:w="90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20131</w:t>
            </w:r>
          </w:p>
        </w:tc>
        <w:tc>
          <w:tcPr>
            <w:tcW w:w="174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党委办公厅（室）及相关机构事务</w:t>
            </w:r>
          </w:p>
        </w:tc>
        <w:tc>
          <w:tcPr>
            <w:tcW w:w="1260"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609046.10</w:t>
            </w:r>
          </w:p>
        </w:tc>
        <w:tc>
          <w:tcPr>
            <w:tcW w:w="1140"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609046.10</w:t>
            </w:r>
          </w:p>
        </w:tc>
        <w:tc>
          <w:tcPr>
            <w:tcW w:w="1069"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609046.10</w:t>
            </w:r>
          </w:p>
        </w:tc>
        <w:tc>
          <w:tcPr>
            <w:tcW w:w="341" w:type="dxa"/>
            <w:vAlign w:val="center"/>
          </w:tcPr>
          <w:p>
            <w:pPr>
              <w:pStyle w:val="13"/>
              <w:rPr>
                <w:rFonts w:hint="eastAsia" w:asciiTheme="minorEastAsia" w:hAnsiTheme="minorEastAsia" w:eastAsiaTheme="minorEastAsia" w:cstheme="minorEastAsia"/>
                <w:sz w:val="18"/>
                <w:szCs w:val="18"/>
              </w:rPr>
            </w:pPr>
          </w:p>
        </w:tc>
        <w:tc>
          <w:tcPr>
            <w:tcW w:w="604" w:type="dxa"/>
            <w:gridSpan w:val="2"/>
            <w:vAlign w:val="center"/>
          </w:tcPr>
          <w:p>
            <w:pPr>
              <w:pStyle w:val="13"/>
              <w:rPr>
                <w:rFonts w:hint="eastAsia" w:asciiTheme="minorEastAsia" w:hAnsiTheme="minorEastAsia" w:eastAsiaTheme="minorEastAsia" w:cstheme="minorEastAsia"/>
                <w:sz w:val="18"/>
                <w:szCs w:val="18"/>
              </w:rPr>
            </w:pPr>
          </w:p>
        </w:tc>
        <w:tc>
          <w:tcPr>
            <w:tcW w:w="390" w:type="dxa"/>
            <w:vAlign w:val="center"/>
          </w:tcPr>
          <w:p>
            <w:pPr>
              <w:pStyle w:val="13"/>
              <w:rPr>
                <w:rFonts w:hint="eastAsia" w:asciiTheme="minorEastAsia" w:hAnsiTheme="minorEastAsia" w:eastAsiaTheme="minorEastAsia" w:cstheme="minorEastAsia"/>
                <w:sz w:val="18"/>
                <w:szCs w:val="18"/>
              </w:rPr>
            </w:pPr>
          </w:p>
        </w:tc>
        <w:tc>
          <w:tcPr>
            <w:tcW w:w="758" w:type="dxa"/>
            <w:vAlign w:val="center"/>
          </w:tcPr>
          <w:p>
            <w:pPr>
              <w:pStyle w:val="13"/>
              <w:rPr>
                <w:rFonts w:hint="eastAsia" w:asciiTheme="minorEastAsia" w:hAnsiTheme="minorEastAsia" w:eastAsiaTheme="minorEastAsia" w:cstheme="minorEastAsia"/>
                <w:sz w:val="18"/>
                <w:szCs w:val="18"/>
              </w:rPr>
            </w:pPr>
          </w:p>
        </w:tc>
        <w:tc>
          <w:tcPr>
            <w:tcW w:w="758" w:type="dxa"/>
            <w:vAlign w:val="center"/>
          </w:tcPr>
          <w:p>
            <w:pPr>
              <w:pStyle w:val="13"/>
              <w:rPr>
                <w:rFonts w:hint="eastAsia" w:asciiTheme="minorEastAsia" w:hAnsiTheme="minorEastAsia" w:eastAsiaTheme="minorEastAsia" w:cstheme="minorEastAsia"/>
                <w:sz w:val="18"/>
                <w:szCs w:val="18"/>
              </w:rPr>
            </w:pPr>
          </w:p>
        </w:tc>
        <w:tc>
          <w:tcPr>
            <w:tcW w:w="758" w:type="dxa"/>
            <w:gridSpan w:val="2"/>
            <w:vAlign w:val="center"/>
          </w:tcPr>
          <w:p>
            <w:pPr>
              <w:pStyle w:val="13"/>
              <w:rPr>
                <w:rFonts w:hint="eastAsia" w:asciiTheme="minorEastAsia" w:hAnsiTheme="minorEastAsia" w:eastAsiaTheme="minorEastAsia" w:cstheme="minorEastAsia"/>
                <w:sz w:val="18"/>
                <w:szCs w:val="18"/>
              </w:rPr>
            </w:pPr>
          </w:p>
        </w:tc>
        <w:tc>
          <w:tcPr>
            <w:tcW w:w="1391" w:type="dxa"/>
            <w:gridSpan w:val="2"/>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0"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w:t>
            </w:r>
          </w:p>
        </w:tc>
        <w:tc>
          <w:tcPr>
            <w:tcW w:w="90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2013101</w:t>
            </w:r>
          </w:p>
        </w:tc>
        <w:tc>
          <w:tcPr>
            <w:tcW w:w="174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行政运行</w:t>
            </w:r>
          </w:p>
        </w:tc>
        <w:tc>
          <w:tcPr>
            <w:tcW w:w="1260"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609046.10</w:t>
            </w:r>
          </w:p>
        </w:tc>
        <w:tc>
          <w:tcPr>
            <w:tcW w:w="1140"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609046.10</w:t>
            </w:r>
          </w:p>
        </w:tc>
        <w:tc>
          <w:tcPr>
            <w:tcW w:w="1069"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609046.10</w:t>
            </w:r>
          </w:p>
        </w:tc>
        <w:tc>
          <w:tcPr>
            <w:tcW w:w="341" w:type="dxa"/>
            <w:vAlign w:val="center"/>
          </w:tcPr>
          <w:p>
            <w:pPr>
              <w:pStyle w:val="13"/>
              <w:rPr>
                <w:rFonts w:hint="eastAsia" w:asciiTheme="minorEastAsia" w:hAnsiTheme="minorEastAsia" w:eastAsiaTheme="minorEastAsia" w:cstheme="minorEastAsia"/>
                <w:sz w:val="18"/>
                <w:szCs w:val="18"/>
              </w:rPr>
            </w:pPr>
          </w:p>
        </w:tc>
        <w:tc>
          <w:tcPr>
            <w:tcW w:w="604" w:type="dxa"/>
            <w:gridSpan w:val="2"/>
            <w:vAlign w:val="center"/>
          </w:tcPr>
          <w:p>
            <w:pPr>
              <w:pStyle w:val="13"/>
              <w:rPr>
                <w:rFonts w:hint="eastAsia" w:asciiTheme="minorEastAsia" w:hAnsiTheme="minorEastAsia" w:eastAsiaTheme="minorEastAsia" w:cstheme="minorEastAsia"/>
                <w:sz w:val="18"/>
                <w:szCs w:val="18"/>
              </w:rPr>
            </w:pPr>
          </w:p>
        </w:tc>
        <w:tc>
          <w:tcPr>
            <w:tcW w:w="390" w:type="dxa"/>
            <w:vAlign w:val="center"/>
          </w:tcPr>
          <w:p>
            <w:pPr>
              <w:pStyle w:val="13"/>
              <w:rPr>
                <w:rFonts w:hint="eastAsia" w:asciiTheme="minorEastAsia" w:hAnsiTheme="minorEastAsia" w:eastAsiaTheme="minorEastAsia" w:cstheme="minorEastAsia"/>
                <w:sz w:val="18"/>
                <w:szCs w:val="18"/>
              </w:rPr>
            </w:pPr>
          </w:p>
        </w:tc>
        <w:tc>
          <w:tcPr>
            <w:tcW w:w="758" w:type="dxa"/>
            <w:vAlign w:val="center"/>
          </w:tcPr>
          <w:p>
            <w:pPr>
              <w:pStyle w:val="13"/>
              <w:rPr>
                <w:rFonts w:hint="eastAsia" w:asciiTheme="minorEastAsia" w:hAnsiTheme="minorEastAsia" w:eastAsiaTheme="minorEastAsia" w:cstheme="minorEastAsia"/>
                <w:sz w:val="18"/>
                <w:szCs w:val="18"/>
              </w:rPr>
            </w:pPr>
          </w:p>
        </w:tc>
        <w:tc>
          <w:tcPr>
            <w:tcW w:w="758" w:type="dxa"/>
            <w:vAlign w:val="center"/>
          </w:tcPr>
          <w:p>
            <w:pPr>
              <w:pStyle w:val="13"/>
              <w:rPr>
                <w:rFonts w:hint="eastAsia" w:asciiTheme="minorEastAsia" w:hAnsiTheme="minorEastAsia" w:eastAsiaTheme="minorEastAsia" w:cstheme="minorEastAsia"/>
                <w:sz w:val="18"/>
                <w:szCs w:val="18"/>
              </w:rPr>
            </w:pPr>
          </w:p>
        </w:tc>
        <w:tc>
          <w:tcPr>
            <w:tcW w:w="758" w:type="dxa"/>
            <w:gridSpan w:val="2"/>
            <w:vAlign w:val="center"/>
          </w:tcPr>
          <w:p>
            <w:pPr>
              <w:pStyle w:val="13"/>
              <w:rPr>
                <w:rFonts w:hint="eastAsia" w:asciiTheme="minorEastAsia" w:hAnsiTheme="minorEastAsia" w:eastAsiaTheme="minorEastAsia" w:cstheme="minorEastAsia"/>
                <w:sz w:val="18"/>
                <w:szCs w:val="18"/>
              </w:rPr>
            </w:pPr>
          </w:p>
        </w:tc>
        <w:tc>
          <w:tcPr>
            <w:tcW w:w="1391" w:type="dxa"/>
            <w:gridSpan w:val="2"/>
            <w:vAlign w:val="center"/>
          </w:tcPr>
          <w:p>
            <w:pPr>
              <w:pStyle w:val="13"/>
              <w:rPr>
                <w:rFonts w:hint="eastAsia" w:asciiTheme="minorEastAsia" w:hAnsiTheme="minorEastAsia" w:eastAsiaTheme="minorEastAsia" w:cstheme="minorEastAsia"/>
                <w:sz w:val="18"/>
                <w:szCs w:val="18"/>
              </w:rPr>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r>
        <w:rPr>
          <w:rFonts w:ascii="方正小标宋_GBK" w:hAnsi="方正小标宋_GBK" w:eastAsia="方正小标宋_GBK" w:cs="方正小标宋_GBK"/>
          <w:color w:val="000000"/>
          <w:sz w:val="36"/>
        </w:rPr>
        <w:t>部门预算支出总表</w:t>
      </w:r>
    </w:p>
    <w:tbl>
      <w:tblPr>
        <w:tblStyle w:val="6"/>
        <w:tblW w:w="1180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045"/>
        <w:gridCol w:w="1950"/>
        <w:gridCol w:w="1523"/>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808" w:type="dxa"/>
            <w:gridSpan w:val="3"/>
            <w:tcBorders>
              <w:top w:val="single" w:color="FFFFFF" w:sz="6" w:space="0"/>
              <w:left w:val="single" w:color="FFFFFF" w:sz="6" w:space="0"/>
              <w:right w:val="single" w:color="FFFFFF" w:sz="6" w:space="0"/>
            </w:tcBorders>
            <w:vAlign w:val="center"/>
          </w:tcPr>
          <w:p>
            <w:pPr>
              <w:pStyle w:val="11"/>
            </w:pPr>
            <w:r>
              <w:t>283</w:t>
            </w:r>
            <w:r>
              <w:rPr>
                <w:rFonts w:hint="eastAsia"/>
                <w:lang w:val="en-US" w:eastAsia="zh-CN"/>
              </w:rPr>
              <w:t>001</w:t>
            </w:r>
            <w:r>
              <w:t>中共威县县委党史研究室</w:t>
            </w:r>
          </w:p>
        </w:tc>
        <w:tc>
          <w:tcPr>
            <w:tcW w:w="2618" w:type="dxa"/>
            <w:gridSpan w:val="2"/>
            <w:tcBorders>
              <w:top w:val="single" w:color="FFFFFF" w:sz="6" w:space="0"/>
              <w:left w:val="single" w:color="FFFFFF" w:sz="6" w:space="0"/>
              <w:right w:val="single" w:color="FFFFFF" w:sz="6" w:space="0"/>
            </w:tcBorders>
            <w:vAlign w:val="center"/>
          </w:tcPr>
          <w:p>
            <w:pPr>
              <w:pStyle w:val="10"/>
            </w:pPr>
            <w:r>
              <w:t>预算年度：2022</w:t>
            </w:r>
          </w:p>
        </w:tc>
        <w:tc>
          <w:tcPr>
            <w:tcW w:w="4380"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13" w:type="dxa"/>
            <w:vMerge w:val="restart"/>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序号</w:t>
            </w:r>
          </w:p>
        </w:tc>
        <w:tc>
          <w:tcPr>
            <w:tcW w:w="2995" w:type="dxa"/>
            <w:gridSpan w:val="2"/>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功能分类科目</w:t>
            </w:r>
          </w:p>
        </w:tc>
        <w:tc>
          <w:tcPr>
            <w:tcW w:w="1523" w:type="dxa"/>
            <w:vMerge w:val="restart"/>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合计</w:t>
            </w:r>
          </w:p>
        </w:tc>
        <w:tc>
          <w:tcPr>
            <w:tcW w:w="1095" w:type="dxa"/>
            <w:vMerge w:val="restart"/>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基本支出</w:t>
            </w:r>
          </w:p>
        </w:tc>
        <w:tc>
          <w:tcPr>
            <w:tcW w:w="1095" w:type="dxa"/>
            <w:vMerge w:val="restart"/>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项目支出</w:t>
            </w:r>
          </w:p>
        </w:tc>
        <w:tc>
          <w:tcPr>
            <w:tcW w:w="1095" w:type="dxa"/>
            <w:vMerge w:val="restart"/>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经营支出</w:t>
            </w:r>
          </w:p>
        </w:tc>
        <w:tc>
          <w:tcPr>
            <w:tcW w:w="1095" w:type="dxa"/>
            <w:vMerge w:val="restart"/>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上解上级     支出</w:t>
            </w:r>
          </w:p>
        </w:tc>
        <w:tc>
          <w:tcPr>
            <w:tcW w:w="1095" w:type="dxa"/>
            <w:vMerge w:val="restart"/>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13" w:type="dxa"/>
            <w:vMerge w:val="continue"/>
          </w:tcPr>
          <w:p>
            <w:pPr>
              <w:rPr>
                <w:rFonts w:hint="eastAsia" w:asciiTheme="minorEastAsia" w:hAnsiTheme="minorEastAsia" w:eastAsiaTheme="minorEastAsia" w:cstheme="minorEastAsia"/>
                <w:sz w:val="18"/>
                <w:szCs w:val="18"/>
              </w:rPr>
            </w:pPr>
          </w:p>
        </w:tc>
        <w:tc>
          <w:tcPr>
            <w:tcW w:w="1045"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科目    编码</w:t>
            </w:r>
          </w:p>
        </w:tc>
        <w:tc>
          <w:tcPr>
            <w:tcW w:w="1950"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科目名称</w:t>
            </w:r>
          </w:p>
        </w:tc>
        <w:tc>
          <w:tcPr>
            <w:tcW w:w="1523" w:type="dxa"/>
            <w:vMerge w:val="continue"/>
          </w:tcPr>
          <w:p>
            <w:pPr>
              <w:rPr>
                <w:rFonts w:hint="eastAsia" w:asciiTheme="minorEastAsia" w:hAnsiTheme="minorEastAsia" w:eastAsiaTheme="minorEastAsia" w:cstheme="minorEastAsia"/>
                <w:sz w:val="18"/>
                <w:szCs w:val="18"/>
              </w:rPr>
            </w:pPr>
          </w:p>
        </w:tc>
        <w:tc>
          <w:tcPr>
            <w:tcW w:w="1095" w:type="dxa"/>
            <w:vMerge w:val="continue"/>
          </w:tcPr>
          <w:p>
            <w:pPr>
              <w:rPr>
                <w:rFonts w:hint="eastAsia" w:asciiTheme="minorEastAsia" w:hAnsiTheme="minorEastAsia" w:eastAsiaTheme="minorEastAsia" w:cstheme="minorEastAsia"/>
                <w:sz w:val="18"/>
                <w:szCs w:val="18"/>
              </w:rPr>
            </w:pPr>
          </w:p>
        </w:tc>
        <w:tc>
          <w:tcPr>
            <w:tcW w:w="1095" w:type="dxa"/>
            <w:vMerge w:val="continue"/>
          </w:tcPr>
          <w:p>
            <w:pPr>
              <w:rPr>
                <w:rFonts w:hint="eastAsia" w:asciiTheme="minorEastAsia" w:hAnsiTheme="minorEastAsia" w:eastAsiaTheme="minorEastAsia" w:cstheme="minorEastAsia"/>
                <w:sz w:val="18"/>
                <w:szCs w:val="18"/>
              </w:rPr>
            </w:pPr>
          </w:p>
        </w:tc>
        <w:tc>
          <w:tcPr>
            <w:tcW w:w="1095" w:type="dxa"/>
            <w:vMerge w:val="continue"/>
          </w:tcPr>
          <w:p>
            <w:pPr>
              <w:rPr>
                <w:rFonts w:hint="eastAsia" w:asciiTheme="minorEastAsia" w:hAnsiTheme="minorEastAsia" w:eastAsiaTheme="minorEastAsia" w:cstheme="minorEastAsia"/>
                <w:sz w:val="18"/>
                <w:szCs w:val="18"/>
              </w:rPr>
            </w:pPr>
          </w:p>
        </w:tc>
        <w:tc>
          <w:tcPr>
            <w:tcW w:w="1095" w:type="dxa"/>
            <w:vMerge w:val="continue"/>
          </w:tcPr>
          <w:p>
            <w:pPr>
              <w:rPr>
                <w:rFonts w:hint="eastAsia" w:asciiTheme="minorEastAsia" w:hAnsiTheme="minorEastAsia" w:eastAsiaTheme="minorEastAsia" w:cstheme="minorEastAsia"/>
                <w:sz w:val="18"/>
                <w:szCs w:val="18"/>
              </w:rPr>
            </w:pPr>
          </w:p>
        </w:tc>
        <w:tc>
          <w:tcPr>
            <w:tcW w:w="1095" w:type="dxa"/>
            <w:vMerge w:val="continue"/>
          </w:tcPr>
          <w:p>
            <w:pPr>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13"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栏次</w:t>
            </w:r>
          </w:p>
        </w:tc>
        <w:tc>
          <w:tcPr>
            <w:tcW w:w="1045"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w:t>
            </w:r>
          </w:p>
        </w:tc>
        <w:tc>
          <w:tcPr>
            <w:tcW w:w="1950"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w:t>
            </w:r>
          </w:p>
        </w:tc>
        <w:tc>
          <w:tcPr>
            <w:tcW w:w="1523"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w:t>
            </w:r>
          </w:p>
        </w:tc>
        <w:tc>
          <w:tcPr>
            <w:tcW w:w="1095"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w:t>
            </w:r>
          </w:p>
        </w:tc>
        <w:tc>
          <w:tcPr>
            <w:tcW w:w="1095"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w:t>
            </w:r>
          </w:p>
        </w:tc>
        <w:tc>
          <w:tcPr>
            <w:tcW w:w="1095"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w:t>
            </w:r>
          </w:p>
        </w:tc>
        <w:tc>
          <w:tcPr>
            <w:tcW w:w="1095"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w:t>
            </w:r>
          </w:p>
        </w:tc>
        <w:tc>
          <w:tcPr>
            <w:tcW w:w="1095"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3"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w:t>
            </w:r>
          </w:p>
        </w:tc>
        <w:tc>
          <w:tcPr>
            <w:tcW w:w="1045" w:type="dxa"/>
            <w:vAlign w:val="center"/>
          </w:tcPr>
          <w:p>
            <w:pPr>
              <w:pStyle w:val="18"/>
              <w:rPr>
                <w:rFonts w:hint="eastAsia" w:asciiTheme="minorEastAsia" w:hAnsiTheme="minorEastAsia" w:eastAsiaTheme="minorEastAsia" w:cstheme="minorEastAsia"/>
                <w:sz w:val="18"/>
                <w:szCs w:val="18"/>
              </w:rPr>
            </w:pPr>
          </w:p>
        </w:tc>
        <w:tc>
          <w:tcPr>
            <w:tcW w:w="1950" w:type="dxa"/>
            <w:vAlign w:val="center"/>
          </w:tcPr>
          <w:p>
            <w:pPr>
              <w:pStyle w:val="16"/>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合计</w:t>
            </w:r>
          </w:p>
        </w:tc>
        <w:tc>
          <w:tcPr>
            <w:tcW w:w="1523" w:type="dxa"/>
            <w:vAlign w:val="center"/>
          </w:tcPr>
          <w:p>
            <w:pPr>
              <w:pStyle w:val="17"/>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629046.10</w:t>
            </w:r>
          </w:p>
        </w:tc>
        <w:tc>
          <w:tcPr>
            <w:tcW w:w="1095" w:type="dxa"/>
            <w:vAlign w:val="center"/>
          </w:tcPr>
          <w:p>
            <w:pPr>
              <w:pStyle w:val="17"/>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609046.10</w:t>
            </w:r>
          </w:p>
        </w:tc>
        <w:tc>
          <w:tcPr>
            <w:tcW w:w="1095" w:type="dxa"/>
            <w:vAlign w:val="center"/>
          </w:tcPr>
          <w:p>
            <w:pPr>
              <w:pStyle w:val="17"/>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20000.00</w:t>
            </w:r>
          </w:p>
        </w:tc>
        <w:tc>
          <w:tcPr>
            <w:tcW w:w="1095" w:type="dxa"/>
            <w:vAlign w:val="center"/>
          </w:tcPr>
          <w:p>
            <w:pPr>
              <w:pStyle w:val="17"/>
              <w:rPr>
                <w:rFonts w:hint="eastAsia" w:asciiTheme="minorEastAsia" w:hAnsiTheme="minorEastAsia" w:eastAsiaTheme="minorEastAsia" w:cstheme="minorEastAsia"/>
                <w:sz w:val="18"/>
                <w:szCs w:val="18"/>
              </w:rPr>
            </w:pPr>
          </w:p>
        </w:tc>
        <w:tc>
          <w:tcPr>
            <w:tcW w:w="1095" w:type="dxa"/>
            <w:vAlign w:val="center"/>
          </w:tcPr>
          <w:p>
            <w:pPr>
              <w:pStyle w:val="17"/>
              <w:rPr>
                <w:rFonts w:hint="eastAsia" w:asciiTheme="minorEastAsia" w:hAnsiTheme="minorEastAsia" w:eastAsiaTheme="minorEastAsia" w:cstheme="minorEastAsia"/>
                <w:sz w:val="18"/>
                <w:szCs w:val="18"/>
              </w:rPr>
            </w:pPr>
          </w:p>
        </w:tc>
        <w:tc>
          <w:tcPr>
            <w:tcW w:w="1095" w:type="dxa"/>
            <w:vAlign w:val="center"/>
          </w:tcPr>
          <w:p>
            <w:pPr>
              <w:pStyle w:val="17"/>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3"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w:t>
            </w:r>
          </w:p>
        </w:tc>
        <w:tc>
          <w:tcPr>
            <w:tcW w:w="1045"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w:t>
            </w:r>
          </w:p>
        </w:tc>
        <w:tc>
          <w:tcPr>
            <w:tcW w:w="195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一般公共服务支出</w:t>
            </w:r>
          </w:p>
        </w:tc>
        <w:tc>
          <w:tcPr>
            <w:tcW w:w="1523"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629046.10</w:t>
            </w:r>
          </w:p>
        </w:tc>
        <w:tc>
          <w:tcPr>
            <w:tcW w:w="1095"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609046.10</w:t>
            </w:r>
          </w:p>
        </w:tc>
        <w:tc>
          <w:tcPr>
            <w:tcW w:w="1095"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20000.00</w:t>
            </w:r>
          </w:p>
        </w:tc>
        <w:tc>
          <w:tcPr>
            <w:tcW w:w="1095" w:type="dxa"/>
            <w:vAlign w:val="center"/>
          </w:tcPr>
          <w:p>
            <w:pPr>
              <w:pStyle w:val="13"/>
              <w:rPr>
                <w:rFonts w:hint="eastAsia" w:asciiTheme="minorEastAsia" w:hAnsiTheme="minorEastAsia" w:eastAsiaTheme="minorEastAsia" w:cstheme="minorEastAsia"/>
                <w:sz w:val="18"/>
                <w:szCs w:val="18"/>
              </w:rPr>
            </w:pPr>
          </w:p>
        </w:tc>
        <w:tc>
          <w:tcPr>
            <w:tcW w:w="1095" w:type="dxa"/>
            <w:vAlign w:val="center"/>
          </w:tcPr>
          <w:p>
            <w:pPr>
              <w:pStyle w:val="13"/>
              <w:rPr>
                <w:rFonts w:hint="eastAsia" w:asciiTheme="minorEastAsia" w:hAnsiTheme="minorEastAsia" w:eastAsiaTheme="minorEastAsia" w:cstheme="minorEastAsia"/>
                <w:sz w:val="18"/>
                <w:szCs w:val="18"/>
              </w:rPr>
            </w:pPr>
          </w:p>
        </w:tc>
        <w:tc>
          <w:tcPr>
            <w:tcW w:w="1095"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3"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w:t>
            </w:r>
          </w:p>
        </w:tc>
        <w:tc>
          <w:tcPr>
            <w:tcW w:w="1045"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20103</w:t>
            </w:r>
          </w:p>
        </w:tc>
        <w:tc>
          <w:tcPr>
            <w:tcW w:w="195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政府办公厅（室）及相关机构事务</w:t>
            </w:r>
          </w:p>
        </w:tc>
        <w:tc>
          <w:tcPr>
            <w:tcW w:w="1523"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20000.00</w:t>
            </w:r>
          </w:p>
        </w:tc>
        <w:tc>
          <w:tcPr>
            <w:tcW w:w="1095" w:type="dxa"/>
            <w:vAlign w:val="center"/>
          </w:tcPr>
          <w:p>
            <w:pPr>
              <w:pStyle w:val="13"/>
              <w:rPr>
                <w:rFonts w:hint="eastAsia" w:asciiTheme="minorEastAsia" w:hAnsiTheme="minorEastAsia" w:eastAsiaTheme="minorEastAsia" w:cstheme="minorEastAsia"/>
                <w:sz w:val="18"/>
                <w:szCs w:val="18"/>
              </w:rPr>
            </w:pPr>
          </w:p>
        </w:tc>
        <w:tc>
          <w:tcPr>
            <w:tcW w:w="1095"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20000.00</w:t>
            </w:r>
          </w:p>
        </w:tc>
        <w:tc>
          <w:tcPr>
            <w:tcW w:w="1095" w:type="dxa"/>
            <w:vAlign w:val="center"/>
          </w:tcPr>
          <w:p>
            <w:pPr>
              <w:pStyle w:val="13"/>
              <w:rPr>
                <w:rFonts w:hint="eastAsia" w:asciiTheme="minorEastAsia" w:hAnsiTheme="minorEastAsia" w:eastAsiaTheme="minorEastAsia" w:cstheme="minorEastAsia"/>
                <w:sz w:val="18"/>
                <w:szCs w:val="18"/>
              </w:rPr>
            </w:pPr>
          </w:p>
        </w:tc>
        <w:tc>
          <w:tcPr>
            <w:tcW w:w="1095" w:type="dxa"/>
            <w:vAlign w:val="center"/>
          </w:tcPr>
          <w:p>
            <w:pPr>
              <w:pStyle w:val="13"/>
              <w:rPr>
                <w:rFonts w:hint="eastAsia" w:asciiTheme="minorEastAsia" w:hAnsiTheme="minorEastAsia" w:eastAsiaTheme="minorEastAsia" w:cstheme="minorEastAsia"/>
                <w:sz w:val="18"/>
                <w:szCs w:val="18"/>
              </w:rPr>
            </w:pPr>
          </w:p>
        </w:tc>
        <w:tc>
          <w:tcPr>
            <w:tcW w:w="1095"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3"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w:t>
            </w:r>
          </w:p>
        </w:tc>
        <w:tc>
          <w:tcPr>
            <w:tcW w:w="1045"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2010302</w:t>
            </w:r>
          </w:p>
        </w:tc>
        <w:tc>
          <w:tcPr>
            <w:tcW w:w="195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一般行政管理事务</w:t>
            </w:r>
          </w:p>
        </w:tc>
        <w:tc>
          <w:tcPr>
            <w:tcW w:w="1523"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20000.00</w:t>
            </w:r>
          </w:p>
        </w:tc>
        <w:tc>
          <w:tcPr>
            <w:tcW w:w="1095" w:type="dxa"/>
            <w:vAlign w:val="center"/>
          </w:tcPr>
          <w:p>
            <w:pPr>
              <w:pStyle w:val="13"/>
              <w:rPr>
                <w:rFonts w:hint="eastAsia" w:asciiTheme="minorEastAsia" w:hAnsiTheme="minorEastAsia" w:eastAsiaTheme="minorEastAsia" w:cstheme="minorEastAsia"/>
                <w:sz w:val="18"/>
                <w:szCs w:val="18"/>
              </w:rPr>
            </w:pPr>
          </w:p>
        </w:tc>
        <w:tc>
          <w:tcPr>
            <w:tcW w:w="1095"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20000.00</w:t>
            </w:r>
          </w:p>
        </w:tc>
        <w:tc>
          <w:tcPr>
            <w:tcW w:w="1095" w:type="dxa"/>
            <w:vAlign w:val="center"/>
          </w:tcPr>
          <w:p>
            <w:pPr>
              <w:pStyle w:val="13"/>
              <w:rPr>
                <w:rFonts w:hint="eastAsia" w:asciiTheme="minorEastAsia" w:hAnsiTheme="minorEastAsia" w:eastAsiaTheme="minorEastAsia" w:cstheme="minorEastAsia"/>
                <w:sz w:val="18"/>
                <w:szCs w:val="18"/>
              </w:rPr>
            </w:pPr>
          </w:p>
        </w:tc>
        <w:tc>
          <w:tcPr>
            <w:tcW w:w="1095" w:type="dxa"/>
            <w:vAlign w:val="center"/>
          </w:tcPr>
          <w:p>
            <w:pPr>
              <w:pStyle w:val="13"/>
              <w:rPr>
                <w:rFonts w:hint="eastAsia" w:asciiTheme="minorEastAsia" w:hAnsiTheme="minorEastAsia" w:eastAsiaTheme="minorEastAsia" w:cstheme="minorEastAsia"/>
                <w:sz w:val="18"/>
                <w:szCs w:val="18"/>
              </w:rPr>
            </w:pPr>
          </w:p>
        </w:tc>
        <w:tc>
          <w:tcPr>
            <w:tcW w:w="1095"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3"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w:t>
            </w:r>
          </w:p>
        </w:tc>
        <w:tc>
          <w:tcPr>
            <w:tcW w:w="1045"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20131</w:t>
            </w:r>
          </w:p>
        </w:tc>
        <w:tc>
          <w:tcPr>
            <w:tcW w:w="195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党委办公厅（室）及相关机构事务</w:t>
            </w:r>
          </w:p>
        </w:tc>
        <w:tc>
          <w:tcPr>
            <w:tcW w:w="1523"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609046.10</w:t>
            </w:r>
          </w:p>
        </w:tc>
        <w:tc>
          <w:tcPr>
            <w:tcW w:w="1095"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609046.10</w:t>
            </w:r>
          </w:p>
        </w:tc>
        <w:tc>
          <w:tcPr>
            <w:tcW w:w="1095" w:type="dxa"/>
            <w:vAlign w:val="center"/>
          </w:tcPr>
          <w:p>
            <w:pPr>
              <w:pStyle w:val="13"/>
              <w:rPr>
                <w:rFonts w:hint="eastAsia" w:asciiTheme="minorEastAsia" w:hAnsiTheme="minorEastAsia" w:eastAsiaTheme="minorEastAsia" w:cstheme="minorEastAsia"/>
                <w:sz w:val="18"/>
                <w:szCs w:val="18"/>
              </w:rPr>
            </w:pPr>
          </w:p>
        </w:tc>
        <w:tc>
          <w:tcPr>
            <w:tcW w:w="1095" w:type="dxa"/>
            <w:vAlign w:val="center"/>
          </w:tcPr>
          <w:p>
            <w:pPr>
              <w:pStyle w:val="13"/>
              <w:rPr>
                <w:rFonts w:hint="eastAsia" w:asciiTheme="minorEastAsia" w:hAnsiTheme="minorEastAsia" w:eastAsiaTheme="minorEastAsia" w:cstheme="minorEastAsia"/>
                <w:sz w:val="18"/>
                <w:szCs w:val="18"/>
              </w:rPr>
            </w:pPr>
          </w:p>
        </w:tc>
        <w:tc>
          <w:tcPr>
            <w:tcW w:w="1095" w:type="dxa"/>
            <w:vAlign w:val="center"/>
          </w:tcPr>
          <w:p>
            <w:pPr>
              <w:pStyle w:val="13"/>
              <w:rPr>
                <w:rFonts w:hint="eastAsia" w:asciiTheme="minorEastAsia" w:hAnsiTheme="minorEastAsia" w:eastAsiaTheme="minorEastAsia" w:cstheme="minorEastAsia"/>
                <w:sz w:val="18"/>
                <w:szCs w:val="18"/>
              </w:rPr>
            </w:pPr>
          </w:p>
        </w:tc>
        <w:tc>
          <w:tcPr>
            <w:tcW w:w="1095"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3"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w:t>
            </w:r>
          </w:p>
        </w:tc>
        <w:tc>
          <w:tcPr>
            <w:tcW w:w="1045"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2013101</w:t>
            </w:r>
          </w:p>
        </w:tc>
        <w:tc>
          <w:tcPr>
            <w:tcW w:w="195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行政运行</w:t>
            </w:r>
          </w:p>
        </w:tc>
        <w:tc>
          <w:tcPr>
            <w:tcW w:w="1523"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609046.10</w:t>
            </w:r>
          </w:p>
        </w:tc>
        <w:tc>
          <w:tcPr>
            <w:tcW w:w="1095"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609046.10</w:t>
            </w:r>
          </w:p>
        </w:tc>
        <w:tc>
          <w:tcPr>
            <w:tcW w:w="1095" w:type="dxa"/>
            <w:vAlign w:val="center"/>
          </w:tcPr>
          <w:p>
            <w:pPr>
              <w:pStyle w:val="13"/>
              <w:rPr>
                <w:rFonts w:hint="eastAsia" w:asciiTheme="minorEastAsia" w:hAnsiTheme="minorEastAsia" w:eastAsiaTheme="minorEastAsia" w:cstheme="minorEastAsia"/>
                <w:sz w:val="18"/>
                <w:szCs w:val="18"/>
              </w:rPr>
            </w:pPr>
          </w:p>
        </w:tc>
        <w:tc>
          <w:tcPr>
            <w:tcW w:w="1095" w:type="dxa"/>
            <w:vAlign w:val="center"/>
          </w:tcPr>
          <w:p>
            <w:pPr>
              <w:pStyle w:val="13"/>
              <w:rPr>
                <w:rFonts w:hint="eastAsia" w:asciiTheme="minorEastAsia" w:hAnsiTheme="minorEastAsia" w:eastAsiaTheme="minorEastAsia" w:cstheme="minorEastAsia"/>
                <w:sz w:val="18"/>
                <w:szCs w:val="18"/>
              </w:rPr>
            </w:pPr>
          </w:p>
        </w:tc>
        <w:tc>
          <w:tcPr>
            <w:tcW w:w="1095" w:type="dxa"/>
            <w:vAlign w:val="center"/>
          </w:tcPr>
          <w:p>
            <w:pPr>
              <w:pStyle w:val="13"/>
              <w:rPr>
                <w:rFonts w:hint="eastAsia" w:asciiTheme="minorEastAsia" w:hAnsiTheme="minorEastAsia" w:eastAsiaTheme="minorEastAsia" w:cstheme="minorEastAsia"/>
                <w:sz w:val="18"/>
                <w:szCs w:val="18"/>
              </w:rPr>
            </w:pPr>
          </w:p>
        </w:tc>
        <w:tc>
          <w:tcPr>
            <w:tcW w:w="1095" w:type="dxa"/>
            <w:vAlign w:val="center"/>
          </w:tcPr>
          <w:p>
            <w:pPr>
              <w:pStyle w:val="13"/>
              <w:rPr>
                <w:rFonts w:hint="eastAsia" w:asciiTheme="minorEastAsia" w:hAnsiTheme="minorEastAsia" w:eastAsiaTheme="minorEastAsia" w:cstheme="minorEastAsia"/>
                <w:sz w:val="18"/>
                <w:szCs w:val="18"/>
              </w:rPr>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r>
        <w:rPr>
          <w:rFonts w:ascii="方正小标宋_GBK" w:hAnsi="方正小标宋_GBK" w:eastAsia="方正小标宋_GBK" w:cs="方正小标宋_GBK"/>
          <w:color w:val="000000"/>
          <w:sz w:val="36"/>
        </w:rPr>
        <w:t>部门预算财政拨款收支总表</w:t>
      </w:r>
    </w:p>
    <w:tbl>
      <w:tblPr>
        <w:tblStyle w:val="6"/>
        <w:tblW w:w="11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75"/>
        <w:gridCol w:w="2212"/>
        <w:gridCol w:w="1232"/>
        <w:gridCol w:w="1232"/>
        <w:gridCol w:w="1232"/>
        <w:gridCol w:w="1232"/>
        <w:gridCol w:w="1232"/>
        <w:gridCol w:w="18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019" w:type="dxa"/>
            <w:gridSpan w:val="3"/>
            <w:tcBorders>
              <w:top w:val="single" w:color="FFFFFF" w:sz="6" w:space="0"/>
              <w:left w:val="single" w:color="FFFFFF" w:sz="6" w:space="0"/>
              <w:right w:val="single" w:color="FFFFFF" w:sz="6" w:space="0"/>
            </w:tcBorders>
            <w:vAlign w:val="center"/>
          </w:tcPr>
          <w:p>
            <w:pPr>
              <w:pStyle w:val="11"/>
            </w:pPr>
            <w:r>
              <w:t>283</w:t>
            </w:r>
            <w:r>
              <w:rPr>
                <w:rFonts w:hint="eastAsia"/>
                <w:lang w:val="en-US" w:eastAsia="zh-CN"/>
              </w:rPr>
              <w:t>001</w:t>
            </w:r>
            <w:r>
              <w:t>中共威县县委党史研究室</w:t>
            </w:r>
          </w:p>
        </w:tc>
        <w:tc>
          <w:tcPr>
            <w:tcW w:w="1232" w:type="dxa"/>
            <w:tcBorders>
              <w:top w:val="single" w:color="FFFFFF" w:sz="6" w:space="0"/>
              <w:left w:val="single" w:color="FFFFFF" w:sz="6" w:space="0"/>
              <w:right w:val="single" w:color="FFFFFF" w:sz="6" w:space="0"/>
            </w:tcBorders>
            <w:vAlign w:val="center"/>
          </w:tcPr>
          <w:p>
            <w:pPr>
              <w:pStyle w:val="10"/>
            </w:pPr>
            <w:r>
              <w:rPr>
                <w:rFonts w:hint="eastAsia" w:asciiTheme="minorEastAsia" w:hAnsiTheme="minorEastAsia" w:eastAsiaTheme="minorEastAsia" w:cstheme="minorEastAsia"/>
                <w:sz w:val="18"/>
                <w:szCs w:val="18"/>
              </w:rPr>
              <w:t>预算年度：2022</w:t>
            </w:r>
          </w:p>
        </w:tc>
        <w:tc>
          <w:tcPr>
            <w:tcW w:w="5504"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75" w:type="dxa"/>
            <w:vMerge w:val="restart"/>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序号</w:t>
            </w:r>
          </w:p>
        </w:tc>
        <w:tc>
          <w:tcPr>
            <w:tcW w:w="3444" w:type="dxa"/>
            <w:gridSpan w:val="2"/>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收入</w:t>
            </w:r>
          </w:p>
        </w:tc>
        <w:tc>
          <w:tcPr>
            <w:tcW w:w="6736" w:type="dxa"/>
            <w:gridSpan w:val="5"/>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75" w:type="dxa"/>
            <w:vMerge w:val="continue"/>
          </w:tcPr>
          <w:p>
            <w:pPr>
              <w:rPr>
                <w:rFonts w:hint="eastAsia" w:asciiTheme="minorEastAsia" w:hAnsiTheme="minorEastAsia" w:eastAsiaTheme="minorEastAsia" w:cstheme="minorEastAsia"/>
                <w:sz w:val="18"/>
                <w:szCs w:val="18"/>
              </w:rPr>
            </w:pPr>
          </w:p>
        </w:tc>
        <w:tc>
          <w:tcPr>
            <w:tcW w:w="2212"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项  目</w:t>
            </w:r>
          </w:p>
        </w:tc>
        <w:tc>
          <w:tcPr>
            <w:tcW w:w="1232"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金额</w:t>
            </w:r>
          </w:p>
        </w:tc>
        <w:tc>
          <w:tcPr>
            <w:tcW w:w="1232"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项  目</w:t>
            </w:r>
          </w:p>
        </w:tc>
        <w:tc>
          <w:tcPr>
            <w:tcW w:w="1232"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合计</w:t>
            </w:r>
          </w:p>
        </w:tc>
        <w:tc>
          <w:tcPr>
            <w:tcW w:w="1232"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一般公共预算财政拨款</w:t>
            </w:r>
          </w:p>
        </w:tc>
        <w:tc>
          <w:tcPr>
            <w:tcW w:w="1232"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政府性基金预算财政    拨款</w:t>
            </w:r>
          </w:p>
        </w:tc>
        <w:tc>
          <w:tcPr>
            <w:tcW w:w="1808"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75"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栏次</w:t>
            </w:r>
          </w:p>
        </w:tc>
        <w:tc>
          <w:tcPr>
            <w:tcW w:w="2212"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w:t>
            </w:r>
          </w:p>
        </w:tc>
        <w:tc>
          <w:tcPr>
            <w:tcW w:w="1232"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w:t>
            </w:r>
          </w:p>
        </w:tc>
        <w:tc>
          <w:tcPr>
            <w:tcW w:w="1232"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w:t>
            </w:r>
          </w:p>
        </w:tc>
        <w:tc>
          <w:tcPr>
            <w:tcW w:w="1232"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w:t>
            </w:r>
          </w:p>
        </w:tc>
        <w:tc>
          <w:tcPr>
            <w:tcW w:w="1232"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w:t>
            </w:r>
          </w:p>
        </w:tc>
        <w:tc>
          <w:tcPr>
            <w:tcW w:w="1232"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w:t>
            </w:r>
          </w:p>
        </w:tc>
        <w:tc>
          <w:tcPr>
            <w:tcW w:w="1808"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5"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w:t>
            </w:r>
          </w:p>
        </w:tc>
        <w:tc>
          <w:tcPr>
            <w:tcW w:w="2212"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一、一般公共预算拨款</w:t>
            </w:r>
          </w:p>
        </w:tc>
        <w:tc>
          <w:tcPr>
            <w:tcW w:w="1232"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629046.10</w:t>
            </w:r>
          </w:p>
        </w:tc>
        <w:tc>
          <w:tcPr>
            <w:tcW w:w="1232"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一、一般公共服务支出</w:t>
            </w:r>
          </w:p>
        </w:tc>
        <w:tc>
          <w:tcPr>
            <w:tcW w:w="1232"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629046.10</w:t>
            </w:r>
          </w:p>
        </w:tc>
        <w:tc>
          <w:tcPr>
            <w:tcW w:w="1232"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629046.10</w:t>
            </w:r>
          </w:p>
        </w:tc>
        <w:tc>
          <w:tcPr>
            <w:tcW w:w="1232" w:type="dxa"/>
            <w:vAlign w:val="center"/>
          </w:tcPr>
          <w:p>
            <w:pPr>
              <w:pStyle w:val="13"/>
              <w:rPr>
                <w:rFonts w:hint="eastAsia" w:asciiTheme="minorEastAsia" w:hAnsiTheme="minorEastAsia" w:eastAsiaTheme="minorEastAsia" w:cstheme="minorEastAsia"/>
                <w:sz w:val="18"/>
                <w:szCs w:val="18"/>
              </w:rPr>
            </w:pPr>
          </w:p>
        </w:tc>
        <w:tc>
          <w:tcPr>
            <w:tcW w:w="1808"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5"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w:t>
            </w:r>
          </w:p>
        </w:tc>
        <w:tc>
          <w:tcPr>
            <w:tcW w:w="2212"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二、政府性基金预算拨款</w:t>
            </w: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二、外交支出</w:t>
            </w: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808"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5"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w:t>
            </w:r>
          </w:p>
        </w:tc>
        <w:tc>
          <w:tcPr>
            <w:tcW w:w="2212"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三、国有资本经营预算拨款</w:t>
            </w: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三、国防支出</w:t>
            </w: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808"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5"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w:t>
            </w:r>
          </w:p>
        </w:tc>
        <w:tc>
          <w:tcPr>
            <w:tcW w:w="2212" w:type="dxa"/>
            <w:vAlign w:val="center"/>
          </w:tcPr>
          <w:p>
            <w:pPr>
              <w:pStyle w:val="14"/>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四、公共安全支出</w:t>
            </w: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808"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5"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w:t>
            </w:r>
          </w:p>
        </w:tc>
        <w:tc>
          <w:tcPr>
            <w:tcW w:w="2212" w:type="dxa"/>
            <w:vAlign w:val="center"/>
          </w:tcPr>
          <w:p>
            <w:pPr>
              <w:pStyle w:val="14"/>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五、教育支出</w:t>
            </w: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808"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5"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w:t>
            </w:r>
          </w:p>
        </w:tc>
        <w:tc>
          <w:tcPr>
            <w:tcW w:w="2212" w:type="dxa"/>
            <w:vAlign w:val="center"/>
          </w:tcPr>
          <w:p>
            <w:pPr>
              <w:pStyle w:val="14"/>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六、科学技术支出</w:t>
            </w: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808"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5"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w:t>
            </w:r>
          </w:p>
        </w:tc>
        <w:tc>
          <w:tcPr>
            <w:tcW w:w="2212" w:type="dxa"/>
            <w:vAlign w:val="center"/>
          </w:tcPr>
          <w:p>
            <w:pPr>
              <w:pStyle w:val="14"/>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七、文化旅游体育与传媒支出</w:t>
            </w: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808"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5"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8</w:t>
            </w:r>
          </w:p>
        </w:tc>
        <w:tc>
          <w:tcPr>
            <w:tcW w:w="2212" w:type="dxa"/>
            <w:vAlign w:val="center"/>
          </w:tcPr>
          <w:p>
            <w:pPr>
              <w:pStyle w:val="14"/>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八、社会保障和就业支出</w:t>
            </w: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808"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5"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w:t>
            </w:r>
          </w:p>
        </w:tc>
        <w:tc>
          <w:tcPr>
            <w:tcW w:w="2212" w:type="dxa"/>
            <w:vAlign w:val="center"/>
          </w:tcPr>
          <w:p>
            <w:pPr>
              <w:pStyle w:val="14"/>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九、社会保险基金支出</w:t>
            </w: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808"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5"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w:t>
            </w:r>
          </w:p>
        </w:tc>
        <w:tc>
          <w:tcPr>
            <w:tcW w:w="2212" w:type="dxa"/>
            <w:vAlign w:val="center"/>
          </w:tcPr>
          <w:p>
            <w:pPr>
              <w:pStyle w:val="14"/>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十、卫生健康支出</w:t>
            </w: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808"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5"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11</w:t>
            </w:r>
          </w:p>
        </w:tc>
        <w:tc>
          <w:tcPr>
            <w:tcW w:w="2212" w:type="dxa"/>
            <w:vAlign w:val="center"/>
          </w:tcPr>
          <w:p>
            <w:pPr>
              <w:pStyle w:val="14"/>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十一、节能环保支出</w:t>
            </w: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808"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5"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12</w:t>
            </w:r>
          </w:p>
        </w:tc>
        <w:tc>
          <w:tcPr>
            <w:tcW w:w="2212" w:type="dxa"/>
            <w:vAlign w:val="center"/>
          </w:tcPr>
          <w:p>
            <w:pPr>
              <w:pStyle w:val="14"/>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十二、城乡社区支出</w:t>
            </w: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808"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5"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13</w:t>
            </w:r>
          </w:p>
        </w:tc>
        <w:tc>
          <w:tcPr>
            <w:tcW w:w="2212" w:type="dxa"/>
            <w:vAlign w:val="center"/>
          </w:tcPr>
          <w:p>
            <w:pPr>
              <w:pStyle w:val="14"/>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十三、农林水支出</w:t>
            </w: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808"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5"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14</w:t>
            </w:r>
          </w:p>
        </w:tc>
        <w:tc>
          <w:tcPr>
            <w:tcW w:w="2212" w:type="dxa"/>
            <w:vAlign w:val="center"/>
          </w:tcPr>
          <w:p>
            <w:pPr>
              <w:pStyle w:val="14"/>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十四、交通运输支出</w:t>
            </w: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808"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5"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15</w:t>
            </w:r>
          </w:p>
        </w:tc>
        <w:tc>
          <w:tcPr>
            <w:tcW w:w="2212" w:type="dxa"/>
            <w:vAlign w:val="center"/>
          </w:tcPr>
          <w:p>
            <w:pPr>
              <w:pStyle w:val="14"/>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十五、资源勘探工业信息等支出</w:t>
            </w: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808"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5"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16</w:t>
            </w:r>
          </w:p>
        </w:tc>
        <w:tc>
          <w:tcPr>
            <w:tcW w:w="2212" w:type="dxa"/>
            <w:vAlign w:val="center"/>
          </w:tcPr>
          <w:p>
            <w:pPr>
              <w:pStyle w:val="14"/>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十六、商业服务业等支出</w:t>
            </w: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808"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5"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17</w:t>
            </w:r>
          </w:p>
        </w:tc>
        <w:tc>
          <w:tcPr>
            <w:tcW w:w="2212" w:type="dxa"/>
            <w:vAlign w:val="center"/>
          </w:tcPr>
          <w:p>
            <w:pPr>
              <w:pStyle w:val="14"/>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十七、金融支出</w:t>
            </w: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808"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5"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18</w:t>
            </w:r>
          </w:p>
        </w:tc>
        <w:tc>
          <w:tcPr>
            <w:tcW w:w="2212" w:type="dxa"/>
            <w:vAlign w:val="center"/>
          </w:tcPr>
          <w:p>
            <w:pPr>
              <w:pStyle w:val="14"/>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十八、援助其他地区支出</w:t>
            </w: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808"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5"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19</w:t>
            </w:r>
          </w:p>
        </w:tc>
        <w:tc>
          <w:tcPr>
            <w:tcW w:w="2212" w:type="dxa"/>
            <w:vAlign w:val="center"/>
          </w:tcPr>
          <w:p>
            <w:pPr>
              <w:pStyle w:val="14"/>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十九、自然资源海洋气象等支出</w:t>
            </w: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808"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5"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w:t>
            </w:r>
          </w:p>
        </w:tc>
        <w:tc>
          <w:tcPr>
            <w:tcW w:w="2212" w:type="dxa"/>
            <w:vAlign w:val="center"/>
          </w:tcPr>
          <w:p>
            <w:pPr>
              <w:pStyle w:val="14"/>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二十、住房保障支出</w:t>
            </w: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808"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5"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21</w:t>
            </w:r>
          </w:p>
        </w:tc>
        <w:tc>
          <w:tcPr>
            <w:tcW w:w="2212" w:type="dxa"/>
            <w:vAlign w:val="center"/>
          </w:tcPr>
          <w:p>
            <w:pPr>
              <w:pStyle w:val="14"/>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二十一、粮油物资储备支出</w:t>
            </w: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808"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5"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22</w:t>
            </w:r>
          </w:p>
        </w:tc>
        <w:tc>
          <w:tcPr>
            <w:tcW w:w="2212" w:type="dxa"/>
            <w:vAlign w:val="center"/>
          </w:tcPr>
          <w:p>
            <w:pPr>
              <w:pStyle w:val="14"/>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二十二、国有资本经营预算支出</w:t>
            </w: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808"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5"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23</w:t>
            </w:r>
          </w:p>
        </w:tc>
        <w:tc>
          <w:tcPr>
            <w:tcW w:w="2212" w:type="dxa"/>
            <w:vAlign w:val="center"/>
          </w:tcPr>
          <w:p>
            <w:pPr>
              <w:pStyle w:val="14"/>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二十三、灾害防治及应急管理支出</w:t>
            </w: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808"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5"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24</w:t>
            </w:r>
          </w:p>
        </w:tc>
        <w:tc>
          <w:tcPr>
            <w:tcW w:w="2212" w:type="dxa"/>
            <w:vAlign w:val="center"/>
          </w:tcPr>
          <w:p>
            <w:pPr>
              <w:pStyle w:val="14"/>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二十四、预备费</w:t>
            </w: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808"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5"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25</w:t>
            </w:r>
          </w:p>
        </w:tc>
        <w:tc>
          <w:tcPr>
            <w:tcW w:w="2212" w:type="dxa"/>
            <w:vAlign w:val="center"/>
          </w:tcPr>
          <w:p>
            <w:pPr>
              <w:pStyle w:val="14"/>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二十五、其他支出</w:t>
            </w: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808"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5"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26</w:t>
            </w:r>
          </w:p>
        </w:tc>
        <w:tc>
          <w:tcPr>
            <w:tcW w:w="2212" w:type="dxa"/>
            <w:vAlign w:val="center"/>
          </w:tcPr>
          <w:p>
            <w:pPr>
              <w:pStyle w:val="14"/>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二十六、转移性支出</w:t>
            </w: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808"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5"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27</w:t>
            </w:r>
          </w:p>
        </w:tc>
        <w:tc>
          <w:tcPr>
            <w:tcW w:w="2212" w:type="dxa"/>
            <w:vAlign w:val="center"/>
          </w:tcPr>
          <w:p>
            <w:pPr>
              <w:pStyle w:val="14"/>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二十七、债务还本支出</w:t>
            </w: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808"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5"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28</w:t>
            </w:r>
          </w:p>
        </w:tc>
        <w:tc>
          <w:tcPr>
            <w:tcW w:w="2212" w:type="dxa"/>
            <w:vAlign w:val="center"/>
          </w:tcPr>
          <w:p>
            <w:pPr>
              <w:pStyle w:val="14"/>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二十八、债务付息支出</w:t>
            </w: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808"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5"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29</w:t>
            </w:r>
          </w:p>
        </w:tc>
        <w:tc>
          <w:tcPr>
            <w:tcW w:w="2212" w:type="dxa"/>
            <w:vAlign w:val="center"/>
          </w:tcPr>
          <w:p>
            <w:pPr>
              <w:pStyle w:val="14"/>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二十九、债务发行费用支出</w:t>
            </w: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808"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5"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30</w:t>
            </w:r>
          </w:p>
        </w:tc>
        <w:tc>
          <w:tcPr>
            <w:tcW w:w="2212" w:type="dxa"/>
            <w:vAlign w:val="center"/>
          </w:tcPr>
          <w:p>
            <w:pPr>
              <w:pStyle w:val="14"/>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三十、抗疫特别国债安排的支出</w:t>
            </w: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808"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5"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31</w:t>
            </w:r>
          </w:p>
        </w:tc>
        <w:tc>
          <w:tcPr>
            <w:tcW w:w="2212" w:type="dxa"/>
            <w:vAlign w:val="center"/>
          </w:tcPr>
          <w:p>
            <w:pPr>
              <w:pStyle w:val="16"/>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本年收入合计</w:t>
            </w:r>
          </w:p>
        </w:tc>
        <w:tc>
          <w:tcPr>
            <w:tcW w:w="1232" w:type="dxa"/>
            <w:vAlign w:val="center"/>
          </w:tcPr>
          <w:p>
            <w:pPr>
              <w:pStyle w:val="17"/>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629046.10</w:t>
            </w:r>
          </w:p>
        </w:tc>
        <w:tc>
          <w:tcPr>
            <w:tcW w:w="1232" w:type="dxa"/>
            <w:vAlign w:val="center"/>
          </w:tcPr>
          <w:p>
            <w:pPr>
              <w:pStyle w:val="16"/>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本年支出合计</w:t>
            </w:r>
          </w:p>
        </w:tc>
        <w:tc>
          <w:tcPr>
            <w:tcW w:w="1232" w:type="dxa"/>
            <w:vAlign w:val="center"/>
          </w:tcPr>
          <w:p>
            <w:pPr>
              <w:pStyle w:val="17"/>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629046.10</w:t>
            </w:r>
          </w:p>
        </w:tc>
        <w:tc>
          <w:tcPr>
            <w:tcW w:w="1232" w:type="dxa"/>
            <w:vAlign w:val="center"/>
          </w:tcPr>
          <w:p>
            <w:pPr>
              <w:pStyle w:val="17"/>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629046.10</w:t>
            </w:r>
          </w:p>
        </w:tc>
        <w:tc>
          <w:tcPr>
            <w:tcW w:w="1232" w:type="dxa"/>
            <w:vAlign w:val="center"/>
          </w:tcPr>
          <w:p>
            <w:pPr>
              <w:pStyle w:val="17"/>
              <w:rPr>
                <w:rFonts w:hint="eastAsia" w:asciiTheme="minorEastAsia" w:hAnsiTheme="minorEastAsia" w:eastAsiaTheme="minorEastAsia" w:cstheme="minorEastAsia"/>
                <w:sz w:val="18"/>
                <w:szCs w:val="18"/>
              </w:rPr>
            </w:pPr>
          </w:p>
        </w:tc>
        <w:tc>
          <w:tcPr>
            <w:tcW w:w="1808" w:type="dxa"/>
            <w:vAlign w:val="center"/>
          </w:tcPr>
          <w:p>
            <w:pPr>
              <w:pStyle w:val="17"/>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5"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32</w:t>
            </w:r>
          </w:p>
        </w:tc>
        <w:tc>
          <w:tcPr>
            <w:tcW w:w="2212"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年初财政拨款结转和结余</w:t>
            </w: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年末财政拨款结转和结余</w:t>
            </w: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808"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5"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33</w:t>
            </w:r>
          </w:p>
        </w:tc>
        <w:tc>
          <w:tcPr>
            <w:tcW w:w="2212"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一、一般公共预算拨款</w:t>
            </w: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4"/>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808"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5"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34</w:t>
            </w:r>
          </w:p>
        </w:tc>
        <w:tc>
          <w:tcPr>
            <w:tcW w:w="2212"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二、政府性基金预算拨款</w:t>
            </w: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4"/>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808"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5"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35</w:t>
            </w:r>
          </w:p>
        </w:tc>
        <w:tc>
          <w:tcPr>
            <w:tcW w:w="2212"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三、国有资本经营预算拨款</w:t>
            </w: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4"/>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232" w:type="dxa"/>
            <w:vAlign w:val="center"/>
          </w:tcPr>
          <w:p>
            <w:pPr>
              <w:pStyle w:val="13"/>
              <w:rPr>
                <w:rFonts w:hint="eastAsia" w:asciiTheme="minorEastAsia" w:hAnsiTheme="minorEastAsia" w:eastAsiaTheme="minorEastAsia" w:cstheme="minorEastAsia"/>
                <w:sz w:val="18"/>
                <w:szCs w:val="18"/>
              </w:rPr>
            </w:pPr>
          </w:p>
        </w:tc>
        <w:tc>
          <w:tcPr>
            <w:tcW w:w="1808"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5"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36</w:t>
            </w:r>
          </w:p>
        </w:tc>
        <w:tc>
          <w:tcPr>
            <w:tcW w:w="2212" w:type="dxa"/>
            <w:vAlign w:val="center"/>
          </w:tcPr>
          <w:p>
            <w:pPr>
              <w:pStyle w:val="16"/>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收入总计</w:t>
            </w:r>
          </w:p>
        </w:tc>
        <w:tc>
          <w:tcPr>
            <w:tcW w:w="1232" w:type="dxa"/>
            <w:vAlign w:val="center"/>
          </w:tcPr>
          <w:p>
            <w:pPr>
              <w:pStyle w:val="17"/>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629046.10</w:t>
            </w:r>
          </w:p>
        </w:tc>
        <w:tc>
          <w:tcPr>
            <w:tcW w:w="1232" w:type="dxa"/>
            <w:vAlign w:val="center"/>
          </w:tcPr>
          <w:p>
            <w:pPr>
              <w:pStyle w:val="16"/>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支出总计</w:t>
            </w:r>
          </w:p>
        </w:tc>
        <w:tc>
          <w:tcPr>
            <w:tcW w:w="1232" w:type="dxa"/>
            <w:vAlign w:val="center"/>
          </w:tcPr>
          <w:p>
            <w:pPr>
              <w:pStyle w:val="17"/>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629046.10</w:t>
            </w:r>
          </w:p>
        </w:tc>
        <w:tc>
          <w:tcPr>
            <w:tcW w:w="1232" w:type="dxa"/>
            <w:vAlign w:val="center"/>
          </w:tcPr>
          <w:p>
            <w:pPr>
              <w:pStyle w:val="17"/>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629046.10</w:t>
            </w:r>
          </w:p>
        </w:tc>
        <w:tc>
          <w:tcPr>
            <w:tcW w:w="1232" w:type="dxa"/>
            <w:vAlign w:val="center"/>
          </w:tcPr>
          <w:p>
            <w:pPr>
              <w:pStyle w:val="17"/>
              <w:rPr>
                <w:rFonts w:hint="eastAsia" w:asciiTheme="minorEastAsia" w:hAnsiTheme="minorEastAsia" w:eastAsiaTheme="minorEastAsia" w:cstheme="minorEastAsia"/>
                <w:sz w:val="18"/>
                <w:szCs w:val="18"/>
              </w:rPr>
            </w:pPr>
          </w:p>
        </w:tc>
        <w:tc>
          <w:tcPr>
            <w:tcW w:w="1808" w:type="dxa"/>
            <w:vAlign w:val="center"/>
          </w:tcPr>
          <w:p>
            <w:pPr>
              <w:pStyle w:val="17"/>
              <w:rPr>
                <w:rFonts w:hint="eastAsia" w:asciiTheme="minorEastAsia" w:hAnsiTheme="minorEastAsia" w:eastAsiaTheme="minorEastAsia" w:cstheme="minorEastAsia"/>
                <w:sz w:val="18"/>
                <w:szCs w:val="18"/>
              </w:rPr>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r>
        <w:rPr>
          <w:rFonts w:ascii="方正小标宋_GBK" w:hAnsi="方正小标宋_GBK" w:eastAsia="方正小标宋_GBK" w:cs="方正小标宋_GBK"/>
          <w:color w:val="000000"/>
          <w:sz w:val="36"/>
        </w:rPr>
        <w:t>部门预算一般公共预算财政拨款支出表</w:t>
      </w:r>
    </w:p>
    <w:tbl>
      <w:tblPr>
        <w:tblStyle w:val="6"/>
        <w:tblW w:w="1142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30"/>
        <w:gridCol w:w="1169"/>
        <w:gridCol w:w="2899"/>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498" w:type="dxa"/>
            <w:gridSpan w:val="3"/>
            <w:tcBorders>
              <w:top w:val="single" w:color="FFFFFF" w:sz="6" w:space="0"/>
              <w:left w:val="single" w:color="FFFFFF" w:sz="6" w:space="0"/>
              <w:right w:val="single" w:color="FFFFFF" w:sz="6" w:space="0"/>
            </w:tcBorders>
            <w:vAlign w:val="center"/>
          </w:tcPr>
          <w:p>
            <w:pPr>
              <w:pStyle w:val="11"/>
            </w:pPr>
            <w:r>
              <w:t>283</w:t>
            </w:r>
            <w:r>
              <w:rPr>
                <w:rFonts w:hint="eastAsia"/>
                <w:lang w:val="en-US" w:eastAsia="zh-CN"/>
              </w:rPr>
              <w:t>001</w:t>
            </w:r>
            <w:r>
              <w:t>中共威县县委党史研究室</w:t>
            </w:r>
          </w:p>
        </w:tc>
        <w:tc>
          <w:tcPr>
            <w:tcW w:w="1643" w:type="dxa"/>
            <w:tcBorders>
              <w:top w:val="single" w:color="FFFFFF" w:sz="6" w:space="0"/>
              <w:left w:val="single" w:color="FFFFFF" w:sz="6" w:space="0"/>
              <w:right w:val="single" w:color="FFFFFF" w:sz="6" w:space="0"/>
            </w:tcBorders>
            <w:vAlign w:val="center"/>
          </w:tcPr>
          <w:p>
            <w:pPr>
              <w:pStyle w:val="10"/>
            </w:pPr>
            <w:r>
              <w:rPr>
                <w:sz w:val="18"/>
                <w:szCs w:val="18"/>
              </w:rP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430" w:type="dxa"/>
            <w:vMerge w:val="restart"/>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序号</w:t>
            </w:r>
          </w:p>
        </w:tc>
        <w:tc>
          <w:tcPr>
            <w:tcW w:w="4068" w:type="dxa"/>
            <w:gridSpan w:val="2"/>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功能分类科目</w:t>
            </w:r>
          </w:p>
        </w:tc>
        <w:tc>
          <w:tcPr>
            <w:tcW w:w="1643" w:type="dxa"/>
            <w:vMerge w:val="restart"/>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合计</w:t>
            </w:r>
          </w:p>
        </w:tc>
        <w:tc>
          <w:tcPr>
            <w:tcW w:w="1643" w:type="dxa"/>
            <w:vMerge w:val="restart"/>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基本支出</w:t>
            </w:r>
          </w:p>
        </w:tc>
        <w:tc>
          <w:tcPr>
            <w:tcW w:w="1643" w:type="dxa"/>
            <w:vMerge w:val="restart"/>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430" w:type="dxa"/>
            <w:vMerge w:val="continue"/>
          </w:tcPr>
          <w:p>
            <w:pPr>
              <w:rPr>
                <w:rFonts w:hint="eastAsia" w:asciiTheme="minorEastAsia" w:hAnsiTheme="minorEastAsia" w:eastAsiaTheme="minorEastAsia" w:cstheme="minorEastAsia"/>
                <w:sz w:val="18"/>
                <w:szCs w:val="18"/>
              </w:rPr>
            </w:pPr>
          </w:p>
        </w:tc>
        <w:tc>
          <w:tcPr>
            <w:tcW w:w="1169"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科目编码</w:t>
            </w:r>
          </w:p>
        </w:tc>
        <w:tc>
          <w:tcPr>
            <w:tcW w:w="2899"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科目名称</w:t>
            </w:r>
          </w:p>
        </w:tc>
        <w:tc>
          <w:tcPr>
            <w:tcW w:w="1643" w:type="dxa"/>
            <w:vMerge w:val="continue"/>
          </w:tcPr>
          <w:p>
            <w:pPr>
              <w:rPr>
                <w:rFonts w:hint="eastAsia" w:asciiTheme="minorEastAsia" w:hAnsiTheme="minorEastAsia" w:eastAsiaTheme="minorEastAsia" w:cstheme="minorEastAsia"/>
                <w:sz w:val="18"/>
                <w:szCs w:val="18"/>
              </w:rPr>
            </w:pPr>
          </w:p>
        </w:tc>
        <w:tc>
          <w:tcPr>
            <w:tcW w:w="1643" w:type="dxa"/>
            <w:vMerge w:val="continue"/>
          </w:tcPr>
          <w:p>
            <w:pPr>
              <w:rPr>
                <w:rFonts w:hint="eastAsia" w:asciiTheme="minorEastAsia" w:hAnsiTheme="minorEastAsia" w:eastAsiaTheme="minorEastAsia" w:cstheme="minorEastAsia"/>
                <w:sz w:val="18"/>
                <w:szCs w:val="18"/>
              </w:rPr>
            </w:pPr>
          </w:p>
        </w:tc>
        <w:tc>
          <w:tcPr>
            <w:tcW w:w="1643" w:type="dxa"/>
            <w:vMerge w:val="continue"/>
          </w:tcPr>
          <w:p>
            <w:pPr>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430"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栏次</w:t>
            </w:r>
          </w:p>
        </w:tc>
        <w:tc>
          <w:tcPr>
            <w:tcW w:w="1169"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w:t>
            </w:r>
          </w:p>
        </w:tc>
        <w:tc>
          <w:tcPr>
            <w:tcW w:w="2899"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w:t>
            </w:r>
          </w:p>
        </w:tc>
        <w:tc>
          <w:tcPr>
            <w:tcW w:w="1643"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w:t>
            </w:r>
          </w:p>
        </w:tc>
        <w:tc>
          <w:tcPr>
            <w:tcW w:w="1643"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w:t>
            </w:r>
          </w:p>
        </w:tc>
        <w:tc>
          <w:tcPr>
            <w:tcW w:w="1643"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30"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w:t>
            </w:r>
          </w:p>
        </w:tc>
        <w:tc>
          <w:tcPr>
            <w:tcW w:w="1169" w:type="dxa"/>
            <w:vAlign w:val="center"/>
          </w:tcPr>
          <w:p>
            <w:pPr>
              <w:pStyle w:val="18"/>
              <w:rPr>
                <w:rFonts w:hint="eastAsia" w:asciiTheme="minorEastAsia" w:hAnsiTheme="minorEastAsia" w:eastAsiaTheme="minorEastAsia" w:cstheme="minorEastAsia"/>
                <w:sz w:val="18"/>
                <w:szCs w:val="18"/>
              </w:rPr>
            </w:pPr>
          </w:p>
        </w:tc>
        <w:tc>
          <w:tcPr>
            <w:tcW w:w="2899" w:type="dxa"/>
            <w:vAlign w:val="center"/>
          </w:tcPr>
          <w:p>
            <w:pPr>
              <w:pStyle w:val="16"/>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合计</w:t>
            </w:r>
          </w:p>
        </w:tc>
        <w:tc>
          <w:tcPr>
            <w:tcW w:w="1643" w:type="dxa"/>
            <w:vAlign w:val="center"/>
          </w:tcPr>
          <w:p>
            <w:pPr>
              <w:pStyle w:val="17"/>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629046.10</w:t>
            </w:r>
          </w:p>
        </w:tc>
        <w:tc>
          <w:tcPr>
            <w:tcW w:w="1643" w:type="dxa"/>
            <w:vAlign w:val="center"/>
          </w:tcPr>
          <w:p>
            <w:pPr>
              <w:pStyle w:val="17"/>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609046.10</w:t>
            </w:r>
          </w:p>
        </w:tc>
        <w:tc>
          <w:tcPr>
            <w:tcW w:w="1643" w:type="dxa"/>
            <w:vAlign w:val="center"/>
          </w:tcPr>
          <w:p>
            <w:pPr>
              <w:pStyle w:val="17"/>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30"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w:t>
            </w:r>
          </w:p>
        </w:tc>
        <w:tc>
          <w:tcPr>
            <w:tcW w:w="1169"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w:t>
            </w:r>
          </w:p>
        </w:tc>
        <w:tc>
          <w:tcPr>
            <w:tcW w:w="2899"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一般公共服务支出</w:t>
            </w:r>
          </w:p>
        </w:tc>
        <w:tc>
          <w:tcPr>
            <w:tcW w:w="1643"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629046.10</w:t>
            </w:r>
          </w:p>
        </w:tc>
        <w:tc>
          <w:tcPr>
            <w:tcW w:w="1643"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609046.10</w:t>
            </w:r>
          </w:p>
        </w:tc>
        <w:tc>
          <w:tcPr>
            <w:tcW w:w="1643"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30"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w:t>
            </w:r>
          </w:p>
        </w:tc>
        <w:tc>
          <w:tcPr>
            <w:tcW w:w="1169"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20103</w:t>
            </w:r>
          </w:p>
        </w:tc>
        <w:tc>
          <w:tcPr>
            <w:tcW w:w="2899"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政府办公厅（室）及相关机构事务</w:t>
            </w:r>
          </w:p>
        </w:tc>
        <w:tc>
          <w:tcPr>
            <w:tcW w:w="1643"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20000.00</w:t>
            </w:r>
          </w:p>
        </w:tc>
        <w:tc>
          <w:tcPr>
            <w:tcW w:w="1643" w:type="dxa"/>
            <w:vAlign w:val="center"/>
          </w:tcPr>
          <w:p>
            <w:pPr>
              <w:pStyle w:val="13"/>
              <w:rPr>
                <w:rFonts w:hint="eastAsia" w:asciiTheme="minorEastAsia" w:hAnsiTheme="minorEastAsia" w:eastAsiaTheme="minorEastAsia" w:cstheme="minorEastAsia"/>
                <w:sz w:val="18"/>
                <w:szCs w:val="18"/>
              </w:rPr>
            </w:pPr>
          </w:p>
        </w:tc>
        <w:tc>
          <w:tcPr>
            <w:tcW w:w="1643"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30"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w:t>
            </w:r>
          </w:p>
        </w:tc>
        <w:tc>
          <w:tcPr>
            <w:tcW w:w="1169"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2010302</w:t>
            </w:r>
          </w:p>
        </w:tc>
        <w:tc>
          <w:tcPr>
            <w:tcW w:w="2899"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一般行政管理事务</w:t>
            </w:r>
          </w:p>
        </w:tc>
        <w:tc>
          <w:tcPr>
            <w:tcW w:w="1643"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20000.00</w:t>
            </w:r>
          </w:p>
        </w:tc>
        <w:tc>
          <w:tcPr>
            <w:tcW w:w="1643" w:type="dxa"/>
            <w:vAlign w:val="center"/>
          </w:tcPr>
          <w:p>
            <w:pPr>
              <w:pStyle w:val="13"/>
              <w:rPr>
                <w:rFonts w:hint="eastAsia" w:asciiTheme="minorEastAsia" w:hAnsiTheme="minorEastAsia" w:eastAsiaTheme="minorEastAsia" w:cstheme="minorEastAsia"/>
                <w:sz w:val="18"/>
                <w:szCs w:val="18"/>
              </w:rPr>
            </w:pPr>
          </w:p>
        </w:tc>
        <w:tc>
          <w:tcPr>
            <w:tcW w:w="1643"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30"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w:t>
            </w:r>
          </w:p>
        </w:tc>
        <w:tc>
          <w:tcPr>
            <w:tcW w:w="1169"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20131</w:t>
            </w:r>
          </w:p>
        </w:tc>
        <w:tc>
          <w:tcPr>
            <w:tcW w:w="2899"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党委办公厅（室）及相关机构事务</w:t>
            </w:r>
          </w:p>
        </w:tc>
        <w:tc>
          <w:tcPr>
            <w:tcW w:w="1643"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609046.10</w:t>
            </w:r>
          </w:p>
        </w:tc>
        <w:tc>
          <w:tcPr>
            <w:tcW w:w="1643"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609046.10</w:t>
            </w:r>
          </w:p>
        </w:tc>
        <w:tc>
          <w:tcPr>
            <w:tcW w:w="1643" w:type="dxa"/>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30"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w:t>
            </w:r>
          </w:p>
        </w:tc>
        <w:tc>
          <w:tcPr>
            <w:tcW w:w="1169"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2013101</w:t>
            </w:r>
          </w:p>
        </w:tc>
        <w:tc>
          <w:tcPr>
            <w:tcW w:w="2899"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行政运行</w:t>
            </w:r>
          </w:p>
        </w:tc>
        <w:tc>
          <w:tcPr>
            <w:tcW w:w="1643"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609046.10</w:t>
            </w:r>
          </w:p>
        </w:tc>
        <w:tc>
          <w:tcPr>
            <w:tcW w:w="1643" w:type="dxa"/>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609046.10</w:t>
            </w:r>
          </w:p>
        </w:tc>
        <w:tc>
          <w:tcPr>
            <w:tcW w:w="1643" w:type="dxa"/>
            <w:vAlign w:val="center"/>
          </w:tcPr>
          <w:p>
            <w:pPr>
              <w:pStyle w:val="13"/>
              <w:rPr>
                <w:rFonts w:hint="eastAsia" w:asciiTheme="minorEastAsia" w:hAnsiTheme="minorEastAsia" w:eastAsiaTheme="minorEastAsia" w:cstheme="minorEastAsia"/>
                <w:sz w:val="18"/>
                <w:szCs w:val="18"/>
              </w:rPr>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r>
        <w:rPr>
          <w:rFonts w:ascii="方正小标宋_GBK" w:hAnsi="方正小标宋_GBK" w:eastAsia="方正小标宋_GBK" w:cs="方正小标宋_GBK"/>
          <w:color w:val="000000"/>
          <w:sz w:val="36"/>
        </w:rPr>
        <w:t>部门预算一般公共预算财政拨款基本支出表</w:t>
      </w:r>
    </w:p>
    <w:tbl>
      <w:tblPr>
        <w:tblStyle w:val="6"/>
        <w:tblW w:w="1157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74"/>
        <w:gridCol w:w="1440"/>
        <w:gridCol w:w="2565"/>
        <w:gridCol w:w="1219"/>
        <w:gridCol w:w="1196"/>
        <w:gridCol w:w="447"/>
        <w:gridCol w:w="1643"/>
        <w:gridCol w:w="1643"/>
        <w:gridCol w:w="4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452" w:type="dxa"/>
          <w:trHeight w:val="369" w:hRule="atLeast"/>
          <w:tblHeader/>
          <w:jc w:val="center"/>
        </w:trPr>
        <w:tc>
          <w:tcPr>
            <w:tcW w:w="6198" w:type="dxa"/>
            <w:gridSpan w:val="4"/>
            <w:tcBorders>
              <w:top w:val="single" w:color="FFFFFF" w:sz="6" w:space="0"/>
              <w:left w:val="single" w:color="FFFFFF" w:sz="6" w:space="0"/>
              <w:right w:val="single" w:color="FFFFFF" w:sz="6" w:space="0"/>
            </w:tcBorders>
            <w:vAlign w:val="center"/>
          </w:tcPr>
          <w:p>
            <w:pPr>
              <w:pStyle w:val="11"/>
            </w:pPr>
            <w:r>
              <w:t>283</w:t>
            </w:r>
            <w:r>
              <w:rPr>
                <w:rFonts w:hint="eastAsia"/>
                <w:lang w:val="en-US" w:eastAsia="zh-CN"/>
              </w:rPr>
              <w:t>001</w:t>
            </w:r>
            <w:r>
              <w:t>中共威县县委党史研究室</w:t>
            </w:r>
          </w:p>
        </w:tc>
        <w:tc>
          <w:tcPr>
            <w:tcW w:w="1643" w:type="dxa"/>
            <w:gridSpan w:val="2"/>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74" w:type="dxa"/>
            <w:vMerge w:val="restart"/>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序号</w:t>
            </w:r>
          </w:p>
        </w:tc>
        <w:tc>
          <w:tcPr>
            <w:tcW w:w="4005" w:type="dxa"/>
            <w:gridSpan w:val="2"/>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支出部门经济分类科目</w:t>
            </w:r>
          </w:p>
        </w:tc>
        <w:tc>
          <w:tcPr>
            <w:tcW w:w="6600" w:type="dxa"/>
            <w:gridSpan w:val="6"/>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74" w:type="dxa"/>
            <w:vMerge w:val="continue"/>
          </w:tcPr>
          <w:p>
            <w:pPr>
              <w:rPr>
                <w:rFonts w:hint="eastAsia" w:asciiTheme="minorEastAsia" w:hAnsiTheme="minorEastAsia" w:eastAsiaTheme="minorEastAsia" w:cstheme="minorEastAsia"/>
                <w:sz w:val="18"/>
                <w:szCs w:val="18"/>
              </w:rPr>
            </w:pPr>
          </w:p>
        </w:tc>
        <w:tc>
          <w:tcPr>
            <w:tcW w:w="1440"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科目编码</w:t>
            </w:r>
          </w:p>
        </w:tc>
        <w:tc>
          <w:tcPr>
            <w:tcW w:w="2565"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科目名称</w:t>
            </w:r>
          </w:p>
        </w:tc>
        <w:tc>
          <w:tcPr>
            <w:tcW w:w="2415" w:type="dxa"/>
            <w:gridSpan w:val="2"/>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合计</w:t>
            </w:r>
          </w:p>
        </w:tc>
        <w:tc>
          <w:tcPr>
            <w:tcW w:w="2090" w:type="dxa"/>
            <w:gridSpan w:val="2"/>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人员经费</w:t>
            </w:r>
          </w:p>
        </w:tc>
        <w:tc>
          <w:tcPr>
            <w:tcW w:w="2095" w:type="dxa"/>
            <w:gridSpan w:val="2"/>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74"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栏次</w:t>
            </w:r>
          </w:p>
        </w:tc>
        <w:tc>
          <w:tcPr>
            <w:tcW w:w="1440"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w:t>
            </w:r>
          </w:p>
        </w:tc>
        <w:tc>
          <w:tcPr>
            <w:tcW w:w="2565" w:type="dxa"/>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w:t>
            </w:r>
          </w:p>
        </w:tc>
        <w:tc>
          <w:tcPr>
            <w:tcW w:w="2415" w:type="dxa"/>
            <w:gridSpan w:val="2"/>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w:t>
            </w:r>
          </w:p>
        </w:tc>
        <w:tc>
          <w:tcPr>
            <w:tcW w:w="2090" w:type="dxa"/>
            <w:gridSpan w:val="2"/>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w:t>
            </w:r>
          </w:p>
        </w:tc>
        <w:tc>
          <w:tcPr>
            <w:tcW w:w="2095" w:type="dxa"/>
            <w:gridSpan w:val="2"/>
            <w:vAlign w:val="center"/>
          </w:tcPr>
          <w:p>
            <w:pPr>
              <w:pStyle w:val="12"/>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w:t>
            </w:r>
          </w:p>
        </w:tc>
        <w:tc>
          <w:tcPr>
            <w:tcW w:w="1440" w:type="dxa"/>
            <w:vAlign w:val="center"/>
          </w:tcPr>
          <w:p>
            <w:pPr>
              <w:pStyle w:val="18"/>
              <w:rPr>
                <w:rFonts w:hint="eastAsia" w:asciiTheme="minorEastAsia" w:hAnsiTheme="minorEastAsia" w:eastAsiaTheme="minorEastAsia" w:cstheme="minorEastAsia"/>
                <w:sz w:val="18"/>
                <w:szCs w:val="18"/>
              </w:rPr>
            </w:pPr>
          </w:p>
        </w:tc>
        <w:tc>
          <w:tcPr>
            <w:tcW w:w="2565" w:type="dxa"/>
            <w:vAlign w:val="center"/>
          </w:tcPr>
          <w:p>
            <w:pPr>
              <w:pStyle w:val="16"/>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合计</w:t>
            </w:r>
          </w:p>
        </w:tc>
        <w:tc>
          <w:tcPr>
            <w:tcW w:w="2415" w:type="dxa"/>
            <w:gridSpan w:val="2"/>
            <w:vAlign w:val="center"/>
          </w:tcPr>
          <w:p>
            <w:pPr>
              <w:pStyle w:val="17"/>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609046.10</w:t>
            </w:r>
          </w:p>
        </w:tc>
        <w:tc>
          <w:tcPr>
            <w:tcW w:w="2090" w:type="dxa"/>
            <w:gridSpan w:val="2"/>
            <w:vAlign w:val="center"/>
          </w:tcPr>
          <w:p>
            <w:pPr>
              <w:pStyle w:val="17"/>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553846.10</w:t>
            </w:r>
          </w:p>
        </w:tc>
        <w:tc>
          <w:tcPr>
            <w:tcW w:w="2095" w:type="dxa"/>
            <w:gridSpan w:val="2"/>
            <w:vAlign w:val="center"/>
          </w:tcPr>
          <w:p>
            <w:pPr>
              <w:pStyle w:val="17"/>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55200.00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w:t>
            </w:r>
          </w:p>
        </w:tc>
        <w:tc>
          <w:tcPr>
            <w:tcW w:w="144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301</w:t>
            </w:r>
          </w:p>
        </w:tc>
        <w:tc>
          <w:tcPr>
            <w:tcW w:w="2565"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工资福利支出</w:t>
            </w:r>
          </w:p>
        </w:tc>
        <w:tc>
          <w:tcPr>
            <w:tcW w:w="2415" w:type="dxa"/>
            <w:gridSpan w:val="2"/>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553846.10</w:t>
            </w:r>
          </w:p>
        </w:tc>
        <w:tc>
          <w:tcPr>
            <w:tcW w:w="2090" w:type="dxa"/>
            <w:gridSpan w:val="2"/>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553846.10</w:t>
            </w:r>
          </w:p>
        </w:tc>
        <w:tc>
          <w:tcPr>
            <w:tcW w:w="2095" w:type="dxa"/>
            <w:gridSpan w:val="2"/>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w:t>
            </w:r>
          </w:p>
        </w:tc>
        <w:tc>
          <w:tcPr>
            <w:tcW w:w="144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30101</w:t>
            </w:r>
          </w:p>
        </w:tc>
        <w:tc>
          <w:tcPr>
            <w:tcW w:w="2565"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基本工资</w:t>
            </w:r>
          </w:p>
        </w:tc>
        <w:tc>
          <w:tcPr>
            <w:tcW w:w="2415" w:type="dxa"/>
            <w:gridSpan w:val="2"/>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206256.00</w:t>
            </w:r>
          </w:p>
        </w:tc>
        <w:tc>
          <w:tcPr>
            <w:tcW w:w="2090" w:type="dxa"/>
            <w:gridSpan w:val="2"/>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206256.00</w:t>
            </w:r>
          </w:p>
        </w:tc>
        <w:tc>
          <w:tcPr>
            <w:tcW w:w="2095" w:type="dxa"/>
            <w:gridSpan w:val="2"/>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w:t>
            </w:r>
          </w:p>
        </w:tc>
        <w:tc>
          <w:tcPr>
            <w:tcW w:w="144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30102</w:t>
            </w:r>
          </w:p>
        </w:tc>
        <w:tc>
          <w:tcPr>
            <w:tcW w:w="2565"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津贴补贴</w:t>
            </w:r>
          </w:p>
        </w:tc>
        <w:tc>
          <w:tcPr>
            <w:tcW w:w="2415" w:type="dxa"/>
            <w:gridSpan w:val="2"/>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64320.00</w:t>
            </w:r>
          </w:p>
        </w:tc>
        <w:tc>
          <w:tcPr>
            <w:tcW w:w="2090" w:type="dxa"/>
            <w:gridSpan w:val="2"/>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64320.00</w:t>
            </w:r>
          </w:p>
        </w:tc>
        <w:tc>
          <w:tcPr>
            <w:tcW w:w="2095" w:type="dxa"/>
            <w:gridSpan w:val="2"/>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w:t>
            </w:r>
          </w:p>
        </w:tc>
        <w:tc>
          <w:tcPr>
            <w:tcW w:w="144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30103</w:t>
            </w:r>
          </w:p>
        </w:tc>
        <w:tc>
          <w:tcPr>
            <w:tcW w:w="2565"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奖金</w:t>
            </w:r>
          </w:p>
        </w:tc>
        <w:tc>
          <w:tcPr>
            <w:tcW w:w="2415" w:type="dxa"/>
            <w:gridSpan w:val="2"/>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9790.00</w:t>
            </w:r>
          </w:p>
        </w:tc>
        <w:tc>
          <w:tcPr>
            <w:tcW w:w="2090" w:type="dxa"/>
            <w:gridSpan w:val="2"/>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9790.00</w:t>
            </w:r>
          </w:p>
        </w:tc>
        <w:tc>
          <w:tcPr>
            <w:tcW w:w="2095" w:type="dxa"/>
            <w:gridSpan w:val="2"/>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w:t>
            </w:r>
          </w:p>
        </w:tc>
        <w:tc>
          <w:tcPr>
            <w:tcW w:w="144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30107</w:t>
            </w:r>
          </w:p>
        </w:tc>
        <w:tc>
          <w:tcPr>
            <w:tcW w:w="2565"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绩效工资</w:t>
            </w:r>
          </w:p>
        </w:tc>
        <w:tc>
          <w:tcPr>
            <w:tcW w:w="2415" w:type="dxa"/>
            <w:gridSpan w:val="2"/>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18198.00</w:t>
            </w:r>
          </w:p>
        </w:tc>
        <w:tc>
          <w:tcPr>
            <w:tcW w:w="2090" w:type="dxa"/>
            <w:gridSpan w:val="2"/>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18198.00</w:t>
            </w:r>
          </w:p>
        </w:tc>
        <w:tc>
          <w:tcPr>
            <w:tcW w:w="2095" w:type="dxa"/>
            <w:gridSpan w:val="2"/>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w:t>
            </w:r>
          </w:p>
        </w:tc>
        <w:tc>
          <w:tcPr>
            <w:tcW w:w="144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30108</w:t>
            </w:r>
          </w:p>
        </w:tc>
        <w:tc>
          <w:tcPr>
            <w:tcW w:w="2565"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机关事业单位基本养老保险缴费</w:t>
            </w:r>
          </w:p>
        </w:tc>
        <w:tc>
          <w:tcPr>
            <w:tcW w:w="2415" w:type="dxa"/>
            <w:gridSpan w:val="2"/>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46796.40</w:t>
            </w:r>
          </w:p>
        </w:tc>
        <w:tc>
          <w:tcPr>
            <w:tcW w:w="2090" w:type="dxa"/>
            <w:gridSpan w:val="2"/>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46796.40</w:t>
            </w:r>
          </w:p>
        </w:tc>
        <w:tc>
          <w:tcPr>
            <w:tcW w:w="2095" w:type="dxa"/>
            <w:gridSpan w:val="2"/>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8</w:t>
            </w:r>
          </w:p>
        </w:tc>
        <w:tc>
          <w:tcPr>
            <w:tcW w:w="144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30110</w:t>
            </w:r>
          </w:p>
        </w:tc>
        <w:tc>
          <w:tcPr>
            <w:tcW w:w="2565"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职工基本医疗保险缴费</w:t>
            </w:r>
          </w:p>
        </w:tc>
        <w:tc>
          <w:tcPr>
            <w:tcW w:w="2415" w:type="dxa"/>
            <w:gridSpan w:val="2"/>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24609.31</w:t>
            </w:r>
          </w:p>
        </w:tc>
        <w:tc>
          <w:tcPr>
            <w:tcW w:w="2090" w:type="dxa"/>
            <w:gridSpan w:val="2"/>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24609.31</w:t>
            </w:r>
          </w:p>
        </w:tc>
        <w:tc>
          <w:tcPr>
            <w:tcW w:w="2095" w:type="dxa"/>
            <w:gridSpan w:val="2"/>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w:t>
            </w:r>
          </w:p>
        </w:tc>
        <w:tc>
          <w:tcPr>
            <w:tcW w:w="144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30113</w:t>
            </w:r>
          </w:p>
        </w:tc>
        <w:tc>
          <w:tcPr>
            <w:tcW w:w="2565"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住房公积金</w:t>
            </w:r>
          </w:p>
        </w:tc>
        <w:tc>
          <w:tcPr>
            <w:tcW w:w="2415" w:type="dxa"/>
            <w:gridSpan w:val="2"/>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41112.00</w:t>
            </w:r>
          </w:p>
        </w:tc>
        <w:tc>
          <w:tcPr>
            <w:tcW w:w="2090" w:type="dxa"/>
            <w:gridSpan w:val="2"/>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41112.00</w:t>
            </w:r>
          </w:p>
        </w:tc>
        <w:tc>
          <w:tcPr>
            <w:tcW w:w="2095" w:type="dxa"/>
            <w:gridSpan w:val="2"/>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w:t>
            </w:r>
          </w:p>
        </w:tc>
        <w:tc>
          <w:tcPr>
            <w:tcW w:w="144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30199</w:t>
            </w:r>
          </w:p>
        </w:tc>
        <w:tc>
          <w:tcPr>
            <w:tcW w:w="2565"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其他工资福利支出</w:t>
            </w:r>
          </w:p>
        </w:tc>
        <w:tc>
          <w:tcPr>
            <w:tcW w:w="2415" w:type="dxa"/>
            <w:gridSpan w:val="2"/>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142764.39</w:t>
            </w:r>
          </w:p>
        </w:tc>
        <w:tc>
          <w:tcPr>
            <w:tcW w:w="2090" w:type="dxa"/>
            <w:gridSpan w:val="2"/>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142764.39</w:t>
            </w:r>
          </w:p>
        </w:tc>
        <w:tc>
          <w:tcPr>
            <w:tcW w:w="2095" w:type="dxa"/>
            <w:gridSpan w:val="2"/>
            <w:vAlign w:val="center"/>
          </w:tcPr>
          <w:p>
            <w:pPr>
              <w:pStyle w:val="13"/>
              <w:rPr>
                <w:rFonts w:hint="eastAsia" w:asciiTheme="minorEastAsia" w:hAnsiTheme="minorEastAsia" w:eastAsiaTheme="minorEastAsia" w:cs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11</w:t>
            </w:r>
          </w:p>
        </w:tc>
        <w:tc>
          <w:tcPr>
            <w:tcW w:w="144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302</w:t>
            </w:r>
          </w:p>
        </w:tc>
        <w:tc>
          <w:tcPr>
            <w:tcW w:w="2565"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商品和服务支出</w:t>
            </w:r>
          </w:p>
        </w:tc>
        <w:tc>
          <w:tcPr>
            <w:tcW w:w="2415" w:type="dxa"/>
            <w:gridSpan w:val="2"/>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55200.00</w:t>
            </w:r>
          </w:p>
        </w:tc>
        <w:tc>
          <w:tcPr>
            <w:tcW w:w="2090" w:type="dxa"/>
            <w:gridSpan w:val="2"/>
            <w:vAlign w:val="center"/>
          </w:tcPr>
          <w:p>
            <w:pPr>
              <w:pStyle w:val="13"/>
              <w:rPr>
                <w:rFonts w:hint="eastAsia" w:asciiTheme="minorEastAsia" w:hAnsiTheme="minorEastAsia" w:eastAsiaTheme="minorEastAsia" w:cstheme="minorEastAsia"/>
                <w:sz w:val="18"/>
                <w:szCs w:val="18"/>
              </w:rPr>
            </w:pPr>
          </w:p>
        </w:tc>
        <w:tc>
          <w:tcPr>
            <w:tcW w:w="2095" w:type="dxa"/>
            <w:gridSpan w:val="2"/>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55200.00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12</w:t>
            </w:r>
          </w:p>
        </w:tc>
        <w:tc>
          <w:tcPr>
            <w:tcW w:w="144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30201</w:t>
            </w:r>
          </w:p>
        </w:tc>
        <w:tc>
          <w:tcPr>
            <w:tcW w:w="2565"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办公费</w:t>
            </w:r>
          </w:p>
        </w:tc>
        <w:tc>
          <w:tcPr>
            <w:tcW w:w="2415" w:type="dxa"/>
            <w:gridSpan w:val="2"/>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12000.00</w:t>
            </w:r>
          </w:p>
        </w:tc>
        <w:tc>
          <w:tcPr>
            <w:tcW w:w="2090" w:type="dxa"/>
            <w:gridSpan w:val="2"/>
            <w:vAlign w:val="center"/>
          </w:tcPr>
          <w:p>
            <w:pPr>
              <w:pStyle w:val="13"/>
              <w:rPr>
                <w:rFonts w:hint="eastAsia" w:asciiTheme="minorEastAsia" w:hAnsiTheme="minorEastAsia" w:eastAsiaTheme="minorEastAsia" w:cstheme="minorEastAsia"/>
                <w:sz w:val="18"/>
                <w:szCs w:val="18"/>
              </w:rPr>
            </w:pPr>
          </w:p>
        </w:tc>
        <w:tc>
          <w:tcPr>
            <w:tcW w:w="2095" w:type="dxa"/>
            <w:gridSpan w:val="2"/>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12000.00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vAlign w:val="center"/>
          </w:tcPr>
          <w:p>
            <w:pPr>
              <w:pStyle w:val="15"/>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13</w:t>
            </w:r>
          </w:p>
        </w:tc>
        <w:tc>
          <w:tcPr>
            <w:tcW w:w="1440"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30239</w:t>
            </w:r>
          </w:p>
        </w:tc>
        <w:tc>
          <w:tcPr>
            <w:tcW w:w="2565" w:type="dxa"/>
            <w:vAlign w:val="center"/>
          </w:tcPr>
          <w:p>
            <w:pPr>
              <w:pStyle w:val="14"/>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其他交通费用</w:t>
            </w:r>
          </w:p>
        </w:tc>
        <w:tc>
          <w:tcPr>
            <w:tcW w:w="2415" w:type="dxa"/>
            <w:gridSpan w:val="2"/>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43200.00</w:t>
            </w:r>
          </w:p>
        </w:tc>
        <w:tc>
          <w:tcPr>
            <w:tcW w:w="2090" w:type="dxa"/>
            <w:gridSpan w:val="2"/>
            <w:vAlign w:val="center"/>
          </w:tcPr>
          <w:p>
            <w:pPr>
              <w:pStyle w:val="13"/>
              <w:rPr>
                <w:rFonts w:hint="eastAsia" w:asciiTheme="minorEastAsia" w:hAnsiTheme="minorEastAsia" w:eastAsiaTheme="minorEastAsia" w:cstheme="minorEastAsia"/>
                <w:sz w:val="18"/>
                <w:szCs w:val="18"/>
              </w:rPr>
            </w:pPr>
          </w:p>
        </w:tc>
        <w:tc>
          <w:tcPr>
            <w:tcW w:w="2095" w:type="dxa"/>
            <w:gridSpan w:val="2"/>
            <w:vAlign w:val="center"/>
          </w:tcPr>
          <w:p>
            <w:pPr>
              <w:pStyle w:val="13"/>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43200.00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r>
        <w:rPr>
          <w:rFonts w:ascii="方正小标宋_GBK" w:hAnsi="方正小标宋_GBK" w:eastAsia="方正小标宋_GBK" w:cs="方正小标宋_GBK"/>
          <w:color w:val="000000"/>
          <w:sz w:val="36"/>
        </w:rPr>
        <w:t>部门预算政府基金预算财政拨款支出表</w:t>
      </w:r>
    </w:p>
    <w:tbl>
      <w:tblPr>
        <w:tblStyle w:val="6"/>
        <w:tblW w:w="1111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85"/>
        <w:gridCol w:w="2162"/>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190" w:type="dxa"/>
            <w:gridSpan w:val="3"/>
            <w:tcBorders>
              <w:top w:val="single" w:color="FFFFFF" w:sz="6" w:space="0"/>
              <w:left w:val="single" w:color="FFFFFF" w:sz="6" w:space="0"/>
              <w:right w:val="single" w:color="FFFFFF" w:sz="6" w:space="0"/>
            </w:tcBorders>
            <w:vAlign w:val="center"/>
          </w:tcPr>
          <w:p>
            <w:pPr>
              <w:pStyle w:val="11"/>
            </w:pPr>
            <w:r>
              <w:t>283</w:t>
            </w:r>
            <w:r>
              <w:rPr>
                <w:rFonts w:hint="eastAsia"/>
                <w:lang w:val="en-US" w:eastAsia="zh-CN"/>
              </w:rPr>
              <w:t>001</w:t>
            </w:r>
            <w:r>
              <w:t>中共威县县委党史研究室</w:t>
            </w:r>
          </w:p>
        </w:tc>
        <w:tc>
          <w:tcPr>
            <w:tcW w:w="1643" w:type="dxa"/>
            <w:tcBorders>
              <w:top w:val="single" w:color="FFFFFF" w:sz="6" w:space="0"/>
              <w:left w:val="single" w:color="FFFFFF" w:sz="6" w:space="0"/>
              <w:right w:val="single" w:color="FFFFFF" w:sz="6" w:space="0"/>
            </w:tcBorders>
            <w:vAlign w:val="center"/>
          </w:tcPr>
          <w:p>
            <w:pPr>
              <w:pStyle w:val="10"/>
            </w:pPr>
            <w:r>
              <w:rPr>
                <w:sz w:val="18"/>
                <w:szCs w:val="18"/>
              </w:rP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385" w:type="dxa"/>
            <w:vMerge w:val="restart"/>
            <w:vAlign w:val="center"/>
          </w:tcPr>
          <w:p>
            <w:pPr>
              <w:pStyle w:val="12"/>
            </w:pPr>
            <w:r>
              <w:t>序号</w:t>
            </w:r>
          </w:p>
        </w:tc>
        <w:tc>
          <w:tcPr>
            <w:tcW w:w="3805"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385" w:type="dxa"/>
            <w:vMerge w:val="continue"/>
          </w:tcPr>
          <w:p/>
        </w:tc>
        <w:tc>
          <w:tcPr>
            <w:tcW w:w="2162"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385" w:type="dxa"/>
            <w:vAlign w:val="center"/>
          </w:tcPr>
          <w:p>
            <w:pPr>
              <w:pStyle w:val="12"/>
            </w:pPr>
            <w:r>
              <w:t>栏次</w:t>
            </w:r>
          </w:p>
        </w:tc>
        <w:tc>
          <w:tcPr>
            <w:tcW w:w="2162"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5" w:type="dxa"/>
            <w:vAlign w:val="center"/>
          </w:tcPr>
          <w:p>
            <w:pPr>
              <w:pStyle w:val="15"/>
            </w:pPr>
          </w:p>
        </w:tc>
        <w:tc>
          <w:tcPr>
            <w:tcW w:w="2162"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r>
        <w:rPr>
          <w:rFonts w:ascii="方正小标宋_GBK" w:hAnsi="方正小标宋_GBK" w:eastAsia="方正小标宋_GBK" w:cs="方正小标宋_GBK"/>
          <w:color w:val="000000"/>
          <w:sz w:val="36"/>
        </w:rPr>
        <w:t>部门预算国有资本经营预算财政拨款支出表</w:t>
      </w:r>
    </w:p>
    <w:tbl>
      <w:tblPr>
        <w:tblStyle w:val="6"/>
        <w:tblW w:w="1104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25"/>
        <w:gridCol w:w="2222"/>
        <w:gridCol w:w="1643"/>
        <w:gridCol w:w="1643"/>
        <w:gridCol w:w="1643"/>
        <w:gridCol w:w="19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90" w:type="dxa"/>
            <w:gridSpan w:val="3"/>
            <w:tcBorders>
              <w:top w:val="single" w:color="FFFFFF" w:sz="6" w:space="0"/>
              <w:left w:val="single" w:color="FFFFFF" w:sz="6" w:space="0"/>
              <w:right w:val="single" w:color="FFFFFF" w:sz="6" w:space="0"/>
            </w:tcBorders>
            <w:vAlign w:val="center"/>
          </w:tcPr>
          <w:p>
            <w:pPr>
              <w:pStyle w:val="11"/>
            </w:pPr>
            <w:r>
              <w:t>283</w:t>
            </w:r>
            <w:r>
              <w:rPr>
                <w:rFonts w:hint="eastAsia"/>
                <w:lang w:val="en-US" w:eastAsia="zh-CN"/>
              </w:rPr>
              <w:t>001</w:t>
            </w:r>
            <w:r>
              <w:t>中共威县县委党史研究室</w:t>
            </w:r>
          </w:p>
        </w:tc>
        <w:tc>
          <w:tcPr>
            <w:tcW w:w="1643" w:type="dxa"/>
            <w:tcBorders>
              <w:top w:val="single" w:color="FFFFFF" w:sz="6" w:space="0"/>
              <w:left w:val="single" w:color="FFFFFF" w:sz="6" w:space="0"/>
              <w:right w:val="single" w:color="FFFFFF" w:sz="6" w:space="0"/>
            </w:tcBorders>
            <w:vAlign w:val="center"/>
          </w:tcPr>
          <w:p>
            <w:pPr>
              <w:pStyle w:val="10"/>
            </w:pPr>
            <w:r>
              <w:rPr>
                <w:sz w:val="18"/>
                <w:szCs w:val="18"/>
              </w:rPr>
              <w:t>预算年度：2022</w:t>
            </w:r>
          </w:p>
        </w:tc>
        <w:tc>
          <w:tcPr>
            <w:tcW w:w="361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25" w:type="dxa"/>
            <w:vMerge w:val="restart"/>
            <w:vAlign w:val="center"/>
          </w:tcPr>
          <w:p>
            <w:pPr>
              <w:pStyle w:val="12"/>
            </w:pPr>
            <w:r>
              <w:t>序号</w:t>
            </w:r>
          </w:p>
        </w:tc>
        <w:tc>
          <w:tcPr>
            <w:tcW w:w="3865"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969"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25" w:type="dxa"/>
            <w:vMerge w:val="continue"/>
          </w:tcPr>
          <w:p/>
        </w:tc>
        <w:tc>
          <w:tcPr>
            <w:tcW w:w="2222"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969"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25" w:type="dxa"/>
            <w:vAlign w:val="center"/>
          </w:tcPr>
          <w:p>
            <w:pPr>
              <w:pStyle w:val="12"/>
            </w:pPr>
            <w:r>
              <w:t>栏次</w:t>
            </w:r>
          </w:p>
        </w:tc>
        <w:tc>
          <w:tcPr>
            <w:tcW w:w="2222"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969"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25" w:type="dxa"/>
            <w:vAlign w:val="center"/>
          </w:tcPr>
          <w:p>
            <w:pPr>
              <w:pStyle w:val="15"/>
            </w:pPr>
          </w:p>
        </w:tc>
        <w:tc>
          <w:tcPr>
            <w:tcW w:w="2222"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969"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r>
        <w:rPr>
          <w:rFonts w:ascii="方正小标宋_GBK" w:hAnsi="方正小标宋_GBK" w:eastAsia="方正小标宋_GBK" w:cs="方正小标宋_GBK"/>
          <w:color w:val="000000"/>
          <w:sz w:val="36"/>
        </w:rPr>
        <w:t>部门预算财政拨款“三公”经费支出表</w:t>
      </w:r>
    </w:p>
    <w:tbl>
      <w:tblPr>
        <w:tblStyle w:val="6"/>
        <w:tblW w:w="1107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64"/>
        <w:gridCol w:w="1643"/>
        <w:gridCol w:w="1643"/>
        <w:gridCol w:w="1643"/>
        <w:gridCol w:w="1643"/>
        <w:gridCol w:w="223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0" w:type="dxa"/>
            <w:gridSpan w:val="3"/>
            <w:tcBorders>
              <w:top w:val="single" w:color="FFFFFF" w:sz="6" w:space="0"/>
              <w:left w:val="single" w:color="FFFFFF" w:sz="6" w:space="0"/>
              <w:right w:val="single" w:color="FFFFFF" w:sz="6" w:space="0"/>
            </w:tcBorders>
            <w:vAlign w:val="center"/>
          </w:tcPr>
          <w:p>
            <w:pPr>
              <w:pStyle w:val="11"/>
            </w:pPr>
            <w:r>
              <w:t>283</w:t>
            </w:r>
            <w:r>
              <w:rPr>
                <w:rFonts w:hint="eastAsia"/>
                <w:lang w:val="en-US" w:eastAsia="zh-CN"/>
              </w:rPr>
              <w:t>001</w:t>
            </w:r>
            <w:r>
              <w:t>中共威县县委党史研究室</w:t>
            </w:r>
          </w:p>
        </w:tc>
        <w:tc>
          <w:tcPr>
            <w:tcW w:w="1643" w:type="dxa"/>
            <w:tcBorders>
              <w:top w:val="single" w:color="FFFFFF" w:sz="6" w:space="0"/>
              <w:left w:val="single" w:color="FFFFFF" w:sz="6" w:space="0"/>
              <w:right w:val="single" w:color="FFFFFF" w:sz="6" w:space="0"/>
            </w:tcBorders>
            <w:vAlign w:val="center"/>
          </w:tcPr>
          <w:p>
            <w:pPr>
              <w:pStyle w:val="10"/>
            </w:pPr>
            <w:r>
              <w:rPr>
                <w:sz w:val="18"/>
                <w:szCs w:val="18"/>
              </w:rPr>
              <w:t>预算年度：2022</w:t>
            </w:r>
          </w:p>
        </w:tc>
        <w:tc>
          <w:tcPr>
            <w:tcW w:w="388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264" w:type="dxa"/>
            <w:vMerge w:val="restart"/>
            <w:vAlign w:val="center"/>
          </w:tcPr>
          <w:p>
            <w:pPr>
              <w:pStyle w:val="12"/>
            </w:pPr>
            <w:r>
              <w:t>序号</w:t>
            </w:r>
          </w:p>
        </w:tc>
        <w:tc>
          <w:tcPr>
            <w:tcW w:w="1643" w:type="dxa"/>
            <w:vMerge w:val="restart"/>
            <w:vAlign w:val="center"/>
          </w:tcPr>
          <w:p>
            <w:pPr>
              <w:pStyle w:val="12"/>
            </w:pPr>
            <w:r>
              <w:t>项  目</w:t>
            </w:r>
          </w:p>
        </w:tc>
        <w:tc>
          <w:tcPr>
            <w:tcW w:w="7168"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264" w:type="dxa"/>
            <w:vMerge w:val="continue"/>
          </w:tcPr>
          <w:p/>
        </w:tc>
        <w:tc>
          <w:tcPr>
            <w:tcW w:w="1643" w:type="dxa"/>
            <w:vMerge w:val="continue"/>
          </w:tcPr>
          <w:p/>
        </w:tc>
        <w:tc>
          <w:tcPr>
            <w:tcW w:w="1643"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2239"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264"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2239"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264" w:type="dxa"/>
            <w:vAlign w:val="center"/>
          </w:tcPr>
          <w:p>
            <w:pPr>
              <w:pStyle w:val="15"/>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2239" w:type="dxa"/>
            <w:vAlign w:val="center"/>
          </w:tcPr>
          <w:p>
            <w:pPr>
              <w:pStyle w:val="13"/>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中共威县县委党史研究室2022年部门预算信息公开情况说明</w:t>
      </w:r>
    </w:p>
    <w:p>
      <w:pPr>
        <w:keepNext w:val="0"/>
        <w:keepLines w:val="0"/>
        <w:pageBreakBefore w:val="0"/>
        <w:widowControl/>
        <w:kinsoku/>
        <w:wordWrap/>
        <w:overflowPunct/>
        <w:topLinePunct w:val="0"/>
        <w:autoSpaceDE/>
        <w:autoSpaceDN/>
        <w:bidi w:val="0"/>
        <w:adjustRightInd/>
        <w:snapToGrid/>
        <w:spacing w:before="0" w:after="0" w:line="600" w:lineRule="exact"/>
        <w:ind w:firstLine="0"/>
        <w:jc w:val="center"/>
        <w:textAlignment w:val="auto"/>
        <w:outlineLvl w:val="9"/>
        <w:rPr>
          <w:rFonts w:hint="eastAsia" w:asciiTheme="minorEastAsia" w:hAnsiTheme="minorEastAsia" w:eastAsiaTheme="minorEastAsia" w:cstheme="minorEastAsia"/>
          <w:b/>
          <w:bCs/>
          <w:sz w:val="44"/>
          <w:szCs w:val="44"/>
        </w:rPr>
      </w:pPr>
      <w:r>
        <w:rPr>
          <w:rFonts w:hint="eastAsia" w:asciiTheme="minorEastAsia" w:hAnsiTheme="minorEastAsia" w:eastAsiaTheme="minorEastAsia" w:cstheme="minorEastAsia"/>
          <w:b/>
          <w:bCs/>
          <w:color w:val="000000"/>
          <w:sz w:val="44"/>
          <w:szCs w:val="44"/>
        </w:rPr>
        <w:t>中共威县县委党史研究室2022年部门预算信息公开情况说明</w:t>
      </w:r>
    </w:p>
    <w:p>
      <w:pPr>
        <w:keepNext w:val="0"/>
        <w:keepLines w:val="0"/>
        <w:pageBreakBefore w:val="0"/>
        <w:widowControl/>
        <w:kinsoku/>
        <w:wordWrap/>
        <w:overflowPunct/>
        <w:topLinePunct w:val="0"/>
        <w:autoSpaceDE/>
        <w:autoSpaceDN/>
        <w:bidi w:val="0"/>
        <w:adjustRightInd/>
        <w:snapToGrid/>
        <w:spacing w:before="0" w:after="0" w:line="600" w:lineRule="exact"/>
        <w:ind w:firstLine="56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按照《预算法》、《地方预决算公开操作规程》和《关于进一步推进预算公开工作的实施意见》规定，现将中共威县县委党史研究室2022年部门预算公开如下：</w:t>
      </w:r>
    </w:p>
    <w:p>
      <w:pPr>
        <w:keepNext w:val="0"/>
        <w:keepLines w:val="0"/>
        <w:pageBreakBefore w:val="0"/>
        <w:widowControl/>
        <w:kinsoku/>
        <w:wordWrap/>
        <w:overflowPunct/>
        <w:topLinePunct w:val="0"/>
        <w:autoSpaceDE/>
        <w:autoSpaceDN/>
        <w:bidi w:val="0"/>
        <w:adjustRightInd/>
        <w:snapToGrid/>
        <w:spacing w:before="10" w:after="10" w:line="600" w:lineRule="exact"/>
        <w:ind w:firstLine="640"/>
        <w:jc w:val="left"/>
        <w:textAlignment w:val="auto"/>
        <w:outlineLvl w:val="2"/>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color w:val="000000"/>
          <w:sz w:val="32"/>
          <w:szCs w:val="32"/>
        </w:rPr>
        <w:t>一、部门职责及机构设置情况</w:t>
      </w:r>
    </w:p>
    <w:p>
      <w:pPr>
        <w:spacing w:line="500" w:lineRule="exact"/>
        <w:ind w:firstLine="643" w:firstLineChars="200"/>
        <w:jc w:val="left"/>
        <w:rPr>
          <w:rFonts w:hint="eastAsia" w:asciiTheme="majorEastAsia" w:hAnsiTheme="majorEastAsia" w:eastAsiaTheme="majorEastAsia" w:cstheme="majorEastAsia"/>
          <w:b/>
          <w:color w:val="000000"/>
          <w:sz w:val="32"/>
        </w:rPr>
      </w:pPr>
      <w:r>
        <w:rPr>
          <w:rFonts w:hint="eastAsia" w:asciiTheme="majorEastAsia" w:hAnsiTheme="majorEastAsia" w:eastAsiaTheme="majorEastAsia" w:cstheme="majorEastAsia"/>
          <w:b/>
          <w:color w:val="000000"/>
          <w:sz w:val="32"/>
        </w:rPr>
        <w:t>部门职责：</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负责制定全县党史工作规划并组织实施；负责征集、整理、编纂县委重要党史资料，搜集、整理和研究地方党史的信息资料；负责研究、编撰党史专著，编辑出版重要党史书刊； 负责审核拟公开发表或出版的本县以地方党史为主要内容的重要文章、书报、刊物，审查县涉及党史、革命史及革命英烈的展览、纪念馆等。</w:t>
      </w:r>
    </w:p>
    <w:p>
      <w:pPr>
        <w:spacing w:before="0" w:after="0" w:line="240" w:lineRule="auto"/>
        <w:ind w:firstLine="643" w:firstLineChars="200"/>
        <w:jc w:val="left"/>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b/>
          <w:color w:val="000000"/>
          <w:sz w:val="32"/>
        </w:rPr>
        <w:t>机构设置：</w:t>
      </w:r>
    </w:p>
    <w:p>
      <w:pPr>
        <w:spacing w:before="0" w:after="0" w:line="240" w:lineRule="auto"/>
        <w:ind w:firstLine="0"/>
        <w:jc w:val="center"/>
        <w:outlineLvl w:val="9"/>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color w:val="000000"/>
          <w:sz w:val="32"/>
          <w:szCs w:val="32"/>
        </w:rPr>
        <w:t>部门机构设置情况</w:t>
      </w:r>
    </w:p>
    <w:tbl>
      <w:tblPr>
        <w:tblStyle w:val="6"/>
        <w:tblW w:w="1106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671"/>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3671"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4" w:hRule="atLeast"/>
          <w:jc w:val="center"/>
        </w:trPr>
        <w:tc>
          <w:tcPr>
            <w:tcW w:w="3671" w:type="dxa"/>
            <w:vAlign w:val="center"/>
          </w:tcPr>
          <w:p>
            <w:pPr>
              <w:pStyle w:val="14"/>
            </w:pPr>
            <w:r>
              <w:t>中共威县县委党史研究室（本级）</w:t>
            </w:r>
          </w:p>
        </w:tc>
        <w:tc>
          <w:tcPr>
            <w:tcW w:w="2464" w:type="dxa"/>
            <w:vAlign w:val="center"/>
          </w:tcPr>
          <w:p>
            <w:pPr>
              <w:pStyle w:val="15"/>
            </w:pPr>
            <w:r>
              <w:t>行政</w:t>
            </w:r>
          </w:p>
        </w:tc>
        <w:tc>
          <w:tcPr>
            <w:tcW w:w="2464" w:type="dxa"/>
            <w:vAlign w:val="center"/>
          </w:tcPr>
          <w:p>
            <w:pPr>
              <w:pStyle w:val="15"/>
            </w:pPr>
            <w:r>
              <w:t>正科级</w:t>
            </w:r>
          </w:p>
        </w:tc>
        <w:tc>
          <w:tcPr>
            <w:tcW w:w="2464" w:type="dxa"/>
            <w:vAlign w:val="center"/>
          </w:tcPr>
          <w:p>
            <w:pPr>
              <w:pStyle w:val="15"/>
            </w:pPr>
            <w:r>
              <w:t>财政拨款</w:t>
            </w:r>
          </w:p>
        </w:tc>
      </w:tr>
    </w:tbl>
    <w:p>
      <w:pPr>
        <w:keepNext w:val="0"/>
        <w:keepLines w:val="0"/>
        <w:pageBreakBefore w:val="0"/>
        <w:widowControl/>
        <w:kinsoku/>
        <w:wordWrap/>
        <w:overflowPunct/>
        <w:topLinePunct w:val="0"/>
        <w:autoSpaceDE/>
        <w:autoSpaceDN/>
        <w:bidi w:val="0"/>
        <w:adjustRightInd/>
        <w:snapToGrid/>
        <w:spacing w:before="10" w:after="10" w:line="600" w:lineRule="exact"/>
        <w:ind w:firstLine="640"/>
        <w:jc w:val="left"/>
        <w:textAlignment w:val="auto"/>
        <w:outlineLvl w:val="2"/>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color w:val="000000"/>
          <w:sz w:val="32"/>
          <w:szCs w:val="32"/>
        </w:rPr>
        <w:t>二、部门预算安排的总体情况</w:t>
      </w:r>
    </w:p>
    <w:p>
      <w:pPr>
        <w:keepNext w:val="0"/>
        <w:keepLines w:val="0"/>
        <w:pageBreakBefore w:val="0"/>
        <w:widowControl/>
        <w:kinsoku/>
        <w:wordWrap/>
        <w:overflowPunct/>
        <w:topLinePunct w:val="0"/>
        <w:autoSpaceDE/>
        <w:autoSpaceDN/>
        <w:bidi w:val="0"/>
        <w:adjustRightInd/>
        <w:snapToGrid/>
        <w:spacing w:before="0" w:after="0" w:line="600" w:lineRule="exact"/>
        <w:ind w:firstLine="560"/>
        <w:jc w:val="left"/>
        <w:textAlignment w:val="auto"/>
        <w:outlineLvl w:val="9"/>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按照预算管理有关规定，目前我省部门预算的编制实行综合预算管理，即全部收入和支出都反映在预算中。中共威县县委党史研究室机关及所属事业单位的收支包含在部门预算中。</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1、收入说明</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反应本部门当年全部收入，202</w:t>
      </w:r>
      <w:r>
        <w:rPr>
          <w:rFonts w:hint="eastAsia" w:asciiTheme="minorEastAsia" w:hAnsiTheme="minorEastAsia" w:eastAsiaTheme="minorEastAsia" w:cstheme="minorEastAsia"/>
          <w:sz w:val="32"/>
          <w:szCs w:val="32"/>
          <w:lang w:val="en-US" w:eastAsia="zh-CN"/>
        </w:rPr>
        <w:t>2</w:t>
      </w:r>
      <w:r>
        <w:rPr>
          <w:rFonts w:hint="eastAsia" w:asciiTheme="minorEastAsia" w:hAnsiTheme="minorEastAsia" w:eastAsiaTheme="minorEastAsia" w:cstheme="minorEastAsia"/>
          <w:sz w:val="32"/>
          <w:szCs w:val="32"/>
        </w:rPr>
        <w:t>年本部门预算收入</w:t>
      </w:r>
      <w:r>
        <w:rPr>
          <w:rFonts w:hint="eastAsia" w:asciiTheme="minorEastAsia" w:hAnsiTheme="minorEastAsia" w:eastAsiaTheme="minorEastAsia" w:cstheme="minorEastAsia"/>
          <w:sz w:val="32"/>
          <w:szCs w:val="32"/>
          <w:lang w:val="en-US" w:eastAsia="zh-CN"/>
        </w:rPr>
        <w:t>62.90</w:t>
      </w:r>
      <w:r>
        <w:rPr>
          <w:rFonts w:hint="eastAsia" w:asciiTheme="minorEastAsia" w:hAnsiTheme="minorEastAsia" w:eastAsiaTheme="minorEastAsia" w:cstheme="minorEastAsia"/>
          <w:sz w:val="32"/>
          <w:szCs w:val="32"/>
        </w:rPr>
        <w:t>万元。其中：一般公共预算收入</w:t>
      </w:r>
      <w:r>
        <w:rPr>
          <w:rFonts w:hint="eastAsia" w:asciiTheme="minorEastAsia" w:hAnsiTheme="minorEastAsia" w:eastAsiaTheme="minorEastAsia" w:cstheme="minorEastAsia"/>
          <w:sz w:val="32"/>
          <w:szCs w:val="32"/>
          <w:lang w:val="en-US" w:eastAsia="zh-CN"/>
        </w:rPr>
        <w:t>62.90</w:t>
      </w:r>
      <w:r>
        <w:rPr>
          <w:rFonts w:hint="eastAsia" w:asciiTheme="minorEastAsia" w:hAnsiTheme="minorEastAsia" w:eastAsiaTheme="minorEastAsia" w:cstheme="minorEastAsia"/>
          <w:sz w:val="32"/>
          <w:szCs w:val="32"/>
        </w:rPr>
        <w:t>万元，基金预算收入0万元，财政专户核拨收入0万元，其他来源收入0万元。</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2、支出说明</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202</w:t>
      </w:r>
      <w:r>
        <w:rPr>
          <w:rFonts w:hint="eastAsia" w:asciiTheme="minorEastAsia" w:hAnsiTheme="minorEastAsia" w:eastAsiaTheme="minorEastAsia" w:cstheme="minorEastAsia"/>
          <w:sz w:val="32"/>
          <w:szCs w:val="32"/>
          <w:lang w:val="en-US" w:eastAsia="zh-CN"/>
        </w:rPr>
        <w:t>2</w:t>
      </w:r>
      <w:r>
        <w:rPr>
          <w:rFonts w:hint="eastAsia" w:asciiTheme="minorEastAsia" w:hAnsiTheme="minorEastAsia" w:eastAsiaTheme="minorEastAsia" w:cstheme="minorEastAsia"/>
          <w:sz w:val="32"/>
          <w:szCs w:val="32"/>
        </w:rPr>
        <w:t>年支出预算</w:t>
      </w:r>
      <w:r>
        <w:rPr>
          <w:rFonts w:hint="eastAsia" w:asciiTheme="minorEastAsia" w:hAnsiTheme="minorEastAsia" w:eastAsiaTheme="minorEastAsia" w:cstheme="minorEastAsia"/>
          <w:sz w:val="32"/>
          <w:szCs w:val="32"/>
          <w:lang w:val="en-US" w:eastAsia="zh-CN"/>
        </w:rPr>
        <w:t>62.90</w:t>
      </w:r>
      <w:r>
        <w:rPr>
          <w:rFonts w:hint="eastAsia" w:asciiTheme="minorEastAsia" w:hAnsiTheme="minorEastAsia" w:eastAsiaTheme="minorEastAsia" w:cstheme="minorEastAsia"/>
          <w:sz w:val="32"/>
          <w:szCs w:val="32"/>
        </w:rPr>
        <w:t>万元，其中基本支出</w:t>
      </w:r>
      <w:r>
        <w:rPr>
          <w:rFonts w:hint="eastAsia" w:asciiTheme="minorEastAsia" w:hAnsiTheme="minorEastAsia" w:eastAsiaTheme="minorEastAsia" w:cstheme="minorEastAsia"/>
          <w:sz w:val="32"/>
          <w:szCs w:val="32"/>
          <w:lang w:val="en-US" w:eastAsia="zh-CN"/>
        </w:rPr>
        <w:t>60.90</w:t>
      </w:r>
      <w:r>
        <w:rPr>
          <w:rFonts w:hint="eastAsia" w:asciiTheme="minorEastAsia" w:hAnsiTheme="minorEastAsia" w:eastAsiaTheme="minorEastAsia" w:cstheme="minorEastAsia"/>
          <w:sz w:val="32"/>
          <w:szCs w:val="32"/>
        </w:rPr>
        <w:t>万元，包括人员经费</w:t>
      </w:r>
      <w:r>
        <w:rPr>
          <w:rFonts w:hint="eastAsia" w:asciiTheme="minorEastAsia" w:hAnsiTheme="minorEastAsia" w:eastAsiaTheme="minorEastAsia" w:cstheme="minorEastAsia"/>
          <w:sz w:val="32"/>
          <w:szCs w:val="32"/>
          <w:lang w:val="en-US" w:eastAsia="zh-CN"/>
        </w:rPr>
        <w:t>55.38</w:t>
      </w:r>
      <w:r>
        <w:rPr>
          <w:rFonts w:hint="eastAsia" w:asciiTheme="minorEastAsia" w:hAnsiTheme="minorEastAsia" w:eastAsiaTheme="minorEastAsia" w:cstheme="minorEastAsia"/>
          <w:sz w:val="32"/>
          <w:szCs w:val="32"/>
        </w:rPr>
        <w:t>万元和日常公用经费</w:t>
      </w:r>
      <w:r>
        <w:rPr>
          <w:rFonts w:hint="eastAsia" w:asciiTheme="minorEastAsia" w:hAnsiTheme="minorEastAsia" w:eastAsiaTheme="minorEastAsia" w:cstheme="minorEastAsia"/>
          <w:sz w:val="32"/>
          <w:szCs w:val="32"/>
          <w:lang w:val="en-US" w:eastAsia="zh-CN"/>
        </w:rPr>
        <w:t>5.52</w:t>
      </w:r>
      <w:r>
        <w:rPr>
          <w:rFonts w:hint="eastAsia" w:asciiTheme="minorEastAsia" w:hAnsiTheme="minorEastAsia" w:eastAsiaTheme="minorEastAsia" w:cstheme="minorEastAsia"/>
          <w:sz w:val="32"/>
          <w:szCs w:val="32"/>
        </w:rPr>
        <w:t>万元；项目支出2万元。</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3、比上年增减情况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202</w:t>
      </w:r>
      <w:r>
        <w:rPr>
          <w:rFonts w:hint="eastAsia" w:asciiTheme="minorEastAsia" w:hAnsiTheme="minorEastAsia" w:eastAsiaTheme="minorEastAsia" w:cstheme="minorEastAsia"/>
          <w:sz w:val="32"/>
          <w:szCs w:val="32"/>
          <w:lang w:val="en-US" w:eastAsia="zh-CN"/>
        </w:rPr>
        <w:t>2</w:t>
      </w:r>
      <w:r>
        <w:rPr>
          <w:rFonts w:hint="eastAsia" w:asciiTheme="minorEastAsia" w:hAnsiTheme="minorEastAsia" w:eastAsiaTheme="minorEastAsia" w:cstheme="minorEastAsia"/>
          <w:sz w:val="32"/>
          <w:szCs w:val="32"/>
        </w:rPr>
        <w:t>年预算收支安排</w:t>
      </w:r>
      <w:r>
        <w:rPr>
          <w:rFonts w:hint="eastAsia" w:asciiTheme="minorEastAsia" w:hAnsiTheme="minorEastAsia" w:eastAsiaTheme="minorEastAsia" w:cstheme="minorEastAsia"/>
          <w:sz w:val="32"/>
          <w:szCs w:val="32"/>
          <w:lang w:val="en-US" w:eastAsia="zh-CN"/>
        </w:rPr>
        <w:t>62.90</w:t>
      </w:r>
      <w:r>
        <w:rPr>
          <w:rFonts w:hint="eastAsia" w:asciiTheme="minorEastAsia" w:hAnsiTheme="minorEastAsia" w:eastAsiaTheme="minorEastAsia" w:cstheme="minorEastAsia"/>
          <w:sz w:val="32"/>
          <w:szCs w:val="32"/>
        </w:rPr>
        <w:t>万元，较202</w:t>
      </w:r>
      <w:r>
        <w:rPr>
          <w:rFonts w:hint="eastAsia" w:asciiTheme="minorEastAsia" w:hAnsiTheme="minorEastAsia" w:eastAsiaTheme="minorEastAsia" w:cstheme="minorEastAsia"/>
          <w:sz w:val="32"/>
          <w:szCs w:val="32"/>
          <w:lang w:val="en-US" w:eastAsia="zh-CN"/>
        </w:rPr>
        <w:t>1</w:t>
      </w:r>
      <w:r>
        <w:rPr>
          <w:rFonts w:hint="eastAsia" w:asciiTheme="minorEastAsia" w:hAnsiTheme="minorEastAsia" w:eastAsiaTheme="minorEastAsia" w:cstheme="minorEastAsia"/>
          <w:sz w:val="32"/>
          <w:szCs w:val="32"/>
        </w:rPr>
        <w:t>年预算增加</w:t>
      </w:r>
      <w:r>
        <w:rPr>
          <w:rFonts w:hint="eastAsia" w:asciiTheme="minorEastAsia" w:hAnsiTheme="minorEastAsia" w:eastAsiaTheme="minorEastAsia" w:cstheme="minorEastAsia"/>
          <w:sz w:val="32"/>
          <w:szCs w:val="32"/>
          <w:lang w:val="en-US" w:eastAsia="zh-CN"/>
        </w:rPr>
        <w:t>20.44</w:t>
      </w:r>
      <w:r>
        <w:rPr>
          <w:rFonts w:hint="eastAsia" w:asciiTheme="minorEastAsia" w:hAnsiTheme="minorEastAsia" w:eastAsiaTheme="minorEastAsia" w:cstheme="minorEastAsia"/>
          <w:sz w:val="32"/>
          <w:szCs w:val="32"/>
        </w:rPr>
        <w:t>万元，增加原因：工资福利支出和基本工资支出增加。</w:t>
      </w:r>
    </w:p>
    <w:p>
      <w:pPr>
        <w:keepNext w:val="0"/>
        <w:keepLines w:val="0"/>
        <w:pageBreakBefore w:val="0"/>
        <w:widowControl/>
        <w:numPr>
          <w:ilvl w:val="0"/>
          <w:numId w:val="0"/>
        </w:numPr>
        <w:kinsoku/>
        <w:wordWrap/>
        <w:overflowPunct/>
        <w:topLinePunct w:val="0"/>
        <w:autoSpaceDE/>
        <w:autoSpaceDN/>
        <w:bidi w:val="0"/>
        <w:adjustRightInd/>
        <w:snapToGrid/>
        <w:spacing w:before="10" w:after="10" w:line="600" w:lineRule="exact"/>
        <w:ind w:firstLine="640" w:firstLineChars="200"/>
        <w:jc w:val="left"/>
        <w:textAlignment w:val="auto"/>
        <w:outlineLvl w:val="2"/>
        <w:rPr>
          <w:rFonts w:eastAsia="方正仿宋_GBK"/>
          <w:sz w:val="32"/>
          <w:szCs w:val="32"/>
        </w:rPr>
      </w:pPr>
      <w:r>
        <w:rPr>
          <w:rFonts w:hint="eastAsia" w:ascii="黑体" w:hAnsi="黑体" w:eastAsia="黑体" w:cs="黑体"/>
          <w:color w:val="000000"/>
          <w:sz w:val="32"/>
          <w:lang w:eastAsia="zh-CN"/>
        </w:rPr>
        <w:t>三、</w:t>
      </w:r>
      <w:r>
        <w:rPr>
          <w:rFonts w:ascii="黑体" w:hAnsi="黑体" w:eastAsia="黑体" w:cs="黑体"/>
          <w:color w:val="000000"/>
          <w:sz w:val="32"/>
        </w:rPr>
        <w:t>机关运行经费安排情况</w:t>
      </w:r>
    </w:p>
    <w:p>
      <w:pPr>
        <w:keepNext w:val="0"/>
        <w:keepLines w:val="0"/>
        <w:pageBreakBefore w:val="0"/>
        <w:widowControl/>
        <w:numPr>
          <w:ilvl w:val="0"/>
          <w:numId w:val="0"/>
        </w:numPr>
        <w:kinsoku/>
        <w:wordWrap/>
        <w:overflowPunct/>
        <w:topLinePunct w:val="0"/>
        <w:autoSpaceDE/>
        <w:autoSpaceDN/>
        <w:bidi w:val="0"/>
        <w:adjustRightInd/>
        <w:snapToGrid/>
        <w:spacing w:before="10" w:after="10" w:line="600" w:lineRule="exact"/>
        <w:ind w:firstLine="640" w:firstLineChars="200"/>
        <w:jc w:val="left"/>
        <w:textAlignment w:val="auto"/>
        <w:outlineLvl w:val="2"/>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机关运行经费共计安排</w:t>
      </w:r>
      <w:r>
        <w:rPr>
          <w:rFonts w:hint="eastAsia" w:asciiTheme="minorEastAsia" w:hAnsiTheme="minorEastAsia" w:eastAsiaTheme="minorEastAsia" w:cstheme="minorEastAsia"/>
          <w:sz w:val="32"/>
          <w:szCs w:val="32"/>
          <w:lang w:val="en-US" w:eastAsia="zh-CN"/>
        </w:rPr>
        <w:t>5.52</w:t>
      </w:r>
      <w:r>
        <w:rPr>
          <w:rFonts w:hint="eastAsia" w:asciiTheme="minorEastAsia" w:hAnsiTheme="minorEastAsia" w:eastAsiaTheme="minorEastAsia" w:cstheme="minorEastAsia"/>
          <w:sz w:val="32"/>
          <w:szCs w:val="32"/>
        </w:rPr>
        <w:t>万元，主要用于办公费</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公务交通补贴日常运行支出。</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ascii="黑体" w:hAnsi="黑体" w:eastAsia="黑体" w:cs="黑体"/>
          <w:color w:val="000000"/>
          <w:sz w:val="32"/>
        </w:rPr>
      </w:pPr>
      <w:r>
        <w:rPr>
          <w:rFonts w:hint="eastAsia" w:ascii="黑体" w:hAnsi="黑体" w:eastAsia="黑体" w:cs="黑体"/>
          <w:color w:val="000000"/>
          <w:sz w:val="32"/>
          <w:lang w:eastAsia="zh-CN"/>
        </w:rPr>
        <w:t>四、</w:t>
      </w:r>
      <w:r>
        <w:rPr>
          <w:rFonts w:ascii="黑体" w:hAnsi="黑体" w:eastAsia="黑体" w:cs="黑体"/>
          <w:color w:val="000000"/>
          <w:sz w:val="32"/>
        </w:rPr>
        <w:t>财政拨款“三公”经费预算情况及增减变</w:t>
      </w:r>
      <w:r>
        <w:rPr>
          <w:rFonts w:hint="eastAsia" w:ascii="黑体" w:hAnsi="黑体" w:eastAsia="黑体" w:cs="黑体"/>
          <w:color w:val="000000"/>
          <w:sz w:val="32"/>
          <w:lang w:eastAsia="zh-CN"/>
        </w:rPr>
        <w:t>化原因</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320" w:firstLineChars="100"/>
        <w:jc w:val="left"/>
        <w:textAlignment w:val="auto"/>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val="en-US" w:eastAsia="zh-CN"/>
        </w:rPr>
        <w:t>2022</w:t>
      </w:r>
      <w:r>
        <w:rPr>
          <w:rFonts w:hint="eastAsia" w:asciiTheme="minorEastAsia" w:hAnsiTheme="minorEastAsia" w:eastAsiaTheme="minorEastAsia" w:cstheme="minorEastAsia"/>
          <w:sz w:val="32"/>
          <w:szCs w:val="32"/>
        </w:rPr>
        <w:t>年，本部门财政拨款“三公”经费预算安排</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万元，与20</w:t>
      </w:r>
      <w:r>
        <w:rPr>
          <w:rFonts w:hint="eastAsia" w:asciiTheme="minorEastAsia" w:hAnsiTheme="minorEastAsia" w:eastAsiaTheme="minorEastAsia" w:cstheme="minorEastAsia"/>
          <w:sz w:val="32"/>
          <w:szCs w:val="32"/>
          <w:lang w:val="en-US" w:eastAsia="zh-CN"/>
        </w:rPr>
        <w:t>21</w:t>
      </w:r>
      <w:r>
        <w:rPr>
          <w:rFonts w:hint="eastAsia" w:asciiTheme="minorEastAsia" w:hAnsiTheme="minorEastAsia" w:eastAsiaTheme="minorEastAsia" w:cstheme="minorEastAsia"/>
          <w:sz w:val="32"/>
          <w:szCs w:val="32"/>
        </w:rPr>
        <w:t>年相比减少</w:t>
      </w:r>
      <w:r>
        <w:rPr>
          <w:rFonts w:hint="eastAsia" w:asciiTheme="minorEastAsia" w:hAnsiTheme="minorEastAsia" w:eastAsiaTheme="minorEastAsia" w:cstheme="minorEastAsia"/>
          <w:sz w:val="32"/>
          <w:szCs w:val="32"/>
          <w:lang w:val="en-US" w:eastAsia="zh-CN"/>
        </w:rPr>
        <w:t>0.1</w:t>
      </w:r>
      <w:r>
        <w:rPr>
          <w:rFonts w:hint="eastAsia" w:asciiTheme="minorEastAsia" w:hAnsiTheme="minorEastAsia" w:eastAsiaTheme="minorEastAsia" w:cstheme="minorEastAsia"/>
          <w:sz w:val="32"/>
          <w:szCs w:val="32"/>
        </w:rPr>
        <w:t>万元。减少原因：严格按照控制和压缩“三公”经费的要求</w:t>
      </w:r>
      <w:r>
        <w:rPr>
          <w:rFonts w:hint="eastAsia" w:asciiTheme="minorEastAsia" w:hAnsiTheme="minorEastAsia" w:eastAsiaTheme="minorEastAsia" w:cstheme="minorEastAsia"/>
          <w:sz w:val="32"/>
          <w:szCs w:val="32"/>
          <w:lang w:eastAsia="zh-CN"/>
        </w:rPr>
        <w:t>，压减</w:t>
      </w:r>
      <w:r>
        <w:rPr>
          <w:rFonts w:hint="eastAsia" w:asciiTheme="minorEastAsia" w:hAnsiTheme="minorEastAsia" w:eastAsiaTheme="minorEastAsia" w:cstheme="minorEastAsia"/>
          <w:sz w:val="32"/>
          <w:szCs w:val="32"/>
        </w:rPr>
        <w:t>“三公”经费</w:t>
      </w:r>
      <w:r>
        <w:rPr>
          <w:rFonts w:hint="eastAsia" w:asciiTheme="minorEastAsia" w:hAnsiTheme="minorEastAsia" w:eastAsiaTheme="minorEastAsia" w:cstheme="minorEastAsia"/>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before="10" w:after="10" w:line="600" w:lineRule="exact"/>
        <w:ind w:leftChars="200"/>
        <w:jc w:val="left"/>
        <w:textAlignment w:val="auto"/>
        <w:outlineLvl w:val="2"/>
        <w:rPr>
          <w:rFonts w:ascii="黑体" w:hAnsi="黑体" w:eastAsia="黑体" w:cs="黑体"/>
          <w:color w:val="000000"/>
          <w:sz w:val="32"/>
        </w:rPr>
      </w:pPr>
    </w:p>
    <w:p>
      <w:pPr>
        <w:spacing w:before="10" w:after="10" w:line="360" w:lineRule="auto"/>
        <w:ind w:firstLine="640" w:firstLineChars="200"/>
        <w:jc w:val="left"/>
        <w:outlineLvl w:val="2"/>
      </w:pPr>
      <w:r>
        <w:rPr>
          <w:rFonts w:ascii="黑体" w:hAnsi="黑体" w:eastAsia="黑体" w:cs="黑体"/>
          <w:color w:val="000000"/>
          <w:sz w:val="32"/>
        </w:rPr>
        <w:t>五、预算绩效信息</w:t>
      </w:r>
    </w:p>
    <w:p>
      <w:pPr>
        <w:spacing w:before="0" w:after="0" w:line="240" w:lineRule="auto"/>
        <w:ind w:firstLine="640"/>
        <w:jc w:val="left"/>
        <w:outlineLvl w:val="9"/>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b/>
          <w:color w:val="000000"/>
          <w:sz w:val="32"/>
          <w:szCs w:val="32"/>
        </w:rPr>
        <w:t>第一部分 部门整体绩效目标</w:t>
      </w:r>
    </w:p>
    <w:p>
      <w:pPr>
        <w:spacing w:before="0" w:after="0" w:line="500" w:lineRule="exact"/>
        <w:ind w:firstLine="560"/>
        <w:jc w:val="left"/>
        <w:outlineLvl w:val="9"/>
        <w:rPr>
          <w:rFonts w:hint="eastAsia" w:asciiTheme="minorEastAsia" w:hAnsiTheme="minorEastAsia" w:eastAsiaTheme="minorEastAsia" w:cstheme="minorEastAsia"/>
          <w:b/>
          <w:bCs/>
          <w:color w:val="000000"/>
          <w:sz w:val="32"/>
          <w:szCs w:val="32"/>
        </w:rPr>
      </w:pPr>
      <w:r>
        <w:rPr>
          <w:rFonts w:hint="eastAsia" w:asciiTheme="minorEastAsia" w:hAnsiTheme="minorEastAsia" w:eastAsiaTheme="minorEastAsia" w:cstheme="minorEastAsia"/>
          <w:b/>
          <w:bCs/>
          <w:color w:val="000000"/>
          <w:sz w:val="32"/>
          <w:szCs w:val="32"/>
        </w:rPr>
        <w:t>（一）总体绩效目标</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负责制定全县党史工作规划并组织实施；负责征集、整理、编纂县委重要党史资料，搜集、整理和研究地方党史的信息资料；负责研究、编撰党史专著，编辑出版重要党史书刊； 负责审核拟公开发表或出版的本县以地方党史为主要内容的重要文章、书报、刊物，审查县涉及党史、革命史及革命英烈的展览、纪念馆等。</w:t>
      </w:r>
    </w:p>
    <w:p>
      <w:pPr>
        <w:numPr>
          <w:ilvl w:val="0"/>
          <w:numId w:val="0"/>
        </w:numPr>
        <w:spacing w:before="0" w:after="0" w:line="500" w:lineRule="exact"/>
        <w:ind w:firstLine="643" w:firstLineChars="200"/>
        <w:jc w:val="left"/>
        <w:outlineLvl w:val="9"/>
        <w:rPr>
          <w:rFonts w:hint="eastAsia" w:asciiTheme="minorEastAsia" w:hAnsiTheme="minorEastAsia" w:eastAsiaTheme="minorEastAsia" w:cstheme="minorEastAsia"/>
          <w:b/>
          <w:bCs/>
          <w:color w:val="000000"/>
          <w:sz w:val="32"/>
          <w:szCs w:val="32"/>
        </w:rPr>
      </w:pPr>
      <w:r>
        <w:rPr>
          <w:rFonts w:hint="eastAsia" w:asciiTheme="minorEastAsia" w:hAnsiTheme="minorEastAsia" w:eastAsiaTheme="minorEastAsia" w:cstheme="minorEastAsia"/>
          <w:b/>
          <w:bCs/>
          <w:color w:val="000000"/>
          <w:sz w:val="32"/>
          <w:szCs w:val="32"/>
          <w:lang w:eastAsia="zh-CN"/>
        </w:rPr>
        <w:t>（二）</w:t>
      </w:r>
      <w:r>
        <w:rPr>
          <w:rFonts w:hint="eastAsia" w:asciiTheme="minorEastAsia" w:hAnsiTheme="minorEastAsia" w:eastAsiaTheme="minorEastAsia" w:cstheme="minorEastAsia"/>
          <w:b/>
          <w:bCs/>
          <w:color w:val="000000"/>
          <w:sz w:val="32"/>
          <w:szCs w:val="32"/>
        </w:rPr>
        <w:t>分项绩效目标</w:t>
      </w:r>
    </w:p>
    <w:p>
      <w:pPr>
        <w:spacing w:line="500" w:lineRule="exact"/>
        <w:ind w:firstLine="640" w:firstLineChars="200"/>
        <w:jc w:val="left"/>
        <w:rPr>
          <w:rFonts w:eastAsia="方正仿宋_GBK"/>
          <w:sz w:val="32"/>
          <w:szCs w:val="32"/>
        </w:rPr>
      </w:pPr>
      <w:r>
        <w:rPr>
          <w:rFonts w:hint="eastAsia" w:asciiTheme="minorEastAsia" w:hAnsiTheme="minorEastAsia" w:eastAsiaTheme="minorEastAsia" w:cstheme="minorEastAsia"/>
          <w:sz w:val="32"/>
          <w:szCs w:val="32"/>
        </w:rPr>
        <w:t>绩效指标</w:t>
      </w:r>
      <w:r>
        <w:rPr>
          <w:rFonts w:eastAsia="方正仿宋_GBK"/>
          <w:sz w:val="32"/>
          <w:szCs w:val="32"/>
        </w:rPr>
        <w:t>：完成党史书籍的编撰印刷工作</w:t>
      </w:r>
      <w:r>
        <w:rPr>
          <w:rFonts w:hint="eastAsia" w:eastAsia="方正仿宋_GBK"/>
          <w:sz w:val="32"/>
          <w:szCs w:val="32"/>
          <w:lang w:eastAsia="zh-CN"/>
        </w:rPr>
        <w:t>；</w:t>
      </w:r>
      <w:r>
        <w:rPr>
          <w:rFonts w:eastAsia="方正仿宋_GBK"/>
          <w:sz w:val="32"/>
          <w:szCs w:val="32"/>
        </w:rPr>
        <w:t>完成《党史二卷本》的编撰修改工作</w:t>
      </w:r>
    </w:p>
    <w:p>
      <w:pPr>
        <w:numPr>
          <w:ilvl w:val="0"/>
          <w:numId w:val="0"/>
        </w:numPr>
        <w:spacing w:before="0" w:after="0" w:line="500" w:lineRule="exact"/>
        <w:ind w:firstLine="643" w:firstLineChars="200"/>
        <w:jc w:val="left"/>
        <w:outlineLvl w:val="9"/>
        <w:rPr>
          <w:rFonts w:hint="eastAsia" w:asciiTheme="minorEastAsia" w:hAnsiTheme="minorEastAsia" w:eastAsiaTheme="minorEastAsia" w:cstheme="minorEastAsia"/>
          <w:b/>
          <w:bCs/>
          <w:color w:val="000000"/>
          <w:sz w:val="32"/>
          <w:szCs w:val="32"/>
        </w:rPr>
      </w:pPr>
      <w:r>
        <w:rPr>
          <w:rFonts w:hint="eastAsia" w:asciiTheme="minorEastAsia" w:hAnsiTheme="minorEastAsia" w:eastAsiaTheme="minorEastAsia" w:cstheme="minorEastAsia"/>
          <w:b/>
          <w:bCs/>
          <w:color w:val="000000"/>
          <w:sz w:val="32"/>
          <w:szCs w:val="32"/>
          <w:lang w:eastAsia="zh-CN"/>
        </w:rPr>
        <w:t>（三）</w:t>
      </w:r>
      <w:r>
        <w:rPr>
          <w:rFonts w:hint="eastAsia" w:asciiTheme="minorEastAsia" w:hAnsiTheme="minorEastAsia" w:eastAsiaTheme="minorEastAsia" w:cstheme="minorEastAsia"/>
          <w:b/>
          <w:bCs/>
          <w:color w:val="000000"/>
          <w:sz w:val="32"/>
          <w:szCs w:val="32"/>
        </w:rPr>
        <w:t>工作保障措施</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积极完成《党史二卷本》的编撰印刷工作，目前已经进行了第三次的修改，亟待印刷。</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完善制度建设。制定完善预算绩效管理制度、资金管理办法、工作保障制度等，为全年预算绩效目标的实现奠定制度基础。</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规范财务资产管理。完善财务管理制度，严格审批程序，加强固定资产登记、使用和报废处置管理，做到支出合理，物尽其用。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加强宣传培训调研等。加强人员培训，提高本部门职工业务素质；加强调研，提出优化财政资金配置、提高资金使用效益的意见意见；加大宣传力度，强化预算绩效管理意识，促进预算绩效管理水平进一步提升。</w:t>
      </w:r>
    </w:p>
    <w:p>
      <w:pPr>
        <w:numPr>
          <w:ilvl w:val="0"/>
          <w:numId w:val="0"/>
        </w:numPr>
        <w:spacing w:before="0" w:after="0" w:line="240" w:lineRule="auto"/>
        <w:ind w:firstLine="321" w:firstLineChars="100"/>
        <w:jc w:val="left"/>
        <w:outlineLvl w:val="9"/>
        <w:rPr>
          <w:rFonts w:hint="eastAsia" w:asciiTheme="majorEastAsia" w:hAnsiTheme="majorEastAsia" w:eastAsiaTheme="majorEastAsia" w:cstheme="majorEastAsia"/>
          <w:b/>
          <w:color w:val="000000"/>
          <w:sz w:val="32"/>
        </w:rPr>
      </w:pPr>
      <w:r>
        <w:rPr>
          <w:rFonts w:hint="eastAsia" w:asciiTheme="majorEastAsia" w:hAnsiTheme="majorEastAsia" w:eastAsiaTheme="majorEastAsia" w:cstheme="majorEastAsia"/>
          <w:b/>
          <w:color w:val="000000"/>
          <w:sz w:val="32"/>
          <w:lang w:eastAsia="zh-CN"/>
        </w:rPr>
        <w:t>第二部分</w:t>
      </w:r>
      <w:r>
        <w:rPr>
          <w:rFonts w:hint="eastAsia" w:asciiTheme="majorEastAsia" w:hAnsiTheme="majorEastAsia" w:eastAsiaTheme="majorEastAsia" w:cstheme="majorEastAsia"/>
          <w:b/>
          <w:color w:val="000000"/>
          <w:sz w:val="32"/>
          <w:lang w:val="en-US" w:eastAsia="zh-CN"/>
        </w:rPr>
        <w:t xml:space="preserve">  </w:t>
      </w:r>
      <w:r>
        <w:rPr>
          <w:rFonts w:hint="eastAsia" w:asciiTheme="majorEastAsia" w:hAnsiTheme="majorEastAsia" w:eastAsiaTheme="majorEastAsia" w:cstheme="majorEastAsia"/>
          <w:b/>
          <w:color w:val="000000"/>
          <w:sz w:val="32"/>
        </w:rPr>
        <w:t xml:space="preserve"> 专项资金绩效目标</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加强支出管理。通过优化支出结构、编细编实预算、加快履行政府采购手续、尽快启动项目、及时支付资金、按规定及时下达资金等多种措施，确保支出进度达标</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加强绩效运行监控。按要求开展绩效运行监控，发现问题及时采取措施，确保绩效目标如期保质实现</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做好绩效自评。按要求开展上年度部门预算绩效自评和重点评价工作，对评价中发现的问题及时整改，调整优化支出结构，提高财政资金使用效益。</w:t>
      </w:r>
    </w:p>
    <w:p>
      <w:pPr>
        <w:keepNext w:val="0"/>
        <w:keepLines w:val="0"/>
        <w:pageBreakBefore w:val="0"/>
        <w:widowControl/>
        <w:numPr>
          <w:ilvl w:val="0"/>
          <w:numId w:val="0"/>
        </w:numPr>
        <w:kinsoku/>
        <w:wordWrap/>
        <w:overflowPunct/>
        <w:topLinePunct w:val="0"/>
        <w:autoSpaceDE/>
        <w:autoSpaceDN/>
        <w:bidi w:val="0"/>
        <w:adjustRightInd/>
        <w:snapToGrid/>
        <w:spacing w:before="0" w:after="0" w:line="600" w:lineRule="exact"/>
        <w:jc w:val="left"/>
        <w:textAlignment w:val="auto"/>
        <w:outlineLvl w:val="9"/>
        <w:rPr>
          <w:rFonts w:hint="eastAsia" w:asciiTheme="minorEastAsia" w:hAnsiTheme="minorEastAsia" w:eastAsiaTheme="minorEastAsia" w:cstheme="minorEastAsia"/>
          <w:b/>
          <w:color w:val="000000"/>
          <w:sz w:val="32"/>
          <w:szCs w:val="32"/>
        </w:rPr>
        <w:sectPr>
          <w:pgSz w:w="16840" w:h="11900" w:orient="landscape"/>
          <w:pgMar w:top="1361" w:right="1020" w:bottom="1361" w:left="1020" w:header="720" w:footer="720" w:gutter="0"/>
          <w:cols w:space="720" w:num="1"/>
        </w:sectPr>
      </w:pPr>
    </w:p>
    <w:p>
      <w:pPr>
        <w:spacing w:before="0" w:after="0" w:line="240" w:lineRule="auto"/>
        <w:ind w:firstLine="321" w:firstLineChars="100"/>
        <w:jc w:val="left"/>
        <w:outlineLvl w:val="9"/>
        <w:rPr>
          <w:rFonts w:hint="eastAsia" w:asciiTheme="majorEastAsia" w:hAnsiTheme="majorEastAsia" w:eastAsiaTheme="majorEastAsia" w:cstheme="majorEastAsia"/>
          <w:sz w:val="32"/>
          <w:szCs w:val="32"/>
        </w:rPr>
        <w:sectPr>
          <w:pgSz w:w="16840" w:h="11900" w:orient="landscape"/>
          <w:pgMar w:top="1361" w:right="1020" w:bottom="1134" w:left="1020" w:header="720" w:footer="720" w:gutter="0"/>
          <w:cols w:space="720" w:num="1"/>
        </w:sectPr>
      </w:pPr>
      <w:r>
        <w:rPr>
          <w:rFonts w:hint="eastAsia" w:asciiTheme="majorEastAsia" w:hAnsiTheme="majorEastAsia" w:eastAsiaTheme="majorEastAsia" w:cstheme="majorEastAsia"/>
          <w:b/>
          <w:color w:val="000000"/>
          <w:sz w:val="32"/>
          <w:szCs w:val="32"/>
        </w:rPr>
        <w:t>第三部分  预算项目绩效目标</w:t>
      </w:r>
    </w:p>
    <w:p>
      <w:pPr>
        <w:spacing w:before="0" w:after="0"/>
        <w:ind w:firstLine="560"/>
        <w:jc w:val="left"/>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b/>
          <w:color w:val="000000"/>
          <w:sz w:val="28"/>
        </w:rPr>
        <w:t>1、党史书籍编撰印刷经费绩效目标表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1.高效完成党史工作各项任务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完善党史书籍</w:t>
            </w:r>
          </w:p>
        </w:tc>
        <w:tc>
          <w:tcPr>
            <w:tcW w:w="2466" w:type="dxa"/>
            <w:vAlign w:val="center"/>
          </w:tcPr>
          <w:p>
            <w:pPr>
              <w:pStyle w:val="14"/>
            </w:pPr>
            <w:r>
              <w:t>完善党史书籍</w:t>
            </w:r>
          </w:p>
        </w:tc>
        <w:tc>
          <w:tcPr>
            <w:tcW w:w="2466" w:type="dxa"/>
            <w:vAlign w:val="center"/>
          </w:tcPr>
          <w:p>
            <w:pPr>
              <w:pStyle w:val="14"/>
            </w:pPr>
            <w:r>
              <w:t>≥1本</w:t>
            </w:r>
          </w:p>
        </w:tc>
        <w:tc>
          <w:tcPr>
            <w:tcW w:w="2466" w:type="dxa"/>
            <w:vAlign w:val="center"/>
          </w:tcPr>
          <w:p>
            <w:pPr>
              <w:pStyle w:val="14"/>
            </w:pPr>
            <w:r>
              <w:t>党史办工作性质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推进党史建设工作完成率</w:t>
            </w:r>
          </w:p>
        </w:tc>
        <w:tc>
          <w:tcPr>
            <w:tcW w:w="2466" w:type="dxa"/>
            <w:vAlign w:val="center"/>
          </w:tcPr>
          <w:p>
            <w:pPr>
              <w:pStyle w:val="14"/>
            </w:pPr>
            <w:r>
              <w:t>推进党史建设工作完成率</w:t>
            </w:r>
          </w:p>
        </w:tc>
        <w:tc>
          <w:tcPr>
            <w:tcW w:w="2466" w:type="dxa"/>
            <w:vAlign w:val="center"/>
          </w:tcPr>
          <w:p>
            <w:pPr>
              <w:pStyle w:val="14"/>
            </w:pPr>
            <w:r>
              <w:t>≥90%</w:t>
            </w:r>
          </w:p>
        </w:tc>
        <w:tc>
          <w:tcPr>
            <w:tcW w:w="2466" w:type="dxa"/>
            <w:vAlign w:val="center"/>
          </w:tcPr>
          <w:p>
            <w:pPr>
              <w:pStyle w:val="14"/>
            </w:pPr>
            <w:r>
              <w:t>党史办工作性质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各项任务完成及时率（%）</w:t>
            </w:r>
          </w:p>
        </w:tc>
        <w:tc>
          <w:tcPr>
            <w:tcW w:w="2466" w:type="dxa"/>
            <w:vAlign w:val="center"/>
          </w:tcPr>
          <w:p>
            <w:pPr>
              <w:pStyle w:val="14"/>
            </w:pPr>
            <w:r>
              <w:t>各项任务完成及时率（%）</w:t>
            </w:r>
          </w:p>
        </w:tc>
        <w:tc>
          <w:tcPr>
            <w:tcW w:w="2466" w:type="dxa"/>
            <w:vAlign w:val="center"/>
          </w:tcPr>
          <w:p>
            <w:pPr>
              <w:pStyle w:val="14"/>
            </w:pPr>
            <w:r>
              <w:t>≥90%</w:t>
            </w:r>
          </w:p>
        </w:tc>
        <w:tc>
          <w:tcPr>
            <w:tcW w:w="2466" w:type="dxa"/>
            <w:vAlign w:val="center"/>
          </w:tcPr>
          <w:p>
            <w:pPr>
              <w:pStyle w:val="14"/>
            </w:pPr>
            <w:r>
              <w:t>党史办工作性质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rPr>
                <w:rFonts w:hint="eastAsia"/>
                <w:lang w:val="en-US" w:eastAsia="zh-CN"/>
              </w:rPr>
              <w:t>2</w:t>
            </w:r>
            <w:r>
              <w:t>万元</w:t>
            </w:r>
          </w:p>
        </w:tc>
        <w:tc>
          <w:tcPr>
            <w:tcW w:w="2466" w:type="dxa"/>
            <w:vAlign w:val="center"/>
          </w:tcPr>
          <w:p>
            <w:pPr>
              <w:pStyle w:val="14"/>
            </w:pPr>
            <w:r>
              <w:t>党史办工作性质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服务威县经济发展</w:t>
            </w:r>
          </w:p>
        </w:tc>
        <w:tc>
          <w:tcPr>
            <w:tcW w:w="2466" w:type="dxa"/>
            <w:vAlign w:val="center"/>
          </w:tcPr>
          <w:p>
            <w:pPr>
              <w:pStyle w:val="14"/>
            </w:pPr>
            <w:r>
              <w:t>不忘历史牢记使命</w:t>
            </w:r>
          </w:p>
        </w:tc>
        <w:tc>
          <w:tcPr>
            <w:tcW w:w="2466" w:type="dxa"/>
            <w:vAlign w:val="center"/>
          </w:tcPr>
          <w:p>
            <w:pPr>
              <w:pStyle w:val="14"/>
            </w:pPr>
            <w:r>
              <w:t>达到资政育人目的</w:t>
            </w:r>
          </w:p>
          <w:p>
            <w:pPr>
              <w:pStyle w:val="14"/>
            </w:pPr>
          </w:p>
        </w:tc>
        <w:tc>
          <w:tcPr>
            <w:tcW w:w="2466" w:type="dxa"/>
            <w:vAlign w:val="center"/>
          </w:tcPr>
          <w:p>
            <w:pPr>
              <w:pStyle w:val="14"/>
            </w:pPr>
            <w:r>
              <w:t>党史办工作性质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宣传党史内容情况</w:t>
            </w:r>
          </w:p>
        </w:tc>
        <w:tc>
          <w:tcPr>
            <w:tcW w:w="2466" w:type="dxa"/>
            <w:vAlign w:val="center"/>
          </w:tcPr>
          <w:p>
            <w:pPr>
              <w:pStyle w:val="14"/>
            </w:pPr>
            <w:r>
              <w:t>宣传党史内容情况</w:t>
            </w:r>
          </w:p>
        </w:tc>
        <w:tc>
          <w:tcPr>
            <w:tcW w:w="2466" w:type="dxa"/>
            <w:vAlign w:val="center"/>
          </w:tcPr>
          <w:p>
            <w:pPr>
              <w:pStyle w:val="14"/>
            </w:pPr>
            <w:r>
              <w:t>积极宣传</w:t>
            </w:r>
          </w:p>
        </w:tc>
        <w:tc>
          <w:tcPr>
            <w:tcW w:w="2466" w:type="dxa"/>
            <w:vAlign w:val="center"/>
          </w:tcPr>
          <w:p>
            <w:pPr>
              <w:pStyle w:val="14"/>
            </w:pPr>
            <w:r>
              <w:t>党史办工作性质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生态影响</w:t>
            </w:r>
          </w:p>
        </w:tc>
        <w:tc>
          <w:tcPr>
            <w:tcW w:w="2466" w:type="dxa"/>
            <w:vAlign w:val="center"/>
          </w:tcPr>
          <w:p>
            <w:pPr>
              <w:pStyle w:val="14"/>
            </w:pPr>
            <w:r>
              <w:t>生态影响</w:t>
            </w:r>
          </w:p>
        </w:tc>
        <w:tc>
          <w:tcPr>
            <w:tcW w:w="2466" w:type="dxa"/>
            <w:vAlign w:val="center"/>
          </w:tcPr>
          <w:p>
            <w:pPr>
              <w:pStyle w:val="14"/>
            </w:pPr>
            <w:r>
              <w:t>无影响</w:t>
            </w:r>
          </w:p>
        </w:tc>
        <w:tc>
          <w:tcPr>
            <w:tcW w:w="2466" w:type="dxa"/>
            <w:vAlign w:val="center"/>
          </w:tcPr>
          <w:p>
            <w:pPr>
              <w:pStyle w:val="14"/>
            </w:pPr>
            <w:r>
              <w:t>党史办工作性质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传播党史文化</w:t>
            </w:r>
          </w:p>
        </w:tc>
        <w:tc>
          <w:tcPr>
            <w:tcW w:w="2466" w:type="dxa"/>
            <w:vAlign w:val="center"/>
          </w:tcPr>
          <w:p>
            <w:pPr>
              <w:pStyle w:val="14"/>
            </w:pPr>
            <w:r>
              <w:t>传播党史文化</w:t>
            </w:r>
          </w:p>
        </w:tc>
        <w:tc>
          <w:tcPr>
            <w:tcW w:w="2466" w:type="dxa"/>
            <w:vAlign w:val="center"/>
          </w:tcPr>
          <w:p>
            <w:pPr>
              <w:pStyle w:val="14"/>
            </w:pPr>
            <w:r>
              <w:t>积极传播</w:t>
            </w:r>
          </w:p>
        </w:tc>
        <w:tc>
          <w:tcPr>
            <w:tcW w:w="2466" w:type="dxa"/>
            <w:vAlign w:val="center"/>
          </w:tcPr>
          <w:p>
            <w:pPr>
              <w:pStyle w:val="14"/>
            </w:pPr>
            <w:r>
              <w:t>党史办工作性质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达到资政育人目的</w:t>
            </w:r>
          </w:p>
        </w:tc>
        <w:tc>
          <w:tcPr>
            <w:tcW w:w="2466" w:type="dxa"/>
            <w:vAlign w:val="center"/>
          </w:tcPr>
          <w:p>
            <w:pPr>
              <w:pStyle w:val="14"/>
            </w:pPr>
            <w:r>
              <w:t>达到资政育人目的</w:t>
            </w:r>
          </w:p>
        </w:tc>
        <w:tc>
          <w:tcPr>
            <w:tcW w:w="2466" w:type="dxa"/>
            <w:vAlign w:val="center"/>
          </w:tcPr>
          <w:p>
            <w:pPr>
              <w:pStyle w:val="14"/>
            </w:pPr>
            <w:r>
              <w:t>达到资政育人目的</w:t>
            </w:r>
          </w:p>
          <w:p>
            <w:pPr>
              <w:pStyle w:val="14"/>
            </w:pPr>
          </w:p>
        </w:tc>
        <w:tc>
          <w:tcPr>
            <w:tcW w:w="2466" w:type="dxa"/>
            <w:vAlign w:val="center"/>
          </w:tcPr>
          <w:p>
            <w:pPr>
              <w:pStyle w:val="14"/>
            </w:pPr>
            <w:r>
              <w:t>党史办工作性质</w:t>
            </w:r>
          </w:p>
        </w:tc>
      </w:tr>
    </w:tbl>
    <w:p>
      <w:pPr>
        <w:sectPr>
          <w:pgSz w:w="16840" w:h="11900" w:orient="landscape"/>
          <w:pgMar w:top="1361" w:right="1020" w:bottom="1134" w:left="1020" w:header="720" w:footer="720" w:gutter="0"/>
          <w:cols w:space="720" w:num="1"/>
        </w:sectPr>
      </w:pPr>
    </w:p>
    <w:p>
      <w:pPr>
        <w:keepNext w:val="0"/>
        <w:keepLines w:val="0"/>
        <w:pageBreakBefore w:val="0"/>
        <w:widowControl/>
        <w:kinsoku/>
        <w:wordWrap/>
        <w:overflowPunct/>
        <w:topLinePunct w:val="0"/>
        <w:autoSpaceDE/>
        <w:autoSpaceDN/>
        <w:bidi w:val="0"/>
        <w:adjustRightInd/>
        <w:snapToGrid/>
        <w:spacing w:before="10" w:after="10" w:line="600" w:lineRule="exact"/>
        <w:ind w:firstLine="640"/>
        <w:jc w:val="left"/>
        <w:textAlignment w:val="auto"/>
        <w:outlineLvl w:val="2"/>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color w:val="000000"/>
          <w:sz w:val="32"/>
          <w:szCs w:val="32"/>
        </w:rPr>
        <w:t>六、政府采购预算情况</w:t>
      </w:r>
    </w:p>
    <w:p>
      <w:pPr>
        <w:keepNext w:val="0"/>
        <w:keepLines w:val="0"/>
        <w:pageBreakBefore w:val="0"/>
        <w:widowControl/>
        <w:kinsoku/>
        <w:wordWrap/>
        <w:overflowPunct/>
        <w:topLinePunct w:val="0"/>
        <w:autoSpaceDE/>
        <w:autoSpaceDN/>
        <w:bidi w:val="0"/>
        <w:adjustRightInd/>
        <w:snapToGrid/>
        <w:spacing w:before="0" w:after="0" w:line="600" w:lineRule="exact"/>
        <w:ind w:firstLine="56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val="0"/>
          <w:color w:val="000000"/>
          <w:sz w:val="32"/>
          <w:szCs w:val="32"/>
        </w:rPr>
        <w:t>2022年，中共威县县委党史研究室安排政府采购预算0.00万元。具体内容见下表。</w:t>
      </w:r>
    </w:p>
    <w:p>
      <w:pPr>
        <w:spacing w:before="0" w:after="0" w:line="240" w:lineRule="auto"/>
        <w:ind w:firstLine="0"/>
        <w:jc w:val="center"/>
        <w:outlineLvl w:val="9"/>
        <w:rPr>
          <w:rFonts w:hint="eastAsia" w:asciiTheme="majorEastAsia" w:hAnsiTheme="majorEastAsia" w:eastAsiaTheme="majorEastAsia" w:cstheme="majorEastAsia"/>
          <w:b/>
          <w:bCs/>
          <w:color w:val="000000"/>
          <w:sz w:val="32"/>
          <w:szCs w:val="32"/>
        </w:rPr>
      </w:pPr>
    </w:p>
    <w:p>
      <w:pPr>
        <w:spacing w:before="0" w:after="0" w:line="240" w:lineRule="auto"/>
        <w:ind w:firstLine="0"/>
        <w:jc w:val="center"/>
        <w:outlineLvl w:val="9"/>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color w:val="000000"/>
          <w:sz w:val="32"/>
          <w:szCs w:val="32"/>
        </w:rPr>
        <w:t>部门政府采购预算</w:t>
      </w:r>
    </w:p>
    <w:tbl>
      <w:tblPr>
        <w:tblStyle w:val="6"/>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pPr>
            <w:r>
              <w:t>283中共威县县委党史研究室</w:t>
            </w:r>
          </w:p>
        </w:tc>
        <w:tc>
          <w:tcPr>
            <w:tcW w:w="8316" w:type="dxa"/>
            <w:gridSpan w:val="9"/>
            <w:tcBorders>
              <w:top w:val="single" w:color="FFFFFF" w:sz="6" w:space="0"/>
              <w:left w:val="single" w:color="FFFFFF" w:sz="6" w:space="0"/>
              <w:right w:val="single" w:color="FFFFFF" w:sz="6" w:space="0"/>
            </w:tcBorders>
            <w:vAlign w:val="center"/>
          </w:tcPr>
          <w:p>
            <w:pPr>
              <w:pStyle w:val="26"/>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12"/>
            </w:pPr>
            <w:r>
              <w:t>政府采购项目来源</w:t>
            </w:r>
          </w:p>
        </w:tc>
        <w:tc>
          <w:tcPr>
            <w:tcW w:w="924"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924" w:type="dxa"/>
            <w:vMerge w:val="restart"/>
            <w:vAlign w:val="center"/>
          </w:tcPr>
          <w:p>
            <w:pPr>
              <w:pStyle w:val="12"/>
            </w:pPr>
            <w:r>
              <w:t>计量  单位</w:t>
            </w:r>
          </w:p>
        </w:tc>
        <w:tc>
          <w:tcPr>
            <w:tcW w:w="924" w:type="dxa"/>
            <w:vMerge w:val="restart"/>
            <w:vAlign w:val="center"/>
          </w:tcPr>
          <w:p>
            <w:pPr>
              <w:pStyle w:val="12"/>
            </w:pPr>
            <w:r>
              <w:t>数量</w:t>
            </w:r>
          </w:p>
        </w:tc>
        <w:tc>
          <w:tcPr>
            <w:tcW w:w="924" w:type="dxa"/>
            <w:vMerge w:val="restart"/>
            <w:vAlign w:val="center"/>
          </w:tcPr>
          <w:p>
            <w:pPr>
              <w:pStyle w:val="12"/>
            </w:pPr>
            <w:r>
              <w:t>单价</w:t>
            </w:r>
          </w:p>
        </w:tc>
        <w:tc>
          <w:tcPr>
            <w:tcW w:w="7392" w:type="dxa"/>
            <w:gridSpan w:val="8"/>
            <w:vAlign w:val="center"/>
          </w:tcPr>
          <w:p>
            <w:pPr>
              <w:pStyle w:val="12"/>
            </w:pPr>
            <w:r>
              <w:t>政府采购金额（当年部门预算安排资金）</w:t>
            </w:r>
          </w:p>
        </w:tc>
        <w:tc>
          <w:tcPr>
            <w:tcW w:w="92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12"/>
            </w:pPr>
            <w:r>
              <w:t>项目名称</w:t>
            </w:r>
          </w:p>
        </w:tc>
        <w:tc>
          <w:tcPr>
            <w:tcW w:w="924" w:type="dxa"/>
            <w:vAlign w:val="center"/>
          </w:tcPr>
          <w:p>
            <w:pPr>
              <w:pStyle w:val="12"/>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rPr>
                <w:rFonts w:hint="eastAsia" w:eastAsia="方正书宋_GBK"/>
                <w:lang w:eastAsia="zh-CN"/>
              </w:rPr>
            </w:pPr>
            <w:r>
              <w:rPr>
                <w:rFonts w:hint="eastAsia"/>
                <w:lang w:eastAsia="zh-CN"/>
              </w:rPr>
              <w:t>无</w:t>
            </w:r>
          </w:p>
        </w:tc>
        <w:tc>
          <w:tcPr>
            <w:tcW w:w="924" w:type="dxa"/>
            <w:vAlign w:val="center"/>
          </w:tcPr>
          <w:p>
            <w:pPr>
              <w:pStyle w:val="13"/>
            </w:pPr>
          </w:p>
        </w:tc>
        <w:tc>
          <w:tcPr>
            <w:tcW w:w="924" w:type="dxa"/>
            <w:vAlign w:val="center"/>
          </w:tcPr>
          <w:p>
            <w:pPr>
              <w:pStyle w:val="14"/>
            </w:pPr>
          </w:p>
        </w:tc>
        <w:tc>
          <w:tcPr>
            <w:tcW w:w="924" w:type="dxa"/>
            <w:vAlign w:val="center"/>
          </w:tcPr>
          <w:p>
            <w:pPr>
              <w:pStyle w:val="14"/>
            </w:pPr>
          </w:p>
        </w:tc>
        <w:tc>
          <w:tcPr>
            <w:tcW w:w="924" w:type="dxa"/>
            <w:vAlign w:val="center"/>
          </w:tcPr>
          <w:p>
            <w:pPr>
              <w:pStyle w:val="15"/>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rPr>
          <w:rFonts w:hint="eastAsia" w:asciiTheme="majorEastAsia" w:hAnsiTheme="majorEastAsia" w:eastAsiaTheme="majorEastAsia" w:cstheme="majorEastAsia"/>
          <w:b/>
          <w:bCs/>
        </w:rPr>
      </w:pPr>
      <w:r>
        <w:rPr>
          <w:rFonts w:hint="eastAsia" w:asciiTheme="majorEastAsia" w:hAnsiTheme="majorEastAsia" w:eastAsiaTheme="majorEastAsia" w:cstheme="majorEastAsia"/>
          <w:b/>
          <w:bCs/>
          <w:color w:val="000000"/>
          <w:sz w:val="32"/>
        </w:rPr>
        <w:t>七、国有资产信息</w:t>
      </w:r>
    </w:p>
    <w:p>
      <w:pPr>
        <w:keepNext w:val="0"/>
        <w:keepLines w:val="0"/>
        <w:pageBreakBefore w:val="0"/>
        <w:widowControl/>
        <w:kinsoku/>
        <w:wordWrap/>
        <w:overflowPunct/>
        <w:topLinePunct w:val="0"/>
        <w:autoSpaceDE/>
        <w:autoSpaceDN/>
        <w:bidi w:val="0"/>
        <w:adjustRightInd/>
        <w:snapToGrid/>
        <w:spacing w:before="0" w:after="0" w:line="600" w:lineRule="exact"/>
        <w:ind w:firstLine="561"/>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val="0"/>
          <w:color w:val="000000"/>
          <w:sz w:val="32"/>
          <w:szCs w:val="32"/>
        </w:rPr>
        <w:t>中共威县县委党史研究室（含所属单位）上年末固定资产金额为0.00万元（详见下表）。本年度拟购置固定资产总额为0.00万元，已按要求列入政府采购预算，详见政府采购预算表。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6"/>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1" w:hRule="atLeast"/>
          <w:tblHeader/>
          <w:jc w:val="center"/>
        </w:trPr>
        <w:tc>
          <w:tcPr>
            <w:tcW w:w="4933" w:type="dxa"/>
            <w:tcBorders>
              <w:top w:val="single" w:color="FFFFFF" w:sz="6" w:space="0"/>
              <w:left w:val="single" w:color="FFFFFF" w:sz="6" w:space="0"/>
              <w:right w:val="single" w:color="FFFFFF" w:sz="6" w:space="0"/>
            </w:tcBorders>
            <w:vAlign w:val="center"/>
          </w:tcPr>
          <w:p>
            <w:pPr>
              <w:pStyle w:val="11"/>
            </w:pPr>
            <w:r>
              <w:t>283中共威县县委党史研究室</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p>
        </w:tc>
        <w:tc>
          <w:tcPr>
            <w:tcW w:w="4933" w:type="dxa"/>
            <w:vAlign w:val="center"/>
          </w:tcPr>
          <w:p>
            <w:pPr>
              <w:pStyle w:val="15"/>
            </w:pPr>
          </w:p>
        </w:tc>
        <w:tc>
          <w:tcPr>
            <w:tcW w:w="4933" w:type="dxa"/>
            <w:vAlign w:val="center"/>
          </w:tcPr>
          <w:p>
            <w:pPr>
              <w:pStyle w:val="13"/>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keepNext w:val="0"/>
        <w:keepLines w:val="0"/>
        <w:pageBreakBefore w:val="0"/>
        <w:widowControl/>
        <w:kinsoku/>
        <w:wordWrap/>
        <w:overflowPunct/>
        <w:topLinePunct w:val="0"/>
        <w:autoSpaceDE/>
        <w:autoSpaceDN/>
        <w:bidi w:val="0"/>
        <w:adjustRightInd/>
        <w:snapToGrid/>
        <w:spacing w:before="10" w:after="10" w:line="600" w:lineRule="exact"/>
        <w:ind w:firstLine="640"/>
        <w:jc w:val="left"/>
        <w:textAlignment w:val="auto"/>
        <w:outlineLvl w:val="2"/>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color w:val="000000"/>
          <w:sz w:val="32"/>
          <w:szCs w:val="32"/>
        </w:rPr>
        <w:t>八、名词解释</w:t>
      </w:r>
    </w:p>
    <w:p>
      <w:pPr>
        <w:spacing w:line="500" w:lineRule="exact"/>
        <w:ind w:firstLine="560" w:firstLineChars="200"/>
        <w:jc w:val="left"/>
        <w:rPr>
          <w:rFonts w:hint="eastAsia" w:hAnsi="宋体"/>
          <w:sz w:val="28"/>
        </w:rPr>
      </w:pPr>
      <w:r>
        <w:rPr>
          <w:rFonts w:hint="eastAsia" w:eastAsia="方正仿宋_GBK"/>
          <w:sz w:val="28"/>
        </w:rPr>
        <w:t>1、</w:t>
      </w:r>
      <w:r>
        <w:rPr>
          <w:rFonts w:hint="eastAsia" w:eastAsia="方正仿宋_GBK"/>
          <w:b/>
          <w:sz w:val="28"/>
        </w:rPr>
        <w:t>一般公共预算拨款收入：</w:t>
      </w:r>
      <w:r>
        <w:rPr>
          <w:rFonts w:hint="eastAsia" w:eastAsia="方正仿宋_GBK"/>
          <w:sz w:val="28"/>
        </w:rPr>
        <w:t>指</w:t>
      </w:r>
      <w:r>
        <w:rPr>
          <w:rFonts w:hint="eastAsia" w:eastAsia="方正仿宋_GBK"/>
          <w:sz w:val="28"/>
          <w:lang w:val="en-US" w:eastAsia="zh-CN"/>
        </w:rPr>
        <w:t>县级</w:t>
      </w:r>
      <w:r>
        <w:rPr>
          <w:rFonts w:hint="eastAsia" w:eastAsia="方正仿宋_GBK"/>
          <w:sz w:val="28"/>
        </w:rPr>
        <w:t>财政当年拨付的资金。</w:t>
      </w:r>
    </w:p>
    <w:p>
      <w:pPr>
        <w:spacing w:line="500" w:lineRule="exact"/>
        <w:ind w:firstLine="560" w:firstLineChars="200"/>
        <w:jc w:val="left"/>
        <w:rPr>
          <w:rFonts w:hint="eastAsia" w:hAnsi="宋体"/>
          <w:sz w:val="28"/>
        </w:rPr>
      </w:pPr>
      <w:r>
        <w:rPr>
          <w:rFonts w:hint="eastAsia" w:eastAsia="方正仿宋_GBK"/>
          <w:sz w:val="28"/>
        </w:rPr>
        <w:t>2、</w:t>
      </w:r>
      <w:r>
        <w:rPr>
          <w:rFonts w:hint="eastAsia" w:eastAsia="方正仿宋_GBK"/>
          <w:b/>
          <w:sz w:val="28"/>
        </w:rPr>
        <w:t>事业收入：</w:t>
      </w:r>
      <w:r>
        <w:rPr>
          <w:rFonts w:hint="eastAsia" w:eastAsia="方正仿宋_GBK"/>
          <w:sz w:val="28"/>
        </w:rPr>
        <w:t>指事业单位开展专业业务活动及辅助活动所取得的收入。</w:t>
      </w:r>
    </w:p>
    <w:p>
      <w:pPr>
        <w:spacing w:line="500" w:lineRule="exact"/>
        <w:ind w:firstLine="560" w:firstLineChars="200"/>
        <w:jc w:val="left"/>
        <w:rPr>
          <w:rFonts w:hint="eastAsia" w:hAnsi="宋体"/>
          <w:sz w:val="28"/>
        </w:rPr>
      </w:pPr>
      <w:r>
        <w:rPr>
          <w:rFonts w:hint="eastAsia" w:eastAsia="方正仿宋_GBK"/>
          <w:sz w:val="28"/>
        </w:rPr>
        <w:t>3、</w:t>
      </w:r>
      <w:r>
        <w:rPr>
          <w:rFonts w:hint="eastAsia" w:eastAsia="方正仿宋_GBK"/>
          <w:b/>
          <w:sz w:val="28"/>
        </w:rPr>
        <w:t>其他收入：</w:t>
      </w:r>
      <w:r>
        <w:rPr>
          <w:rFonts w:hint="eastAsia" w:eastAsia="方正仿宋_GBK"/>
          <w:sz w:val="28"/>
        </w:rPr>
        <w:t>指除</w:t>
      </w:r>
      <w:r>
        <w:rPr>
          <w:rFonts w:hint="cs" w:eastAsia="方正仿宋_GBK"/>
          <w:sz w:val="28"/>
          <w:cs/>
        </w:rPr>
        <w:t>“</w:t>
      </w:r>
      <w:r>
        <w:rPr>
          <w:rFonts w:hint="eastAsia" w:eastAsia="方正仿宋_GBK"/>
          <w:sz w:val="28"/>
        </w:rPr>
        <w:t>一般公共预算拨款收入</w:t>
      </w:r>
      <w:r>
        <w:rPr>
          <w:rFonts w:hint="cs" w:eastAsia="方正仿宋_GBK"/>
          <w:sz w:val="28"/>
          <w:cs/>
        </w:rPr>
        <w:t>”</w:t>
      </w:r>
      <w:r>
        <w:rPr>
          <w:rFonts w:hint="eastAsia" w:eastAsia="方正仿宋_GBK"/>
          <w:sz w:val="28"/>
        </w:rPr>
        <w:t>、</w:t>
      </w:r>
      <w:r>
        <w:rPr>
          <w:rFonts w:hint="cs" w:eastAsia="方正仿宋_GBK"/>
          <w:sz w:val="28"/>
          <w:cs/>
        </w:rPr>
        <w:t>“</w:t>
      </w:r>
      <w:r>
        <w:rPr>
          <w:rFonts w:hint="eastAsia" w:eastAsia="方正仿宋_GBK"/>
          <w:sz w:val="28"/>
        </w:rPr>
        <w:t>事业收入</w:t>
      </w:r>
      <w:r>
        <w:rPr>
          <w:rFonts w:hint="cs" w:eastAsia="方正仿宋_GBK"/>
          <w:sz w:val="28"/>
          <w:cs/>
        </w:rPr>
        <w:t>”</w:t>
      </w:r>
      <w:r>
        <w:rPr>
          <w:rFonts w:hint="eastAsia" w:eastAsia="方正仿宋_GBK"/>
          <w:sz w:val="28"/>
        </w:rPr>
        <w:t>等以外的收入。主要是按规定动用的租房收入、存款利息收入等。</w:t>
      </w:r>
    </w:p>
    <w:p>
      <w:pPr>
        <w:spacing w:line="500" w:lineRule="exact"/>
        <w:ind w:firstLine="560" w:firstLineChars="200"/>
        <w:jc w:val="left"/>
        <w:rPr>
          <w:rFonts w:hint="eastAsia" w:hAnsi="宋体"/>
          <w:sz w:val="28"/>
        </w:rPr>
      </w:pPr>
      <w:r>
        <w:rPr>
          <w:rFonts w:hint="eastAsia" w:eastAsia="方正仿宋_GBK"/>
          <w:sz w:val="28"/>
        </w:rPr>
        <w:t>4、</w:t>
      </w:r>
      <w:r>
        <w:rPr>
          <w:rFonts w:hint="eastAsia" w:eastAsia="方正仿宋_GBK"/>
          <w:b/>
          <w:sz w:val="28"/>
        </w:rPr>
        <w:t>基本支出：</w:t>
      </w:r>
      <w:r>
        <w:rPr>
          <w:rFonts w:hint="eastAsia" w:eastAsia="方正仿宋_GBK"/>
          <w:sz w:val="28"/>
        </w:rPr>
        <w:t>指为保障机构正常运转、完成日常工作任务而发生的人员支出和公用支出。</w:t>
      </w:r>
    </w:p>
    <w:p>
      <w:pPr>
        <w:spacing w:line="500" w:lineRule="exact"/>
        <w:ind w:firstLine="560" w:firstLineChars="200"/>
        <w:jc w:val="left"/>
        <w:rPr>
          <w:rFonts w:hint="eastAsia" w:hAnsi="宋体"/>
          <w:sz w:val="28"/>
        </w:rPr>
      </w:pPr>
      <w:r>
        <w:rPr>
          <w:rFonts w:hint="eastAsia" w:eastAsia="方正仿宋_GBK"/>
          <w:sz w:val="28"/>
        </w:rPr>
        <w:t>5、</w:t>
      </w:r>
      <w:r>
        <w:rPr>
          <w:rFonts w:hint="eastAsia" w:eastAsia="方正仿宋_GBK"/>
          <w:b/>
          <w:sz w:val="28"/>
        </w:rPr>
        <w:t>项目支出：</w:t>
      </w:r>
      <w:r>
        <w:rPr>
          <w:rFonts w:hint="eastAsia" w:eastAsia="方正仿宋_GBK"/>
          <w:sz w:val="28"/>
        </w:rPr>
        <w:t>指在基本支出之外为完成特定行政任务和事业发展目标所发生的支出。</w:t>
      </w:r>
    </w:p>
    <w:p>
      <w:pPr>
        <w:spacing w:line="500" w:lineRule="exact"/>
        <w:ind w:firstLine="560" w:firstLineChars="200"/>
        <w:jc w:val="left"/>
        <w:rPr>
          <w:rFonts w:hint="eastAsia" w:hAnsi="宋体"/>
          <w:sz w:val="28"/>
        </w:rPr>
      </w:pPr>
      <w:r>
        <w:rPr>
          <w:rFonts w:hint="eastAsia" w:eastAsia="方正仿宋_GBK"/>
          <w:sz w:val="28"/>
        </w:rPr>
        <w:t>6、</w:t>
      </w:r>
      <w:r>
        <w:rPr>
          <w:rFonts w:hint="eastAsia" w:eastAsia="方正仿宋_GBK"/>
          <w:b/>
          <w:sz w:val="28"/>
        </w:rPr>
        <w:t>上缴上级支出：</w:t>
      </w:r>
      <w:r>
        <w:rPr>
          <w:rFonts w:hint="eastAsia" w:eastAsia="方正仿宋_GBK"/>
          <w:sz w:val="28"/>
        </w:rPr>
        <w:t>指下级单位上缴上级的支出。</w:t>
      </w:r>
    </w:p>
    <w:p>
      <w:pPr>
        <w:spacing w:line="500" w:lineRule="exact"/>
        <w:ind w:firstLine="560" w:firstLineChars="200"/>
        <w:jc w:val="left"/>
        <w:rPr>
          <w:rFonts w:hint="eastAsia" w:hAnsi="宋体"/>
          <w:sz w:val="28"/>
        </w:rPr>
      </w:pPr>
      <w:r>
        <w:rPr>
          <w:rFonts w:hint="eastAsia" w:eastAsia="方正仿宋_GBK"/>
          <w:sz w:val="28"/>
        </w:rPr>
        <w:t>7、</w:t>
      </w:r>
      <w:r>
        <w:rPr>
          <w:rFonts w:hint="cs" w:eastAsia="方正仿宋_GBK"/>
          <w:b/>
          <w:sz w:val="28"/>
          <w:cs/>
        </w:rPr>
        <w:t>“</w:t>
      </w:r>
      <w:r>
        <w:rPr>
          <w:rFonts w:hint="eastAsia" w:eastAsia="方正仿宋_GBK"/>
          <w:b/>
          <w:sz w:val="28"/>
        </w:rPr>
        <w:t>三公</w:t>
      </w:r>
      <w:r>
        <w:rPr>
          <w:rFonts w:hint="cs" w:eastAsia="方正仿宋_GBK"/>
          <w:b/>
          <w:sz w:val="28"/>
          <w:cs/>
        </w:rPr>
        <w:t>”</w:t>
      </w:r>
      <w:r>
        <w:rPr>
          <w:rFonts w:hint="eastAsia" w:eastAsia="方正仿宋_GBK"/>
          <w:b/>
          <w:sz w:val="28"/>
        </w:rPr>
        <w:t>经费：</w:t>
      </w:r>
      <w:r>
        <w:rPr>
          <w:rFonts w:hint="eastAsia" w:eastAsia="方正仿宋_GBK"/>
          <w:sz w:val="28"/>
        </w:rPr>
        <w:t>纳入</w:t>
      </w:r>
      <w:r>
        <w:rPr>
          <w:rFonts w:hint="eastAsia" w:eastAsia="方正仿宋_GBK"/>
          <w:sz w:val="28"/>
          <w:lang w:eastAsia="zh-CN"/>
        </w:rPr>
        <w:t>县级</w:t>
      </w:r>
      <w:r>
        <w:rPr>
          <w:rFonts w:hint="eastAsia" w:eastAsia="方正仿宋_GBK"/>
          <w:sz w:val="28"/>
        </w:rPr>
        <w:t>财政预算管理的</w:t>
      </w:r>
      <w:r>
        <w:rPr>
          <w:rFonts w:hint="cs" w:eastAsia="方正仿宋_GBK"/>
          <w:sz w:val="28"/>
          <w:cs/>
        </w:rPr>
        <w:t>“</w:t>
      </w:r>
      <w:r>
        <w:rPr>
          <w:rFonts w:hint="eastAsia" w:eastAsia="方正仿宋_GBK"/>
          <w:sz w:val="28"/>
        </w:rPr>
        <w:t>三公</w:t>
      </w:r>
      <w:r>
        <w:rPr>
          <w:rFonts w:hint="cs" w:eastAsia="方正仿宋_GBK"/>
          <w:sz w:val="28"/>
          <w:cs/>
        </w:rPr>
        <w:t>”</w:t>
      </w:r>
      <w:r>
        <w:rPr>
          <w:rFonts w:hint="eastAsia" w:eastAsia="方正仿宋_GBK"/>
          <w:sz w:val="28"/>
        </w:rPr>
        <w:t>经费，是指</w:t>
      </w:r>
      <w:r>
        <w:rPr>
          <w:rFonts w:hint="eastAsia" w:eastAsia="方正仿宋_GBK"/>
          <w:sz w:val="28"/>
          <w:lang w:eastAsia="zh-CN"/>
        </w:rPr>
        <w:t>县级</w:t>
      </w:r>
      <w:r>
        <w:rPr>
          <w:rFonts w:hint="eastAsia" w:eastAsia="方正仿宋_GBK"/>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firstLineChars="200"/>
        <w:jc w:val="left"/>
        <w:rPr>
          <w:rFonts w:hint="eastAsia" w:hAnsi="宋体"/>
          <w:sz w:val="28"/>
        </w:rPr>
      </w:pPr>
      <w:r>
        <w:rPr>
          <w:rFonts w:hint="eastAsia" w:eastAsia="方正仿宋_GBK"/>
          <w:sz w:val="28"/>
        </w:rPr>
        <w:t>8、</w:t>
      </w:r>
      <w:r>
        <w:rPr>
          <w:rFonts w:hint="eastAsia" w:eastAsia="方正仿宋_GBK"/>
          <w:b/>
          <w:sz w:val="28"/>
        </w:rPr>
        <w:t>机关运行费：</w:t>
      </w:r>
      <w:r>
        <w:rPr>
          <w:rFonts w:hint="eastAsia" w:eastAsia="方正仿宋_GBK"/>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firstLineChars="200"/>
        <w:jc w:val="left"/>
        <w:rPr>
          <w:rFonts w:hint="eastAsia" w:hAnsi="宋体"/>
          <w:sz w:val="28"/>
        </w:rPr>
      </w:pPr>
      <w:r>
        <w:rPr>
          <w:rFonts w:hint="eastAsia" w:eastAsia="方正仿宋_GBK"/>
          <w:sz w:val="28"/>
        </w:rPr>
        <w:t>9、</w:t>
      </w:r>
      <w:r>
        <w:rPr>
          <w:rFonts w:hint="eastAsia" w:eastAsia="方正仿宋_GBK"/>
          <w:b/>
          <w:sz w:val="28"/>
        </w:rPr>
        <w:t>上年结转：</w:t>
      </w:r>
      <w:r>
        <w:rPr>
          <w:rFonts w:hint="eastAsia" w:eastAsia="方正仿宋_GBK"/>
          <w:sz w:val="28"/>
        </w:rPr>
        <w:t>指以前年度尚未完成、结转到本年仍按原规定用途继续使用的资金。</w:t>
      </w:r>
    </w:p>
    <w:p>
      <w:pPr>
        <w:spacing w:line="500" w:lineRule="exact"/>
        <w:ind w:firstLine="560" w:firstLineChars="200"/>
        <w:jc w:val="left"/>
        <w:rPr>
          <w:rFonts w:hint="eastAsia" w:hAnsi="宋体"/>
          <w:sz w:val="28"/>
        </w:rPr>
      </w:pPr>
      <w:r>
        <w:rPr>
          <w:rFonts w:hint="eastAsia" w:eastAsia="方正仿宋_GBK"/>
          <w:sz w:val="28"/>
        </w:rPr>
        <w:t>10、</w:t>
      </w:r>
      <w:r>
        <w:rPr>
          <w:rFonts w:hint="eastAsia" w:eastAsia="方正仿宋_GBK"/>
          <w:b/>
          <w:sz w:val="28"/>
        </w:rPr>
        <w:t>事业单位经营支出：</w:t>
      </w:r>
      <w:r>
        <w:rPr>
          <w:rFonts w:hint="eastAsia" w:eastAsia="方正仿宋_GBK"/>
          <w:sz w:val="28"/>
        </w:rPr>
        <w:t>指事业单位在专业业务活动及其辅助活动之外开展非独立核算经营活动发生的支出。</w:t>
      </w:r>
    </w:p>
    <w:p>
      <w:pPr>
        <w:keepNext w:val="0"/>
        <w:keepLines w:val="0"/>
        <w:pageBreakBefore w:val="0"/>
        <w:widowControl/>
        <w:kinsoku/>
        <w:wordWrap/>
        <w:overflowPunct/>
        <w:topLinePunct w:val="0"/>
        <w:autoSpaceDE/>
        <w:autoSpaceDN/>
        <w:bidi w:val="0"/>
        <w:adjustRightInd/>
        <w:snapToGrid/>
        <w:spacing w:before="10" w:after="10" w:line="600" w:lineRule="exact"/>
        <w:ind w:firstLine="640"/>
        <w:jc w:val="left"/>
        <w:textAlignment w:val="auto"/>
        <w:outlineLvl w:val="2"/>
        <w:rPr>
          <w:rFonts w:hint="eastAsia" w:asciiTheme="minorEastAsia" w:hAnsiTheme="minorEastAsia" w:eastAsiaTheme="minorEastAsia" w:cstheme="minorEastAsia"/>
          <w:sz w:val="32"/>
          <w:szCs w:val="32"/>
        </w:rPr>
      </w:pPr>
      <w:bookmarkStart w:id="19" w:name="_GoBack"/>
      <w:bookmarkEnd w:id="19"/>
      <w:r>
        <w:rPr>
          <w:rFonts w:hint="eastAsia" w:asciiTheme="minorEastAsia" w:hAnsiTheme="minorEastAsia" w:eastAsiaTheme="minorEastAsia" w:cstheme="minorEastAsia"/>
          <w:color w:val="000000"/>
          <w:sz w:val="32"/>
          <w:szCs w:val="32"/>
        </w:rPr>
        <w:t>九、其他需要说明的事项</w:t>
      </w:r>
    </w:p>
    <w:p>
      <w:pPr>
        <w:keepNext w:val="0"/>
        <w:keepLines w:val="0"/>
        <w:pageBreakBefore w:val="0"/>
        <w:widowControl/>
        <w:kinsoku/>
        <w:wordWrap/>
        <w:overflowPunct/>
        <w:topLinePunct w:val="0"/>
        <w:autoSpaceDE/>
        <w:autoSpaceDN/>
        <w:bidi w:val="0"/>
        <w:adjustRightInd/>
        <w:snapToGrid/>
        <w:spacing w:before="0" w:after="0" w:line="600" w:lineRule="exact"/>
        <w:ind w:firstLine="560"/>
        <w:jc w:val="left"/>
        <w:textAlignment w:val="auto"/>
        <w:outlineLvl w:val="9"/>
        <w:rPr>
          <w:rFonts w:hint="eastAsia" w:asciiTheme="minorEastAsia" w:hAnsiTheme="minorEastAsia" w:eastAsiaTheme="minorEastAsia" w:cstheme="minorEastAsia"/>
          <w:sz w:val="32"/>
          <w:szCs w:val="32"/>
        </w:rPr>
        <w:sectPr>
          <w:pgSz w:w="16840" w:h="11900" w:orient="landscape"/>
          <w:pgMar w:top="1361" w:right="1020" w:bottom="1134" w:left="1020" w:header="720" w:footer="720" w:gutter="0"/>
          <w:cols w:space="720" w:num="1"/>
        </w:sectPr>
      </w:pPr>
      <w:r>
        <w:rPr>
          <w:rFonts w:hint="eastAsia" w:asciiTheme="minorEastAsia" w:hAnsiTheme="minorEastAsia" w:eastAsiaTheme="minorEastAsia" w:cstheme="minorEastAsia"/>
          <w:b w:val="0"/>
          <w:color w:val="000000"/>
          <w:sz w:val="32"/>
          <w:szCs w:val="32"/>
        </w:rPr>
        <w:t>我部门无其他需要说明的事项</w:t>
      </w:r>
    </w:p>
    <w:p>
      <w:pPr>
        <w:spacing w:before="0" w:after="0" w:line="500" w:lineRule="exact"/>
        <w:jc w:val="left"/>
        <w:outlineLvl w:val="9"/>
        <w:rPr>
          <w:rFonts w:hint="eastAsia" w:eastAsia="宋体"/>
          <w:lang w:eastAsia="zh-CN"/>
        </w:rPr>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9754AF"/>
    <w:multiLevelType w:val="singleLevel"/>
    <w:tmpl w:val="049754AF"/>
    <w:lvl w:ilvl="0" w:tentative="0">
      <w:start w:val="2"/>
      <w:numFmt w:val="chineseCounting"/>
      <w:suff w:val="nothing"/>
      <w:lvlText w:val="（%1）"/>
      <w:lvlJc w:val="left"/>
      <w:rPr>
        <w:rFonts w:hint="eastAsia"/>
      </w:rPr>
    </w:lvl>
  </w:abstractNum>
  <w:abstractNum w:abstractNumId="1">
    <w:nsid w:val="3F6E8596"/>
    <w:multiLevelType w:val="singleLevel"/>
    <w:tmpl w:val="3F6E8596"/>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C0159A"/>
    <w:rsid w:val="105D011B"/>
    <w:rsid w:val="1252753E"/>
    <w:rsid w:val="126F2F1E"/>
    <w:rsid w:val="1A5B608E"/>
    <w:rsid w:val="1AB510D6"/>
    <w:rsid w:val="1CEC5709"/>
    <w:rsid w:val="1FBC1B08"/>
    <w:rsid w:val="23AF0599"/>
    <w:rsid w:val="24E50AEA"/>
    <w:rsid w:val="2CE66033"/>
    <w:rsid w:val="35700593"/>
    <w:rsid w:val="3887309E"/>
    <w:rsid w:val="39C42B99"/>
    <w:rsid w:val="3C250C7D"/>
    <w:rsid w:val="3D32138B"/>
    <w:rsid w:val="40E20005"/>
    <w:rsid w:val="48763BDD"/>
    <w:rsid w:val="5422038C"/>
    <w:rsid w:val="554E272C"/>
    <w:rsid w:val="5DCE184C"/>
    <w:rsid w:val="5EBB23C3"/>
    <w:rsid w:val="6B7102E4"/>
    <w:rsid w:val="728E24A4"/>
    <w:rsid w:val="759E213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2022-04-01T10:48:56Z</dcterms:created>
  <dcterms:modified xsi:type="dcterms:W3CDTF">2022-04-01T02:48:56Z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2022-04-01T10:48:53Z</dcterms:created>
  <dcterms:modified xsi:type="dcterms:W3CDTF">2022-04-01T02:48:53Z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2022-04-01T10:48:56Z</dcterms:created>
  <dcterms:modified xsi:type="dcterms:W3CDTF">2022-04-01T02:48:56Z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2022-04-01T10:48:54Z</dcterms:created>
  <dcterms:modified xsi:type="dcterms:W3CDTF">2022-04-01T02:48:54Z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2022-04-01T10:48:53Z</dcterms:created>
  <dcterms:modified xsi:type="dcterms:W3CDTF">2022-04-01T02:48:53Z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2022-04-01T10:48:53Z</dcterms:created>
  <dcterms:modified xsi:type="dcterms:W3CDTF">2022-04-01T02:48:53Z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2022-04-01T10:48:56Z</dcterms:created>
  <dcterms:modified xsi:type="dcterms:W3CDTF">2022-04-01T02:48:56Z</dcterms:modified>
</cp:coreProperties>
</file>

<file path=customXml/itemProps1.xml><?xml version="1.0" encoding="utf-8"?>
<ds:datastoreItem xmlns:ds="http://schemas.openxmlformats.org/officeDocument/2006/customXml" ds:itemID="{4bb857ee-19e2-4806-9c46-f672d8a8c31b}">
  <ds:schemaRefs/>
</ds:datastoreItem>
</file>

<file path=customXml/itemProps10.xml><?xml version="1.0" encoding="utf-8"?>
<ds:datastoreItem xmlns:ds="http://schemas.openxmlformats.org/officeDocument/2006/customXml" ds:itemID="{22db55b7-e14d-4dc6-8e89-c889e9f6cd35}">
  <ds:schemaRefs/>
</ds:datastoreItem>
</file>

<file path=customXml/itemProps11.xml><?xml version="1.0" encoding="utf-8"?>
<ds:datastoreItem xmlns:ds="http://schemas.openxmlformats.org/officeDocument/2006/customXml" ds:itemID="{82ad4986-345e-40f6-ad84-6d4ab4ea62da}">
  <ds:schemaRefs/>
</ds:datastoreItem>
</file>

<file path=customXml/itemProps12.xml><?xml version="1.0" encoding="utf-8"?>
<ds:datastoreItem xmlns:ds="http://schemas.openxmlformats.org/officeDocument/2006/customXml" ds:itemID="{9b587bb3-7ae7-42aa-8f19-a7d763962c61}">
  <ds:schemaRefs/>
</ds:datastoreItem>
</file>

<file path=customXml/itemProps13.xml><?xml version="1.0" encoding="utf-8"?>
<ds:datastoreItem xmlns:ds="http://schemas.openxmlformats.org/officeDocument/2006/customXml" ds:itemID="{9282ac55-4f94-49bd-af3c-968e04beb682}">
  <ds:schemaRefs/>
</ds:datastoreItem>
</file>

<file path=customXml/itemProps14.xml><?xml version="1.0" encoding="utf-8"?>
<ds:datastoreItem xmlns:ds="http://schemas.openxmlformats.org/officeDocument/2006/customXml" ds:itemID="{bf47ce70-624b-4f60-b9f6-115bbed50bd2}">
  <ds:schemaRefs/>
</ds:datastoreItem>
</file>

<file path=customXml/itemProps2.xml><?xml version="1.0" encoding="utf-8"?>
<ds:datastoreItem xmlns:ds="http://schemas.openxmlformats.org/officeDocument/2006/customXml" ds:itemID="{15c91f25-a599-4325-b9d4-2756dd2338cf}">
  <ds:schemaRefs/>
</ds:datastoreItem>
</file>

<file path=customXml/itemProps3.xml><?xml version="1.0" encoding="utf-8"?>
<ds:datastoreItem xmlns:ds="http://schemas.openxmlformats.org/officeDocument/2006/customXml" ds:itemID="{1c1caf14-0edf-486f-b78e-7bc70e7618b8}">
  <ds:schemaRefs/>
</ds:datastoreItem>
</file>

<file path=customXml/itemProps4.xml><?xml version="1.0" encoding="utf-8"?>
<ds:datastoreItem xmlns:ds="http://schemas.openxmlformats.org/officeDocument/2006/customXml" ds:itemID="{c47b25ac-c119-40e9-8979-db89319e47c4}">
  <ds:schemaRefs/>
</ds:datastoreItem>
</file>

<file path=customXml/itemProps5.xml><?xml version="1.0" encoding="utf-8"?>
<ds:datastoreItem xmlns:ds="http://schemas.openxmlformats.org/officeDocument/2006/customXml" ds:itemID="{9766ead5-a33f-4bb8-853c-d3625980bd80}">
  <ds:schemaRefs/>
</ds:datastoreItem>
</file>

<file path=customXml/itemProps6.xml><?xml version="1.0" encoding="utf-8"?>
<ds:datastoreItem xmlns:ds="http://schemas.openxmlformats.org/officeDocument/2006/customXml" ds:itemID="{58fdad7b-51a7-4fca-9830-c5bb3eb13513}">
  <ds:schemaRefs/>
</ds:datastoreItem>
</file>

<file path=customXml/itemProps7.xml><?xml version="1.0" encoding="utf-8"?>
<ds:datastoreItem xmlns:ds="http://schemas.openxmlformats.org/officeDocument/2006/customXml" ds:itemID="{156195d6-2923-41b4-81b9-f7a68ce6e293}">
  <ds:schemaRefs/>
</ds:datastoreItem>
</file>

<file path=customXml/itemProps8.xml><?xml version="1.0" encoding="utf-8"?>
<ds:datastoreItem xmlns:ds="http://schemas.openxmlformats.org/officeDocument/2006/customXml" ds:itemID="{3a3a14b0-abb2-4e3d-b7cb-b099ac148917}">
  <ds:schemaRefs/>
</ds:datastoreItem>
</file>

<file path=customXml/itemProps9.xml><?xml version="1.0" encoding="utf-8"?>
<ds:datastoreItem xmlns:ds="http://schemas.openxmlformats.org/officeDocument/2006/customXml" ds:itemID="{a000e46a-79c7-4fbf-8ffa-65d261e1ca0e}">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Office_11.8.2.10972_F1E327BC-269C-435d-A152-05C5408002CA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2022-04-01T10:48:00Z</dcterms:created>
  <dc:creator>Administrator</dc:creator>
  <cp:lastModifiedBy>冯长刚</cp:lastModifiedBy>
  <dcterms:modified xsi:type="dcterms:W3CDTF">2022-08-29T13:13:24Z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F86FB19F0F4C435F82C52DE6FF7DD7B1</vt:lpwstr>
  </property>
</Properties>
</file>