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i w:val="0"/>
          <w:caps w:val="0"/>
          <w:color w:val="333333"/>
          <w:spacing w:val="0"/>
          <w:sz w:val="44"/>
          <w:szCs w:val="44"/>
          <w:shd w:val="clear" w:color="auto" w:fill="FFFFFF"/>
        </w:rPr>
      </w:pPr>
      <w:bookmarkStart w:id="0" w:name="_GoBack"/>
      <w:bookmarkEnd w:id="0"/>
      <w:r>
        <w:rPr>
          <w:rFonts w:hint="eastAsia" w:ascii="方正小标宋简体" w:hAnsi="方正小标宋简体" w:eastAsia="方正小标宋简体" w:cs="方正小标宋简体"/>
          <w:b w:val="0"/>
          <w:bCs/>
          <w:i w:val="0"/>
          <w:caps w:val="0"/>
          <w:color w:val="333333"/>
          <w:spacing w:val="0"/>
          <w:sz w:val="44"/>
          <w:szCs w:val="44"/>
          <w:shd w:val="clear" w:color="auto" w:fill="FFFFFF"/>
        </w:rPr>
        <w:t>威县应急管理局</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i w:val="0"/>
          <w:caps w:val="0"/>
          <w:color w:val="333333"/>
          <w:spacing w:val="0"/>
          <w:sz w:val="44"/>
          <w:szCs w:val="44"/>
          <w:shd w:val="clear" w:color="auto" w:fill="FFFFFF"/>
        </w:rPr>
      </w:pPr>
      <w:r>
        <w:rPr>
          <w:rFonts w:hint="eastAsia" w:ascii="方正小标宋简体" w:hAnsi="方正小标宋简体" w:eastAsia="方正小标宋简体" w:cs="方正小标宋简体"/>
          <w:b w:val="0"/>
          <w:bCs/>
          <w:i w:val="0"/>
          <w:caps w:val="0"/>
          <w:color w:val="333333"/>
          <w:spacing w:val="0"/>
          <w:sz w:val="44"/>
          <w:szCs w:val="44"/>
          <w:shd w:val="clear" w:color="auto" w:fill="FFFFFF"/>
        </w:rPr>
        <w:t>2022年政府信息公开工作年度报告</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i w:val="0"/>
          <w:caps w:val="0"/>
          <w:color w:val="333333"/>
          <w:spacing w:val="0"/>
          <w:sz w:val="44"/>
          <w:szCs w:val="44"/>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b w:val="0"/>
          <w:bCs/>
          <w:i w:val="0"/>
          <w:caps w:val="0"/>
          <w:color w:val="333333"/>
          <w:spacing w:val="0"/>
          <w:sz w:val="32"/>
          <w:szCs w:val="32"/>
          <w:shd w:val="clear" w:fill="FFFFFF"/>
        </w:rPr>
      </w:pPr>
      <w:r>
        <w:rPr>
          <w:rFonts w:hint="eastAsia" w:ascii="仿宋_GB2312" w:hAnsi="仿宋_GB2312" w:eastAsia="仿宋_GB2312" w:cs="仿宋_GB2312"/>
          <w:b w:val="0"/>
          <w:bCs/>
          <w:i w:val="0"/>
          <w:caps w:val="0"/>
          <w:color w:val="333333"/>
          <w:spacing w:val="0"/>
          <w:sz w:val="32"/>
          <w:szCs w:val="32"/>
          <w:shd w:val="clear" w:fill="FFFFFF"/>
          <w:lang w:val="en-US" w:eastAsia="zh-CN"/>
        </w:rPr>
        <w:t>根据《中华人民共和国政府信息公开条例》《河北省实施〈中华人民共和国政府信息公开条例〉办法》等规定，发布本年度报告，报告中所列数据统计期限为2022年1月1日至12月31日。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lang w:val="en-US" w:eastAsia="zh-CN"/>
        </w:rPr>
        <w:t>一、总体情况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b w:val="0"/>
          <w:bCs/>
          <w:i w:val="0"/>
          <w:caps w:val="0"/>
          <w:color w:val="333333"/>
          <w:spacing w:val="0"/>
          <w:sz w:val="32"/>
          <w:szCs w:val="32"/>
          <w:shd w:val="clear" w:fill="FFFFFF"/>
        </w:rPr>
      </w:pPr>
      <w:r>
        <w:rPr>
          <w:rFonts w:hint="eastAsia" w:ascii="仿宋_GB2312" w:hAnsi="仿宋_GB2312" w:eastAsia="仿宋_GB2312" w:cs="仿宋_GB2312"/>
          <w:b w:val="0"/>
          <w:bCs/>
          <w:i w:val="0"/>
          <w:caps w:val="0"/>
          <w:color w:val="333333"/>
          <w:spacing w:val="0"/>
          <w:sz w:val="32"/>
          <w:szCs w:val="32"/>
          <w:shd w:val="clear" w:fill="FFFFFF"/>
          <w:lang w:val="en-US" w:eastAsia="zh-CN"/>
        </w:rPr>
        <w:t>我局严格按照“公正、公平、便民”的总体原则及“及时、准确”的总体要求，认真贯彻落实《中华人民共和国政府信息公开条例》，并把政府信息公开工作作为建设服务政府、透明政府、阳光政府的重要举措，切实推进了全县政府信息公开工作。2022年我们主要开展了以下几个方面工作：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b w:val="0"/>
          <w:bCs/>
          <w:i w:val="0"/>
          <w:caps w:val="0"/>
          <w:color w:val="333333"/>
          <w:spacing w:val="0"/>
          <w:sz w:val="32"/>
          <w:szCs w:val="32"/>
          <w:shd w:val="clear" w:fill="FFFFFF"/>
        </w:rPr>
      </w:pPr>
      <w:r>
        <w:rPr>
          <w:rFonts w:hint="eastAsia" w:ascii="仿宋_GB2312" w:hAnsi="仿宋_GB2312" w:eastAsia="仿宋_GB2312" w:cs="仿宋_GB2312"/>
          <w:b w:val="0"/>
          <w:bCs/>
          <w:i w:val="0"/>
          <w:caps w:val="0"/>
          <w:color w:val="333333"/>
          <w:spacing w:val="0"/>
          <w:sz w:val="32"/>
          <w:szCs w:val="32"/>
          <w:shd w:val="clear" w:fill="FFFFFF"/>
          <w:lang w:val="en-US" w:eastAsia="zh-CN"/>
        </w:rPr>
        <w:t>（一）主动公开情况。我局认真按照省、市、县相关文件的要求，结合单位实际情况，将主动公开的政府信息发布到政府门户网站，截止2022年12月31日，通过政府信息公开门户网站共公开信息216条，公开的内容涉及部门机构职能、政策法规、行政许可、服务内容、工作动态等与人民群众切身利益密切相关的各类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b w:val="0"/>
          <w:bCs/>
          <w:i w:val="0"/>
          <w:caps w:val="0"/>
          <w:color w:val="333333"/>
          <w:spacing w:val="0"/>
          <w:sz w:val="32"/>
          <w:szCs w:val="32"/>
          <w:shd w:val="clear" w:fill="FFFFFF"/>
        </w:rPr>
      </w:pPr>
      <w:r>
        <w:rPr>
          <w:rFonts w:hint="eastAsia" w:ascii="仿宋_GB2312" w:hAnsi="仿宋_GB2312" w:eastAsia="仿宋_GB2312" w:cs="仿宋_GB2312"/>
          <w:b w:val="0"/>
          <w:bCs/>
          <w:i w:val="0"/>
          <w:caps w:val="0"/>
          <w:color w:val="333333"/>
          <w:spacing w:val="0"/>
          <w:sz w:val="32"/>
          <w:szCs w:val="32"/>
          <w:shd w:val="clear" w:fill="FFFFFF"/>
          <w:lang w:val="en-US" w:eastAsia="zh-CN"/>
        </w:rPr>
        <w:t>（二）依申请公开情况。截止2022年12月31日，我局未收到过公开申请。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b w:val="0"/>
          <w:bCs/>
          <w:i w:val="0"/>
          <w:caps w:val="0"/>
          <w:color w:val="333333"/>
          <w:spacing w:val="0"/>
          <w:sz w:val="32"/>
          <w:szCs w:val="32"/>
          <w:shd w:val="clear" w:fill="FFFFFF"/>
        </w:rPr>
      </w:pPr>
      <w:r>
        <w:rPr>
          <w:rFonts w:hint="eastAsia" w:ascii="仿宋_GB2312" w:hAnsi="仿宋_GB2312" w:eastAsia="仿宋_GB2312" w:cs="仿宋_GB2312"/>
          <w:b w:val="0"/>
          <w:bCs/>
          <w:i w:val="0"/>
          <w:caps w:val="0"/>
          <w:color w:val="333333"/>
          <w:spacing w:val="0"/>
          <w:sz w:val="32"/>
          <w:szCs w:val="32"/>
          <w:shd w:val="clear" w:fill="FFFFFF"/>
          <w:lang w:val="en-US" w:eastAsia="zh-CN"/>
        </w:rPr>
        <w:t>（三）政府信息管理情况。为确保信息公开工作落到实处，局办公室指定专门人员管理此项工作，负责推进、指导、协调、监督全局信息公开工作，积极与上级对接，形成了上下联动、覆盖面广的信息公开网络体系，保证工作的顺利开展。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b w:val="0"/>
          <w:bCs/>
          <w:i w:val="0"/>
          <w:caps w:val="0"/>
          <w:color w:val="333333"/>
          <w:spacing w:val="0"/>
          <w:sz w:val="32"/>
          <w:szCs w:val="32"/>
          <w:shd w:val="clear" w:fill="FFFFFF"/>
        </w:rPr>
      </w:pPr>
      <w:r>
        <w:rPr>
          <w:rFonts w:hint="eastAsia" w:ascii="仿宋_GB2312" w:hAnsi="仿宋_GB2312" w:eastAsia="仿宋_GB2312" w:cs="仿宋_GB2312"/>
          <w:b w:val="0"/>
          <w:bCs/>
          <w:i w:val="0"/>
          <w:caps w:val="0"/>
          <w:color w:val="333333"/>
          <w:spacing w:val="0"/>
          <w:sz w:val="32"/>
          <w:szCs w:val="32"/>
          <w:shd w:val="clear" w:fill="FFFFFF"/>
          <w:lang w:val="en-US" w:eastAsia="zh-CN"/>
        </w:rPr>
        <w:t>（四）公开平台建设情况。及时完善信息公开常态化管理机制，建立健全政务信息审核、发布和公开制度，优化信息公开撰写、修改、报送、审核、发布等流程，确保信息公开内容严谨全面，用词用句清晰准确、公开流程及时规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b w:val="0"/>
          <w:bCs/>
          <w:i w:val="0"/>
          <w:caps w:val="0"/>
          <w:color w:val="333333"/>
          <w:spacing w:val="0"/>
          <w:sz w:val="32"/>
          <w:szCs w:val="32"/>
          <w:shd w:val="clear" w:fill="FFFFFF"/>
        </w:rPr>
      </w:pPr>
      <w:r>
        <w:rPr>
          <w:rFonts w:hint="eastAsia" w:ascii="仿宋_GB2312" w:hAnsi="仿宋_GB2312" w:eastAsia="仿宋_GB2312" w:cs="仿宋_GB2312"/>
          <w:b w:val="0"/>
          <w:bCs/>
          <w:i w:val="0"/>
          <w:caps w:val="0"/>
          <w:color w:val="333333"/>
          <w:spacing w:val="0"/>
          <w:sz w:val="32"/>
          <w:szCs w:val="32"/>
          <w:shd w:val="clear" w:fill="FFFFFF"/>
          <w:lang w:val="en-US" w:eastAsia="zh-CN"/>
        </w:rPr>
        <w:t>（五）监督保障情况。建立健全相关制度，进一步规范政府信息公开工作。我局注重加强和完善政府信息公开制度建设工作，根据《中华人民共和国政府信息公开条例》要求，根据《威县政府信息公开评议考核办法》、《威县政府信息公开保密审查办法》、《威县政府办公室关于加强上网信息和政府信息公开前的保密审查工作的通知》等制度，结合我局工作实际，制定制定了相关制度并认真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二、主动公开政府信息情况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7"/>
        <w:tblW w:w="9740" w:type="dxa"/>
        <w:jc w:val="center"/>
        <w:tblInd w:w="0" w:type="dxa"/>
        <w:shd w:val="clear" w:color="auto" w:fill="auto"/>
        <w:tblLayout w:type="fixed"/>
        <w:tblCellMar>
          <w:top w:w="0" w:type="dxa"/>
          <w:left w:w="0" w:type="dxa"/>
          <w:bottom w:w="0" w:type="dxa"/>
          <w:right w:w="0" w:type="dxa"/>
        </w:tblCellMar>
      </w:tblPr>
      <w:tblGrid>
        <w:gridCol w:w="2435"/>
        <w:gridCol w:w="2435"/>
        <w:gridCol w:w="2435"/>
        <w:gridCol w:w="2435"/>
      </w:tblGrid>
      <w:tr>
        <w:tblPrEx>
          <w:shd w:val="clear" w:color="auto" w:fill="auto"/>
          <w:tblLayout w:type="fixed"/>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0</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0</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lang w:val="en-US" w:eastAsia="zh-CN"/>
              </w:rPr>
            </w:pPr>
            <w:r>
              <w:rPr>
                <w:rFonts w:hint="eastAsia"/>
                <w:lang w:val="en-US" w:eastAsia="zh-CN"/>
              </w:rPr>
              <w:t>164</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三、收到和处理政府信息公开申请情况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7"/>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65"/>
        <w:gridCol w:w="941"/>
        <w:gridCol w:w="3197"/>
        <w:gridCol w:w="685"/>
        <w:gridCol w:w="734"/>
        <w:gridCol w:w="734"/>
        <w:gridCol w:w="685"/>
        <w:gridCol w:w="685"/>
        <w:gridCol w:w="685"/>
        <w:gridCol w:w="63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4903"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845"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3"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5"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523"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37"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3"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5"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firstLineChars="20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firstLineChars="200"/>
              <w:jc w:val="center"/>
            </w:pPr>
            <w:r>
              <w:rPr>
                <w:rFonts w:hint="eastAsia" w:ascii="宋体" w:hAnsi="宋体" w:eastAsia="宋体" w:cs="宋体"/>
                <w:kern w:val="0"/>
                <w:sz w:val="20"/>
                <w:szCs w:val="20"/>
                <w:lang w:val="en-US" w:eastAsia="zh-CN" w:bidi="ar"/>
              </w:rPr>
              <w:t>企业</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firstLineChars="20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firstLineChars="200"/>
              <w:jc w:val="center"/>
            </w:pPr>
            <w:r>
              <w:rPr>
                <w:rFonts w:hint="eastAsia" w:ascii="宋体" w:hAnsi="宋体" w:eastAsia="宋体" w:cs="宋体"/>
                <w:kern w:val="0"/>
                <w:sz w:val="20"/>
                <w:szCs w:val="20"/>
                <w:lang w:val="en-US" w:eastAsia="zh-CN" w:bidi="ar"/>
              </w:rPr>
              <w:t>机构</w:t>
            </w:r>
          </w:p>
        </w:tc>
        <w:tc>
          <w:tcPr>
            <w:tcW w:w="68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37"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3"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3"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3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37"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3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37"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9"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1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3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3"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tbl>
      <w:tblPr>
        <w:tblStyle w:val="7"/>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42"/>
        <w:gridCol w:w="642"/>
        <w:gridCol w:w="642"/>
        <w:gridCol w:w="642"/>
        <w:gridCol w:w="642"/>
        <w:gridCol w:w="643"/>
        <w:gridCol w:w="643"/>
        <w:gridCol w:w="644"/>
        <w:gridCol w:w="644"/>
        <w:gridCol w:w="644"/>
        <w:gridCol w:w="644"/>
        <w:gridCol w:w="644"/>
        <w:gridCol w:w="644"/>
        <w:gridCol w:w="644"/>
        <w:gridCol w:w="74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3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32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7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ascii="黑体" w:hAnsi="宋体" w:eastAsia="黑体" w:cs="黑体"/>
                <w:kern w:val="0"/>
                <w:sz w:val="20"/>
                <w:szCs w:val="20"/>
                <w:lang w:val="en-US" w:eastAsia="zh-CN" w:bidi="ar"/>
              </w:rPr>
              <w:t>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7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rightChars="0"/>
        <w:jc w:val="left"/>
        <w:rPr>
          <w:rFonts w:hint="eastAsia" w:ascii="仿宋" w:hAnsi="仿宋" w:eastAsia="仿宋" w:cs="仿宋"/>
          <w:i w:val="0"/>
          <w:iCs w:val="0"/>
          <w:caps w:val="0"/>
          <w:color w:val="333333"/>
          <w:spacing w:val="0"/>
          <w:kern w:val="0"/>
          <w:sz w:val="32"/>
          <w:szCs w:val="32"/>
          <w:u w:val="none"/>
          <w:shd w:val="clear" w:fill="FFFFFF"/>
          <w:lang w:val="en-US" w:eastAsia="zh-CN" w:bidi="ar"/>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tbl>
      <w:tblPr>
        <w:tblStyle w:val="7"/>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42"/>
        <w:gridCol w:w="642"/>
        <w:gridCol w:w="642"/>
        <w:gridCol w:w="642"/>
        <w:gridCol w:w="642"/>
        <w:gridCol w:w="643"/>
        <w:gridCol w:w="643"/>
        <w:gridCol w:w="644"/>
        <w:gridCol w:w="644"/>
        <w:gridCol w:w="644"/>
        <w:gridCol w:w="644"/>
        <w:gridCol w:w="644"/>
        <w:gridCol w:w="644"/>
        <w:gridCol w:w="644"/>
        <w:gridCol w:w="74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3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32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7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ascii="黑体" w:hAnsi="宋体" w:eastAsia="黑体" w:cs="黑体"/>
                <w:kern w:val="0"/>
                <w:sz w:val="20"/>
                <w:szCs w:val="20"/>
                <w:lang w:val="en-US" w:eastAsia="zh-CN" w:bidi="ar"/>
              </w:rPr>
              <w:t>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7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ind w:firstLine="640" w:firstLineChars="200"/>
        <w:jc w:val="left"/>
        <w:rPr>
          <w:rFonts w:hint="eastAsia" w:ascii="黑体" w:hAnsi="黑体" w:eastAsia="黑体" w:cs="黑体"/>
          <w:sz w:val="32"/>
          <w:szCs w:val="32"/>
          <w:lang w:val="en-US"/>
        </w:rPr>
      </w:pPr>
      <w:r>
        <w:rPr>
          <w:rFonts w:hint="eastAsia" w:ascii="黑体" w:hAnsi="黑体" w:eastAsia="黑体" w:cs="黑体"/>
          <w:sz w:val="32"/>
          <w:szCs w:val="32"/>
          <w:lang w:val="en-US" w:eastAsia="zh-CN"/>
        </w:rPr>
        <w:t>五、存在的主要问题及改进情况</w:t>
      </w:r>
    </w:p>
    <w:p>
      <w:pPr>
        <w:keepNext w:val="0"/>
        <w:keepLines w:val="0"/>
        <w:widowControl/>
        <w:suppressLineNumbers w:val="0"/>
        <w:ind w:firstLine="640"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存在的问题：一是信息公开内容质量有待提高；二是信息公开形式不够丰富多样,缺乏创新,主动公开内容的深度、广度需进一步拓展。</w:t>
      </w:r>
    </w:p>
    <w:p>
      <w:pPr>
        <w:keepNext w:val="0"/>
        <w:keepLines w:val="0"/>
        <w:widowControl/>
        <w:suppressLineNumbers w:val="0"/>
        <w:ind w:firstLine="640"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改进情况：一是加强对政务公开工作的领导和监督，健全有关检查制度、责任追究制度、反馈制度，确保把政务公开工作落到实处；二是拓宽公开道，为政府信息公开提供丰富的形式和平台。</w:t>
      </w:r>
    </w:p>
    <w:p>
      <w:pPr>
        <w:keepNext w:val="0"/>
        <w:keepLines w:val="0"/>
        <w:widowControl/>
        <w:suppressLineNumbers w:val="0"/>
        <w:ind w:firstLine="640" w:firstLineChars="200"/>
        <w:jc w:val="left"/>
        <w:rPr>
          <w:rFonts w:hint="eastAsia" w:ascii="黑体" w:hAnsi="黑体" w:eastAsia="黑体" w:cs="黑体"/>
          <w:sz w:val="32"/>
          <w:szCs w:val="32"/>
          <w:lang w:val="en-US"/>
        </w:rPr>
      </w:pPr>
      <w:r>
        <w:rPr>
          <w:rFonts w:hint="eastAsia" w:ascii="黑体" w:hAnsi="黑体" w:eastAsia="黑体" w:cs="黑体"/>
          <w:sz w:val="32"/>
          <w:szCs w:val="32"/>
          <w:lang w:val="en-US" w:eastAsia="zh-CN"/>
        </w:rPr>
        <w:t>六、其他需要报告的事项</w:t>
      </w:r>
    </w:p>
    <w:p>
      <w:pPr>
        <w:keepNext w:val="0"/>
        <w:keepLines w:val="0"/>
        <w:widowControl/>
        <w:suppressLineNumbers w:val="0"/>
        <w:ind w:firstLine="640"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认真贯彻执行国务院办公厅《政府信息公开信息处理费管理办法》和《关于政府信息公开处理费管理有关事项的通知》。2022年未收取信息处理费。</w:t>
      </w:r>
    </w:p>
    <w:p>
      <w:pPr>
        <w:keepNext w:val="0"/>
        <w:keepLines w:val="0"/>
        <w:widowControl/>
        <w:suppressLineNumbers w:val="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w:t>
      </w:r>
    </w:p>
    <w:p>
      <w:pPr>
        <w:keepNext w:val="0"/>
        <w:keepLines w:val="0"/>
        <w:widowControl/>
        <w:suppressLineNumbers w:val="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w:t>
      </w:r>
    </w:p>
    <w:p>
      <w:pPr>
        <w:keepNext w:val="0"/>
        <w:keepLines w:val="0"/>
        <w:widowControl/>
        <w:suppressLineNumbers w:val="0"/>
        <w:jc w:val="right"/>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2023年1月28日</w:t>
      </w:r>
    </w:p>
    <w:p>
      <w:pPr>
        <w:keepNext w:val="0"/>
        <w:keepLines w:val="0"/>
        <w:widowControl/>
        <w:suppressLineNumbers w:val="0"/>
        <w:jc w:val="right"/>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威县应急管理局</w:t>
      </w:r>
    </w:p>
    <w:p>
      <w:pPr>
        <w:keepNext w:val="0"/>
        <w:keepLines w:val="0"/>
        <w:widowControl/>
        <w:suppressLineNumbers w:val="0"/>
        <w:jc w:val="right"/>
        <w:rPr>
          <w:rFonts w:hint="eastAsia" w:ascii="仿宋_GB2312" w:hAnsi="仿宋_GB2312" w:eastAsia="仿宋_GB2312" w:cs="仿宋_GB2312"/>
          <w:sz w:val="32"/>
          <w:szCs w:val="32"/>
          <w:lang w:val="en-US"/>
        </w:rPr>
      </w:pPr>
    </w:p>
    <w:sectPr>
      <w:headerReference r:id="rId3" w:type="default"/>
      <w:footerReference r:id="rId4" w:type="default"/>
      <w:pgSz w:w="11906" w:h="16838"/>
      <w:pgMar w:top="2098" w:right="1474" w:bottom="1984" w:left="158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2582545</wp:posOffset>
              </wp:positionH>
              <wp:positionV relativeFrom="paragraph">
                <wp:posOffset>-419735</wp:posOffset>
              </wp:positionV>
              <wp:extent cx="1828800" cy="65659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6565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3.35pt;margin-top:-33.05pt;height:51.7pt;width:144pt;mso-position-horizontal-relative:margin;mso-wrap-style:none;z-index:251659264;mso-width-relative:page;mso-height-relative:page;" filled="f" stroked="f" coordsize="21600,21600" o:gfxdata="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xLdnC9oAAAAKAQAA&#10;DwAAAAAAAAABACAAAAAiAAAAZHJzL2Rvd25yZXYueG1sUEsBAhQAFAAAAAgAh07iQE81hFsXAgAA&#10;EgQAAA4AAAAAAAAAAQAgAAAAKQEAAGRycy9lMm9Eb2MueG1sUEsFBgAAAAAGAAYAWQEAALIFAAAA&#10;AA==&#10;">
              <v:fill on="f" focussize="0,0"/>
              <v:stroke on="f" weight="0.5pt"/>
              <v:imagedata o:title=""/>
              <o:lock v:ext="edit" aspectratio="f"/>
              <v:textbox inset="0mm,0mm,0mm,0mm">
                <w:txbxContent>
                  <w:p>
                    <w:pPr>
                      <w:pStyle w:val="4"/>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iNDk4YjI5MDQ3ZWM3MzAxMTdlODg3NzRkNGZlM2YifQ=="/>
  </w:docVars>
  <w:rsids>
    <w:rsidRoot w:val="008A46C4"/>
    <w:rsid w:val="008A46C4"/>
    <w:rsid w:val="03D53AB8"/>
    <w:rsid w:val="0AEF04FA"/>
    <w:rsid w:val="101C7A8D"/>
    <w:rsid w:val="182D35C9"/>
    <w:rsid w:val="198B7C78"/>
    <w:rsid w:val="1CAF5E68"/>
    <w:rsid w:val="28607BE5"/>
    <w:rsid w:val="2BC446DC"/>
    <w:rsid w:val="2DB271AD"/>
    <w:rsid w:val="303834AB"/>
    <w:rsid w:val="329D5EB5"/>
    <w:rsid w:val="37ED04CC"/>
    <w:rsid w:val="3A6771D4"/>
    <w:rsid w:val="3AC27A19"/>
    <w:rsid w:val="41840E02"/>
    <w:rsid w:val="53A51C8F"/>
    <w:rsid w:val="562E6235"/>
    <w:rsid w:val="564A1575"/>
    <w:rsid w:val="564C7C4C"/>
    <w:rsid w:val="56DC7C88"/>
    <w:rsid w:val="5979504A"/>
    <w:rsid w:val="6E920EDB"/>
    <w:rsid w:val="6F4D7E96"/>
    <w:rsid w:val="73A9585E"/>
    <w:rsid w:val="74E82B8B"/>
    <w:rsid w:val="78F273FF"/>
    <w:rsid w:val="7E716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next w:val="1"/>
    <w:qFormat/>
    <w:uiPriority w:val="0"/>
    <w:pPr>
      <w:ind w:firstLine="420"/>
    </w:pPr>
    <w:rPr>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FollowedHyperlink"/>
    <w:basedOn w:val="8"/>
    <w:qFormat/>
    <w:uiPriority w:val="0"/>
    <w:rPr>
      <w:rFonts w:hint="eastAsia" w:ascii="微软雅黑" w:hAnsi="微软雅黑" w:eastAsia="微软雅黑" w:cs="微软雅黑"/>
      <w:color w:val="800080"/>
      <w:u w:val="none"/>
    </w:rPr>
  </w:style>
  <w:style w:type="character" w:styleId="10">
    <w:name w:val="Emphasis"/>
    <w:basedOn w:val="8"/>
    <w:qFormat/>
    <w:uiPriority w:val="0"/>
    <w:rPr>
      <w:rFonts w:hint="eastAsia" w:ascii="微软雅黑" w:hAnsi="微软雅黑" w:eastAsia="微软雅黑" w:cs="微软雅黑"/>
      <w:u w:val="none"/>
    </w:rPr>
  </w:style>
  <w:style w:type="character" w:styleId="11">
    <w:name w:val="Hyperlink"/>
    <w:basedOn w:val="8"/>
    <w:qFormat/>
    <w:uiPriority w:val="0"/>
    <w:rPr>
      <w:rFonts w:hint="eastAsia" w:ascii="微软雅黑" w:hAnsi="微软雅黑" w:eastAsia="微软雅黑" w:cs="微软雅黑"/>
      <w:color w:val="0000FF"/>
      <w:u w:val="none"/>
    </w:rPr>
  </w:style>
  <w:style w:type="character" w:customStyle="1" w:styleId="12">
    <w:name w:val="hover20"/>
    <w:basedOn w:val="8"/>
    <w:qFormat/>
    <w:uiPriority w:val="0"/>
    <w:rPr>
      <w:color w:val="CC0000"/>
    </w:rPr>
  </w:style>
  <w:style w:type="character" w:customStyle="1" w:styleId="13">
    <w:name w:val="curr3"/>
    <w:basedOn w:val="8"/>
    <w:qFormat/>
    <w:uiPriority w:val="0"/>
    <w:rPr>
      <w:color w:val="FFFFFF"/>
      <w:shd w:val="clear" w:fill="CC0000"/>
    </w:rPr>
  </w:style>
  <w:style w:type="character" w:customStyle="1" w:styleId="14">
    <w:name w:val="yzm"/>
    <w:basedOn w:val="8"/>
    <w:qFormat/>
    <w:uiPriority w:val="0"/>
    <w:rPr>
      <w:color w:val="999999"/>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2334</Words>
  <Characters>2381</Characters>
  <Lines>0</Lines>
  <Paragraphs>0</Paragraphs>
  <TotalTime>4</TotalTime>
  <ScaleCrop>false</ScaleCrop>
  <LinksUpToDate>false</LinksUpToDate>
  <CharactersWithSpaces>2446</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2022-01-04T15:51:00Z</dcterms:created>
  <dc:creator>Administrator</dc:creator>
  <cp:lastModifiedBy>刘振伟</cp:lastModifiedBy>
  <cp:lastPrinted>2023-01-31T01:26:00Z</cp:lastPrinted>
  <dcterms:modified xsi:type="dcterms:W3CDTF">2023-02-07T08:11:59Z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F3E2F3FB1C0D45C28058C2BC69D19C43</vt:lpwstr>
  </property>
</Properties>
</file>