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威县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市场监督管理局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年政府信息公开工作年度报告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eastAsia="仿宋_GB2312"/>
          <w:color w:val="000000"/>
          <w:sz w:val="32"/>
          <w:szCs w:val="32"/>
          <w:lang w:val="en-US" w:eastAsia="zh-CN" w:bidi="ar"/>
        </w:rPr>
      </w:pPr>
      <w:bookmarkStart w:id="0" w:name="_GoBack"/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威县市场监督管理局根据《中华人民共和国政府信息公开条例》《河北省实施〈中华人民共和国政府信息公开条例〉办法》等规定，发布本年度报告，报告中所列数据统计期限为2022年1月1日至12月31日。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一、总体情况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威县市场监督管理局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坚持</w:t>
      </w:r>
      <w:r>
        <w:rPr>
          <w:rFonts w:hint="eastAsia" w:ascii="仿宋_GB2312" w:hAnsi="仿宋_GB2312" w:eastAsia="仿宋_GB2312" w:cs="仿宋_GB2312"/>
          <w:sz w:val="32"/>
          <w:szCs w:val="32"/>
        </w:rPr>
        <w:t>以习近平新时代中国特色社会主义思想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为指导，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入贯彻落实党中央、国务院关于政务公开工作决策部署和省、市以及县委、县政府工作安排，围绕落实市场监管职能，扎实推进政府信息公开工作规范化、制度化、标准化管理，进一步加强政府信息公开平台建设和教育培训，推进公开责任落实、提升公开服务能力，切实提高政府部门公信力，为市场监管工作接受社会各界和人民群众的监督提供有力保障，为提升威县市场监管工作和服务水平发挥积极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（一）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积极推进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主动公开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工作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坚持“公开为常态、不公开为例外”原则，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建立健全制度，召开培训会，</w:t>
      </w:r>
      <w:r>
        <w:rPr>
          <w:rFonts w:hint="eastAsia" w:ascii="仿宋_GB2312" w:hAnsi="仿宋_GB2312" w:eastAsia="仿宋_GB2312" w:cs="仿宋_GB2312"/>
          <w:sz w:val="32"/>
          <w:szCs w:val="32"/>
        </w:rPr>
        <w:t>加大政府信息主动公开力度，不断提升政务公开生命力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2022年，我局在政府网站和信息公开平台公开发布机构信息、政策文件、食品药品安全等方面政务信息231条。另外，还通过政务公开栏、报刊、电视台等载体多种方式对政府信息及时进行公开。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威县市场监管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微信公众号发布信息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303条，“威县市场监督管理局”抖音号发布信息51条。全年未发生信息公开失泄密情况。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（二）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规范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依申请公开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办理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今年以来，我局未收到政府信息公开申请。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（三）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强化政府信息管理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局高度重视政府信息公开工作，对政府信息实现专人负责制，确保政府信息公开各项工作落到实处。建立健全信息安全管理制度，进一步明确信息公开流程、范围、途径，为全面推行政府信息公开，确保网站及时更新提供了坚实的制度保障。严格信息“三审”制度，按照“谁公开、谁负责”和“先审查、后公开”的原则，加强上网信息审核把关，没审核的信息一律不上网，确保信息公开标准化、规范化运行，着力提升政府信息公开质量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（四）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加强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公开平台建设。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按照政务新媒体管理相关规定，从日常更新、内容审查审核等方面强化“威县市场监督管理局”抖音号、“威县市场监管”政务微信公众号的运维管理，扩大信息发布的受众面，提高影响力。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五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）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完善保障体系建设。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我局把政务公开工作全面贯穿于办文办会办事等日常工作中，确保工作分工得到落实。积极参加政务公开工作专题培训，丰富知识，提高认识，不断增长工作本领。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6"/>
        <w:tblW w:w="9740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三、收到和处理政府信息公开申请情况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6"/>
        <w:tblW w:w="9748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941"/>
        <w:gridCol w:w="3197"/>
        <w:gridCol w:w="685"/>
        <w:gridCol w:w="734"/>
        <w:gridCol w:w="734"/>
        <w:gridCol w:w="685"/>
        <w:gridCol w:w="685"/>
        <w:gridCol w:w="685"/>
        <w:gridCol w:w="63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4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52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37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 w:firstLineChars="20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 w:firstLineChars="20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 w:firstLineChars="20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 w:firstLineChars="20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37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6"/>
        <w:tblW w:w="9748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2"/>
        <w:gridCol w:w="642"/>
        <w:gridCol w:w="642"/>
        <w:gridCol w:w="642"/>
        <w:gridCol w:w="642"/>
        <w:gridCol w:w="643"/>
        <w:gridCol w:w="643"/>
        <w:gridCol w:w="644"/>
        <w:gridCol w:w="644"/>
        <w:gridCol w:w="644"/>
        <w:gridCol w:w="644"/>
        <w:gridCol w:w="644"/>
        <w:gridCol w:w="644"/>
        <w:gridCol w:w="644"/>
        <w:gridCol w:w="74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3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3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7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 w:rightChars="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6"/>
        <w:tblW w:w="9748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2"/>
        <w:gridCol w:w="642"/>
        <w:gridCol w:w="642"/>
        <w:gridCol w:w="642"/>
        <w:gridCol w:w="642"/>
        <w:gridCol w:w="643"/>
        <w:gridCol w:w="643"/>
        <w:gridCol w:w="644"/>
        <w:gridCol w:w="644"/>
        <w:gridCol w:w="644"/>
        <w:gridCol w:w="644"/>
        <w:gridCol w:w="644"/>
        <w:gridCol w:w="644"/>
        <w:gridCol w:w="644"/>
        <w:gridCol w:w="74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3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3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7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五、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存在的主要问题及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（一）政务信息公开时效性不够，部分信息公开不及时。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（二）公民参与政府信息公开工作不足，网上互动不够。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（三）政务公开工作人员对政务公开的相关政策领会不够深入，业务不够熟练。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改进措施：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（一）强化信息公开的数量和质量，进一步压实信息公开责任，健全沟通协调机制，提升稿件来源数量，并规范信息发布流程，加强稿件审查，促进政府信息公开高效、规范化运行。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（二）拓宽政府信息公开渠道，运用新媒体加大政务公开的宣传力度，加强舆论引导，让广大人民群众熟悉并参与进来。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（三）加强人员培训，充实人员力量，不断提升政府信息公开整体工作水平。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认真贯彻执行国务院办公厅《政府信息公开信息处理费管理办法》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《关于政府信息公开处理费管理有关事项的通知》。202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威县市场监督管理局</w:t>
      </w:r>
      <w:r>
        <w:rPr>
          <w:rFonts w:hint="eastAsia" w:ascii="仿宋_GB2312" w:hAnsi="仿宋_GB2312" w:eastAsia="仿宋_GB2312" w:cs="仿宋_GB2312"/>
          <w:sz w:val="32"/>
          <w:szCs w:val="32"/>
        </w:rPr>
        <w:t>未收取信息处理费。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威县市场监督管理局</w:t>
      </w:r>
    </w:p>
    <w:bookmarkEnd w:id="0"/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2582545</wp:posOffset>
              </wp:positionH>
              <wp:positionV relativeFrom="paragraph">
                <wp:posOffset>-419735</wp:posOffset>
              </wp:positionV>
              <wp:extent cx="1828800" cy="65659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565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3.35pt;margin-top:-33.05pt;height:51.7pt;width:144pt;mso-position-horizontal-relative:margin;mso-wrap-style:none;z-index:251659264;mso-width-relative:page;mso-height-relative:page;" filled="f" stroked="f" coordsize="21600,21600" o:gfxdata="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xLdnC9oAAAAKAQAA&#10;DwAAAAAAAAABACAAAAAiAAAAZHJzL2Rvd25yZXYueG1sUEsBAhQAFAAAAAgAh07iQE81hFsXAgAA&#10;EgQAAA4AAAAAAAAAAQAgAAAAKQEAAGRycy9lMm9Eb2MueG1sUEsFBgAAAAAGAAYAWQEAALIFAAAA&#10;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iNDk4YjI5MDQ3ZWM3MzAxMTdlODg3NzRkNGZlM2YifQ=="/>
  </w:docVars>
  <w:rsids>
    <w:rsidRoot w:val="008A46C4"/>
    <w:rsid w:val="008A46C4"/>
    <w:rsid w:val="03D53AB8"/>
    <w:rsid w:val="0AEF04FA"/>
    <w:rsid w:val="101C7A8D"/>
    <w:rsid w:val="182D35C9"/>
    <w:rsid w:val="198B7C78"/>
    <w:rsid w:val="1CAF5E68"/>
    <w:rsid w:val="2BC446DC"/>
    <w:rsid w:val="2DB271AD"/>
    <w:rsid w:val="303834AB"/>
    <w:rsid w:val="329D5EB5"/>
    <w:rsid w:val="37ED04CC"/>
    <w:rsid w:val="3A6771D4"/>
    <w:rsid w:val="3AC27A19"/>
    <w:rsid w:val="41840E02"/>
    <w:rsid w:val="53A51C8F"/>
    <w:rsid w:val="562E6235"/>
    <w:rsid w:val="564A1575"/>
    <w:rsid w:val="564C7C4C"/>
    <w:rsid w:val="56DC7C88"/>
    <w:rsid w:val="5979504A"/>
    <w:rsid w:val="6E920EDB"/>
    <w:rsid w:val="6F4D7E96"/>
    <w:rsid w:val="73A9585E"/>
    <w:rsid w:val="74E82B8B"/>
    <w:rsid w:val="78F273FF"/>
    <w:rsid w:val="7E71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  <w:rPr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rFonts w:hint="eastAsia" w:ascii="微软雅黑" w:hAnsi="微软雅黑" w:eastAsia="微软雅黑" w:cs="微软雅黑"/>
      <w:color w:val="800080"/>
      <w:u w:val="none"/>
    </w:rPr>
  </w:style>
  <w:style w:type="character" w:styleId="9">
    <w:name w:val="Emphasis"/>
    <w:basedOn w:val="7"/>
    <w:qFormat/>
    <w:uiPriority w:val="0"/>
    <w:rPr>
      <w:rFonts w:hint="eastAsia" w:ascii="微软雅黑" w:hAnsi="微软雅黑" w:eastAsia="微软雅黑" w:cs="微软雅黑"/>
      <w:u w:val="none"/>
    </w:rPr>
  </w:style>
  <w:style w:type="character" w:styleId="10">
    <w:name w:val="Hyperlink"/>
    <w:basedOn w:val="7"/>
    <w:qFormat/>
    <w:uiPriority w:val="0"/>
    <w:rPr>
      <w:rFonts w:hint="eastAsia" w:ascii="微软雅黑" w:hAnsi="微软雅黑" w:eastAsia="微软雅黑" w:cs="微软雅黑"/>
      <w:color w:val="0000FF"/>
      <w:u w:val="none"/>
    </w:rPr>
  </w:style>
  <w:style w:type="character" w:customStyle="1" w:styleId="11">
    <w:name w:val="hover20"/>
    <w:basedOn w:val="7"/>
    <w:qFormat/>
    <w:uiPriority w:val="0"/>
    <w:rPr>
      <w:color w:val="CC0000"/>
    </w:rPr>
  </w:style>
  <w:style w:type="character" w:customStyle="1" w:styleId="12">
    <w:name w:val="curr3"/>
    <w:basedOn w:val="7"/>
    <w:qFormat/>
    <w:uiPriority w:val="0"/>
    <w:rPr>
      <w:color w:val="FFFFFF"/>
      <w:shd w:val="clear" w:fill="CC0000"/>
    </w:rPr>
  </w:style>
  <w:style w:type="character" w:customStyle="1" w:styleId="13">
    <w:name w:val="yzm"/>
    <w:basedOn w:val="7"/>
    <w:qFormat/>
    <w:uiPriority w:val="0"/>
    <w:rPr>
      <w:color w:val="999999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2099</Words>
  <Characters>2146</Characters>
  <Lines>0</Lines>
  <Paragraphs>0</Paragraphs>
  <TotalTime>1</TotalTime>
  <ScaleCrop>false</ScaleCrop>
  <LinksUpToDate>false</LinksUpToDate>
  <CharactersWithSpaces>2197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2022-01-04T15:51:00Z</dcterms:created>
  <dc:creator>Administrator</dc:creator>
  <cp:lastModifiedBy>刘振伟</cp:lastModifiedBy>
  <cp:lastPrinted>2023-01-31T01:26:00Z</cp:lastPrinted>
  <dcterms:modified xsi:type="dcterms:W3CDTF">2023-02-07T08:08:11Z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F3E2F3FB1C0D45C28058C2BC69D19C43</vt:lpwstr>
  </property>
</Properties>
</file>