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80" w:tblpY="2133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00"/>
        <w:gridCol w:w="1200"/>
        <w:gridCol w:w="1785"/>
        <w:gridCol w:w="14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威县行政审批局重大执法决定法制审核人员名单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执法种类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执法区域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行政执法证件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行政执法证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03051298026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行政执法证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03051298023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行政执法证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03051298051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6125018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ZDNiMzIwZTQ0ODk0ZmIwNTY5NDg4OTk4YjhkNWIifQ=="/>
    <w:docVar w:name="KSO_WPS_MARK_KEY" w:val="5ce2f044-d2b5-41a5-aebb-e2225c0909f1"/>
  </w:docVars>
  <w:rsids>
    <w:rsidRoot w:val="00000000"/>
    <w:rsid w:val="16610551"/>
    <w:rsid w:val="4B3F1B68"/>
    <w:rsid w:val="66C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125</Characters>
  <Lines>0</Lines>
  <Paragraphs>0</Paragraphs>
  <TotalTime>44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2024-03-15T06:57:48Z</dcterms:created>
  <dc:creator>Administrator</dc:creator>
  <cp:lastModifiedBy>on，myself</cp:lastModifiedBy>
  <dcterms:modified xsi:type="dcterms:W3CDTF">2024-03-15T07:43:02Z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9EC560F2CDB64E45A48A37DE82AB0D62_12</vt:lpwstr>
  </property>
</Properties>
</file>